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2.xml" ContentType="application/vnd.openxmlformats-officedocument.wordprocessingml.foot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7567" w14:textId="13FC8FDD" w:rsidR="00BD31D6" w:rsidRDefault="00BD31D6" w:rsidP="00054D54">
      <w:pPr>
        <w:pStyle w:val="Sinespaciado"/>
        <w:rPr>
          <w:lang w:val="es-DO"/>
        </w:rPr>
      </w:pPr>
    </w:p>
    <w:p w14:paraId="0DC7BD39" w14:textId="58BD8781" w:rsidR="00BD31D6" w:rsidRDefault="00DC5403" w:rsidP="00BD31D6">
      <w:r w:rsidRPr="008E7CF8">
        <w:rPr>
          <w:noProof/>
          <w:lang w:val="es-US" w:eastAsia="es-US"/>
        </w:rPr>
        <w:drawing>
          <wp:anchor distT="0" distB="0" distL="114300" distR="114300" simplePos="0" relativeHeight="251698176" behindDoc="1" locked="0" layoutInCell="1" allowOverlap="1" wp14:anchorId="14955640" wp14:editId="77667B5F">
            <wp:simplePos x="0" y="0"/>
            <wp:positionH relativeFrom="column">
              <wp:posOffset>1513395</wp:posOffset>
            </wp:positionH>
            <wp:positionV relativeFrom="paragraph">
              <wp:posOffset>7626350</wp:posOffset>
            </wp:positionV>
            <wp:extent cx="1993900" cy="986155"/>
            <wp:effectExtent l="0" t="0" r="6350" b="4445"/>
            <wp:wrapTight wrapText="bothSides">
              <wp:wrapPolygon edited="0">
                <wp:start x="0" y="0"/>
                <wp:lineTo x="0" y="21280"/>
                <wp:lineTo x="21462" y="21280"/>
                <wp:lineTo x="21462" y="0"/>
                <wp:lineTo x="0" y="0"/>
              </wp:wrapPolygon>
            </wp:wrapTight>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3900" cy="986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US" w:eastAsia="es-US"/>
        </w:rPr>
        <mc:AlternateContent>
          <mc:Choice Requires="wps">
            <w:drawing>
              <wp:anchor distT="0" distB="0" distL="114300" distR="114300" simplePos="0" relativeHeight="251684864" behindDoc="0" locked="0" layoutInCell="1" allowOverlap="1" wp14:anchorId="33F859ED" wp14:editId="06C6C198">
                <wp:simplePos x="0" y="0"/>
                <wp:positionH relativeFrom="column">
                  <wp:posOffset>1303655</wp:posOffset>
                </wp:positionH>
                <wp:positionV relativeFrom="paragraph">
                  <wp:posOffset>1297940</wp:posOffset>
                </wp:positionV>
                <wp:extent cx="2472690" cy="187960"/>
                <wp:effectExtent l="0" t="0" r="3810" b="2540"/>
                <wp:wrapNone/>
                <wp:docPr id="25" name="objec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3BE78" w14:textId="77777777" w:rsidR="00CA419C" w:rsidRPr="009A5483" w:rsidRDefault="00CA419C" w:rsidP="00BD31D6">
                            <w:pPr>
                              <w:spacing w:before="20"/>
                              <w:ind w:left="14"/>
                              <w:jc w:val="center"/>
                              <w:rPr>
                                <w:color w:val="D0B787"/>
                                <w:spacing w:val="9"/>
                                <w:kern w:val="24"/>
                                <w:szCs w:val="24"/>
                              </w:rPr>
                            </w:pPr>
                            <w:r w:rsidRPr="009A5483">
                              <w:rPr>
                                <w:color w:val="D0B787"/>
                                <w:spacing w:val="9"/>
                                <w:kern w:val="24"/>
                                <w:szCs w:val="24"/>
                              </w:rPr>
                              <w:t>REPÚBLICA</w:t>
                            </w:r>
                            <w:r w:rsidRPr="009A5483">
                              <w:rPr>
                                <w:color w:val="D0B787"/>
                                <w:spacing w:val="11"/>
                                <w:kern w:val="24"/>
                                <w:szCs w:val="24"/>
                              </w:rPr>
                              <w:t xml:space="preserve"> DOMINICANA</w:t>
                            </w:r>
                          </w:p>
                        </w:txbxContent>
                      </wps:txbx>
                      <wps:bodyPr rot="0" vert="horz" wrap="square" lIns="0" tIns="127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859ED" id="_x0000_t202" coordsize="21600,21600" o:spt="202" path="m,l,21600r21600,l21600,xe">
                <v:stroke joinstyle="miter"/>
                <v:path gradientshapeok="t" o:connecttype="rect"/>
              </v:shapetype>
              <v:shape id="object 6" o:spid="_x0000_s1026" type="#_x0000_t202" style="position:absolute;margin-left:102.65pt;margin-top:102.2pt;width:194.7pt;height:1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bwsgIAAKwFAAAOAAAAZHJzL2Uyb0RvYy54bWysVNtunDAQfa/Uf7D8TriUZQGFjZJlqSql&#10;FyntBxgwi1uwqe1dSKv+e8dmb0leqrY8INszPjNn5niub6a+Q3sqFRM8w/6VhxHllagZ32b4y+fC&#10;iTFSmvCadILTDD9ShW9Wr19dj0NKA9GKrqYSAQhX6ThkuNV6SF1XVS3tiboSA+VgbITsiYat3Lq1&#10;JCOg950beF7kjkLWgxQVVQpO89mIVxa/aWilPzaNohp1GYbctP1L+y/N311dk3QrydCy6pAG+Yss&#10;esI4BD1B5UQTtJPsBVTPKimUaPRVJXpXNA2rqOUAbHzvGZuHlgzUcoHiqOFUJvX/YKsP+08SsTrD&#10;wQIjTnrokSi/Qt1QZIozDioFn4cBvPR0JyZosiWqhntRfVOIi3VL+JbeSinGlpIakvPNTffi6oyj&#10;DEg5vhc1BCE7LSzQ1MjeVA5qgQAdmvR4agydNKrgMAiXQZSAqQKbHy+TyHbOJenx9iCVfktFj8wi&#10;wxIIWHSyv1faZEPSo4sJxkXBus42v+NPDsBxPoHYcNXYTBa2lz8TL9nEmzh0wiDaOKGX585tsQ6d&#10;qPCXi/xNvl7n/i8T1w/TltU15SbMUVd++Gd9Oyh8VsRJWUp0rDZwJiUlt+W6k2hPQNeF/WzNwXJ2&#10;c5+mYYsAXJ5R8oPQuwsSp4jipRMW4cJJll7seH5yB2UOkzAvnlK6Z5z+OyU0ZjhZgOgsnXPSz7h5&#10;9nvJjaQ90zA5OtZnOD45kdRIcMNr21pNWDevL0ph0j+XAtp9bLQVrNHorFY9lROgGBWXon4E6UoB&#10;ygIRwriDRSvkD4xGGB0ZVt93RFKMuncc5G/mjF34wdKDjTyelscF4RVcz7DGaF6u9TyTdoNk2xbQ&#10;50fGxS08k4ZZBZ8zOTwuGAmWyGF8mZlzubde5yG7+g0AAP//AwBQSwMEFAAGAAgAAAAhAMQiVeff&#10;AAAACwEAAA8AAABkcnMvZG93bnJldi54bWxMj8tOwzAQRfdI/IM1SOyoTZtSCHEqQMC+KUjNzo1N&#10;HIjHke206d8zXcFuHkd3zhTryfXsYELsPEq4nQlgBhuvO2wlfGzfbu6BxaRQq96jkXAyEdbl5UWh&#10;cu2PuDGHKrWMQjDmSoJNacg5j401TsWZHwzS7ssHpxK1oeU6qCOFu57PhbjjTnVIF6wazIs1zU81&#10;Ognh+7W21fvnKhNxN2zrerMbT89SXl9NT4/AkpnSHwxnfVKHkpz2fkQdWS9hLpYLQs9FlgEjYvmQ&#10;rYDtabLIBPCy4P9/KH8BAAD//wMAUEsBAi0AFAAGAAgAAAAhALaDOJL+AAAA4QEAABMAAAAAAAAA&#10;AAAAAAAAAAAAAFtDb250ZW50X1R5cGVzXS54bWxQSwECLQAUAAYACAAAACEAOP0h/9YAAACUAQAA&#10;CwAAAAAAAAAAAAAAAAAvAQAAX3JlbHMvLnJlbHNQSwECLQAUAAYACAAAACEAw1rW8LICAACsBQAA&#10;DgAAAAAAAAAAAAAAAAAuAgAAZHJzL2Uyb0RvYy54bWxQSwECLQAUAAYACAAAACEAxCJV598AAAAL&#10;AQAADwAAAAAAAAAAAAAAAAAMBQAAZHJzL2Rvd25yZXYueG1sUEsFBgAAAAAEAAQA8wAAABgGAAAA&#10;AA==&#10;" filled="f" stroked="f">
                <v:textbox inset="0,1pt,0,0">
                  <w:txbxContent>
                    <w:p w14:paraId="3CC3BE78" w14:textId="77777777" w:rsidR="00CA419C" w:rsidRPr="009A5483" w:rsidRDefault="00CA419C" w:rsidP="00BD31D6">
                      <w:pPr>
                        <w:spacing w:before="20"/>
                        <w:ind w:left="14"/>
                        <w:jc w:val="center"/>
                        <w:rPr>
                          <w:color w:val="D0B787"/>
                          <w:spacing w:val="9"/>
                          <w:kern w:val="24"/>
                          <w:szCs w:val="24"/>
                        </w:rPr>
                      </w:pPr>
                      <w:r w:rsidRPr="009A5483">
                        <w:rPr>
                          <w:color w:val="D0B787"/>
                          <w:spacing w:val="9"/>
                          <w:kern w:val="24"/>
                          <w:szCs w:val="24"/>
                        </w:rPr>
                        <w:t>REPÚBLICA</w:t>
                      </w:r>
                      <w:r w:rsidRPr="009A5483">
                        <w:rPr>
                          <w:color w:val="D0B787"/>
                          <w:spacing w:val="11"/>
                          <w:kern w:val="24"/>
                          <w:szCs w:val="24"/>
                        </w:rPr>
                        <w:t xml:space="preserve"> DOMINICANA</w:t>
                      </w:r>
                    </w:p>
                  </w:txbxContent>
                </v:textbox>
              </v:shape>
            </w:pict>
          </mc:Fallback>
        </mc:AlternateContent>
      </w:r>
      <w:r>
        <w:rPr>
          <w:noProof/>
          <w:lang w:val="es-US" w:eastAsia="es-US"/>
        </w:rPr>
        <w:drawing>
          <wp:anchor distT="0" distB="0" distL="114300" distR="114300" simplePos="0" relativeHeight="251676672" behindDoc="0" locked="0" layoutInCell="1" allowOverlap="1" wp14:anchorId="34556020" wp14:editId="11FDA02A">
            <wp:simplePos x="0" y="0"/>
            <wp:positionH relativeFrom="column">
              <wp:posOffset>2011680</wp:posOffset>
            </wp:positionH>
            <wp:positionV relativeFrom="paragraph">
              <wp:posOffset>116093</wp:posOffset>
            </wp:positionV>
            <wp:extent cx="1112520" cy="1112520"/>
            <wp:effectExtent l="0" t="0" r="0" b="0"/>
            <wp:wrapNone/>
            <wp:docPr id="135" name="objec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252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849A0">
        <w:rPr>
          <w:noProof/>
          <w:lang w:val="es-US" w:eastAsia="es-US"/>
        </w:rPr>
        <mc:AlternateContent>
          <mc:Choice Requires="wps">
            <w:drawing>
              <wp:anchor distT="0" distB="0" distL="114300" distR="114300" simplePos="0" relativeHeight="251683840" behindDoc="0" locked="0" layoutInCell="1" allowOverlap="1" wp14:anchorId="0C31EF99" wp14:editId="49F62AB9">
                <wp:simplePos x="0" y="0"/>
                <wp:positionH relativeFrom="column">
                  <wp:posOffset>2021728</wp:posOffset>
                </wp:positionH>
                <wp:positionV relativeFrom="paragraph">
                  <wp:posOffset>4683760</wp:posOffset>
                </wp:positionV>
                <wp:extent cx="1144270" cy="176530"/>
                <wp:effectExtent l="0" t="0" r="17780" b="13970"/>
                <wp:wrapNone/>
                <wp:docPr id="24" name="objec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660F0" w14:textId="58F90963" w:rsidR="00CA419C" w:rsidRPr="003A192B" w:rsidRDefault="00CA419C" w:rsidP="00BD31D6">
                            <w:pPr>
                              <w:spacing w:before="20"/>
                              <w:ind w:left="14"/>
                              <w:jc w:val="center"/>
                              <w:rPr>
                                <w:b/>
                                <w:bCs/>
                                <w:color w:val="D5B788"/>
                                <w:spacing w:val="56"/>
                                <w:kern w:val="24"/>
                                <w:szCs w:val="24"/>
                              </w:rPr>
                            </w:pPr>
                            <w:r w:rsidRPr="003A192B">
                              <w:rPr>
                                <w:b/>
                                <w:bCs/>
                                <w:color w:val="D5B788"/>
                                <w:spacing w:val="56"/>
                                <w:kern w:val="24"/>
                                <w:szCs w:val="24"/>
                              </w:rPr>
                              <w:t>AÑ</w:t>
                            </w:r>
                            <w:r w:rsidRPr="003A192B">
                              <w:rPr>
                                <w:b/>
                                <w:bCs/>
                                <w:color w:val="D5B788"/>
                                <w:spacing w:val="18"/>
                                <w:kern w:val="24"/>
                                <w:szCs w:val="24"/>
                              </w:rPr>
                              <w:t>O</w:t>
                            </w:r>
                            <w:r w:rsidRPr="003A192B">
                              <w:rPr>
                                <w:b/>
                                <w:bCs/>
                                <w:color w:val="D5B788"/>
                                <w:spacing w:val="56"/>
                                <w:kern w:val="24"/>
                                <w:szCs w:val="24"/>
                              </w:rPr>
                              <w:t xml:space="preserve">  </w:t>
                            </w:r>
                            <w:r w:rsidRPr="003A192B">
                              <w:rPr>
                                <w:b/>
                                <w:bCs/>
                                <w:color w:val="D5B788"/>
                                <w:spacing w:val="-20"/>
                                <w:kern w:val="24"/>
                                <w:szCs w:val="24"/>
                              </w:rPr>
                              <w:t xml:space="preserve"> </w:t>
                            </w:r>
                            <w:r w:rsidRPr="003A192B">
                              <w:rPr>
                                <w:b/>
                                <w:bCs/>
                                <w:color w:val="D5B788"/>
                                <w:spacing w:val="62"/>
                                <w:kern w:val="24"/>
                                <w:szCs w:val="24"/>
                              </w:rPr>
                              <w:t>2</w:t>
                            </w:r>
                            <w:r w:rsidRPr="003A192B">
                              <w:rPr>
                                <w:b/>
                                <w:bCs/>
                                <w:color w:val="D5B788"/>
                                <w:spacing w:val="22"/>
                                <w:kern w:val="24"/>
                                <w:szCs w:val="24"/>
                              </w:rPr>
                              <w:t>0</w:t>
                            </w:r>
                            <w:r w:rsidRPr="003A192B">
                              <w:rPr>
                                <w:b/>
                                <w:bCs/>
                                <w:color w:val="D5B788"/>
                                <w:spacing w:val="-16"/>
                                <w:kern w:val="24"/>
                                <w:szCs w:val="24"/>
                              </w:rPr>
                              <w:t xml:space="preserve"> </w:t>
                            </w:r>
                            <w:r w:rsidRPr="003A192B">
                              <w:rPr>
                                <w:b/>
                                <w:bCs/>
                                <w:color w:val="D5B788"/>
                                <w:spacing w:val="62"/>
                                <w:kern w:val="24"/>
                                <w:szCs w:val="24"/>
                              </w:rPr>
                              <w:t>2</w:t>
                            </w:r>
                            <w:r>
                              <w:rPr>
                                <w:b/>
                                <w:bCs/>
                                <w:color w:val="D5B788"/>
                                <w:spacing w:val="62"/>
                                <w:kern w:val="24"/>
                                <w:szCs w:val="24"/>
                              </w:rPr>
                              <w:t>2</w:t>
                            </w:r>
                          </w:p>
                        </w:txbxContent>
                      </wps:txbx>
                      <wps:bodyPr rot="0" vert="horz" wrap="square" lIns="0" tIns="1270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C31EF99" id="object 5" o:spid="_x0000_s1027" type="#_x0000_t202" style="position:absolute;margin-left:159.2pt;margin-top:368.8pt;width:90.1pt;height:1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BVtQIAALMFAAAOAAAAZHJzL2Uyb0RvYy54bWysVNtunDAQfa/Uf7D8TrjEewGFjZJlqSql&#10;FyntBxgwi1uwqe1dSKr+e8dmL7m8VG15QLZnfGbOzPFcXY9di/ZMaS5FisOLACMmSllxsU3x1y+5&#10;t8RIGyoq2krBUvzANL5evX1zNfQJi2Qj24opBCBCJ0Of4saYPvF9XTaso/pC9kyAsZaqowa2autX&#10;ig6A3rV+FARzf5Cq6pUsmdZwmk1GvHL4dc1K86muNTOoTTHkZtxfuX9h//7qiiZbRfuGl4c06F9k&#10;0VEuIOgJKqOGop3ir6A6XiqpZW0uStn5sq55yRwHYBMGL9jcN7RnjgsUR/enMun/B1t+3H9WiFcp&#10;jghGgnbQI1l8g7qhmS3O0OsEfO578DLjrRyhyY6o7u9k+V0jIdcNFVt2o5QcGkYrSC60N/0nVycc&#10;bUGK4YOsIAjdGemAxlp1tnJQCwTo0KSHU2PYaFBpQ4aERAswlWALF/PZpeucT5Pj7V5p847JDtlF&#10;ihUQcOh0f6eNzYYmRxcbTMict61rfiueHYDjdAKx4aq12SxcL3/GQbxZbpbEI9F845Egy7ybfE28&#10;eR4uZtlltl5n4S8bNyRJw6uKCRvmqKuQ/FnfDgqfFHFSlpYtryycTUmrbbFuFdpT0HXuPldzsJzd&#10;/OdpuCIAlxeUwogEt1Hs5fPlwiM5mXnxIlh6QRjfxvOAxCTLn1O644L9OyU0pDieRbNJTOekX3AL&#10;3PeaG006bmBytLxL8fLkRBMrwY2oXGsN5e20flIKm/65FNDuY6OdYK1GJ7WasRjdw3BqtmIuZPUA&#10;ClYSBAZahKkHi0aqR4wGmCAp1j92VDGM2vcCXoEdN24RgnRho46nxXFBRQnXU2wwmpZrM42mXa/4&#10;tgH06a0JeQOvpeZOyOdMDm8MJoPjc5hidvQ83Tuv86xd/QYAAP//AwBQSwMEFAAGAAgAAAAhACxD&#10;FZzgAAAACwEAAA8AAABkcnMvZG93bnJldi54bWxMj01TgzAQhu/O+B8y64w3G2oRkBI66qj3Up0p&#10;t5RsCUoShoSW/nvXk97245l3ny02s+nZCUffOStguYiAoW2c6mwr4GP3dpcB80FaJXtnUcAFPWzK&#10;66tC5sqd7RZPVWgZhVifSwE6hCHn3DcajfQLN6Cl3dGNRgZqx5arUZ4p3PT8PooSbmRn6YKWA75o&#10;bL6ryQgYv15rXb1/pnHk98Ourrf76fIsxO3N/LQGFnAOfzD86pM6lOR0cJNVnvUCVsssJlRAukoT&#10;YETEjxkVB5okDzHwsuD/fyh/AAAA//8DAFBLAQItABQABgAIAAAAIQC2gziS/gAAAOEBAAATAAAA&#10;AAAAAAAAAAAAAAAAAABbQ29udGVudF9UeXBlc10ueG1sUEsBAi0AFAAGAAgAAAAhADj9If/WAAAA&#10;lAEAAAsAAAAAAAAAAAAAAAAALwEAAF9yZWxzLy5yZWxzUEsBAi0AFAAGAAgAAAAhAE0kcFW1AgAA&#10;swUAAA4AAAAAAAAAAAAAAAAALgIAAGRycy9lMm9Eb2MueG1sUEsBAi0AFAAGAAgAAAAhACxDFZzg&#10;AAAACwEAAA8AAAAAAAAAAAAAAAAADwUAAGRycy9kb3ducmV2LnhtbFBLBQYAAAAABAAEAPMAAAAc&#10;BgAAAAA=&#10;" filled="f" stroked="f">
                <v:textbox inset="0,1pt,0,0">
                  <w:txbxContent>
                    <w:p w14:paraId="5AB660F0" w14:textId="58F90963" w:rsidR="00CA419C" w:rsidRPr="003A192B" w:rsidRDefault="00CA419C" w:rsidP="00BD31D6">
                      <w:pPr>
                        <w:spacing w:before="20"/>
                        <w:ind w:left="14"/>
                        <w:jc w:val="center"/>
                        <w:rPr>
                          <w:b/>
                          <w:bCs/>
                          <w:color w:val="D5B788"/>
                          <w:spacing w:val="56"/>
                          <w:kern w:val="24"/>
                          <w:szCs w:val="24"/>
                        </w:rPr>
                      </w:pPr>
                      <w:r w:rsidRPr="003A192B">
                        <w:rPr>
                          <w:b/>
                          <w:bCs/>
                          <w:color w:val="D5B788"/>
                          <w:spacing w:val="56"/>
                          <w:kern w:val="24"/>
                          <w:szCs w:val="24"/>
                        </w:rPr>
                        <w:t>AÑ</w:t>
                      </w:r>
                      <w:r w:rsidRPr="003A192B">
                        <w:rPr>
                          <w:b/>
                          <w:bCs/>
                          <w:color w:val="D5B788"/>
                          <w:spacing w:val="18"/>
                          <w:kern w:val="24"/>
                          <w:szCs w:val="24"/>
                        </w:rPr>
                        <w:t>O</w:t>
                      </w:r>
                      <w:r w:rsidRPr="003A192B">
                        <w:rPr>
                          <w:b/>
                          <w:bCs/>
                          <w:color w:val="D5B788"/>
                          <w:spacing w:val="56"/>
                          <w:kern w:val="24"/>
                          <w:szCs w:val="24"/>
                        </w:rPr>
                        <w:t xml:space="preserve">  </w:t>
                      </w:r>
                      <w:r w:rsidRPr="003A192B">
                        <w:rPr>
                          <w:b/>
                          <w:bCs/>
                          <w:color w:val="D5B788"/>
                          <w:spacing w:val="-20"/>
                          <w:kern w:val="24"/>
                          <w:szCs w:val="24"/>
                        </w:rPr>
                        <w:t xml:space="preserve"> </w:t>
                      </w:r>
                      <w:r w:rsidRPr="003A192B">
                        <w:rPr>
                          <w:b/>
                          <w:bCs/>
                          <w:color w:val="D5B788"/>
                          <w:spacing w:val="62"/>
                          <w:kern w:val="24"/>
                          <w:szCs w:val="24"/>
                        </w:rPr>
                        <w:t>2</w:t>
                      </w:r>
                      <w:r w:rsidRPr="003A192B">
                        <w:rPr>
                          <w:b/>
                          <w:bCs/>
                          <w:color w:val="D5B788"/>
                          <w:spacing w:val="22"/>
                          <w:kern w:val="24"/>
                          <w:szCs w:val="24"/>
                        </w:rPr>
                        <w:t>0</w:t>
                      </w:r>
                      <w:r w:rsidRPr="003A192B">
                        <w:rPr>
                          <w:b/>
                          <w:bCs/>
                          <w:color w:val="D5B788"/>
                          <w:spacing w:val="-16"/>
                          <w:kern w:val="24"/>
                          <w:szCs w:val="24"/>
                        </w:rPr>
                        <w:t xml:space="preserve"> </w:t>
                      </w:r>
                      <w:r w:rsidRPr="003A192B">
                        <w:rPr>
                          <w:b/>
                          <w:bCs/>
                          <w:color w:val="D5B788"/>
                          <w:spacing w:val="62"/>
                          <w:kern w:val="24"/>
                          <w:szCs w:val="24"/>
                        </w:rPr>
                        <w:t>2</w:t>
                      </w:r>
                      <w:r>
                        <w:rPr>
                          <w:b/>
                          <w:bCs/>
                          <w:color w:val="D5B788"/>
                          <w:spacing w:val="62"/>
                          <w:kern w:val="24"/>
                          <w:szCs w:val="24"/>
                        </w:rPr>
                        <w:t>2</w:t>
                      </w:r>
                    </w:p>
                  </w:txbxContent>
                </v:textbox>
              </v:shape>
            </w:pict>
          </mc:Fallback>
        </mc:AlternateContent>
      </w:r>
      <w:r w:rsidR="00D849A0">
        <w:rPr>
          <w:noProof/>
          <w:lang w:val="es-US" w:eastAsia="es-US"/>
        </w:rPr>
        <mc:AlternateContent>
          <mc:Choice Requires="wps">
            <w:drawing>
              <wp:anchor distT="0" distB="0" distL="114300" distR="114300" simplePos="0" relativeHeight="251682816" behindDoc="0" locked="0" layoutInCell="1" allowOverlap="1" wp14:anchorId="02AAF3D5" wp14:editId="03D1CF48">
                <wp:simplePos x="0" y="0"/>
                <wp:positionH relativeFrom="column">
                  <wp:posOffset>2278903</wp:posOffset>
                </wp:positionH>
                <wp:positionV relativeFrom="paragraph">
                  <wp:posOffset>4424045</wp:posOffset>
                </wp:positionV>
                <wp:extent cx="618490" cy="45085"/>
                <wp:effectExtent l="0" t="0" r="0" b="0"/>
                <wp:wrapNone/>
                <wp:docPr id="23" name="objec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490" cy="45085"/>
                        </a:xfrm>
                        <a:custGeom>
                          <a:avLst/>
                          <a:gdLst/>
                          <a:ahLst/>
                          <a:cxnLst/>
                          <a:rect l="l" t="t" r="r" b="b"/>
                          <a:pathLst>
                            <a:path w="471170" h="26035">
                              <a:moveTo>
                                <a:pt x="470636" y="0"/>
                              </a:moveTo>
                              <a:lnTo>
                                <a:pt x="0" y="0"/>
                              </a:lnTo>
                              <a:lnTo>
                                <a:pt x="0" y="25565"/>
                              </a:lnTo>
                              <a:lnTo>
                                <a:pt x="470636" y="25565"/>
                              </a:lnTo>
                              <a:lnTo>
                                <a:pt x="470636" y="0"/>
                              </a:lnTo>
                              <a:close/>
                            </a:path>
                          </a:pathLst>
                        </a:custGeom>
                        <a:solidFill>
                          <a:srgbClr val="D5B788"/>
                        </a:solidFill>
                      </wps:spPr>
                      <wps:bodyPr wrap="square" lIns="0" tIns="0" rIns="0" bIns="0" rtlCol="0"/>
                    </wps:wsp>
                  </a:graphicData>
                </a:graphic>
                <wp14:sizeRelH relativeFrom="margin">
                  <wp14:pctWidth>0</wp14:pctWidth>
                </wp14:sizeRelH>
                <wp14:sizeRelV relativeFrom="page">
                  <wp14:pctHeight>0</wp14:pctHeight>
                </wp14:sizeRelV>
              </wp:anchor>
            </w:drawing>
          </mc:Choice>
          <mc:Fallback>
            <w:pict>
              <v:shape w14:anchorId="6DAF7D3B" id="object 3" o:spid="_x0000_s1026" style="position:absolute;margin-left:179.45pt;margin-top:348.35pt;width:48.7pt;height: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471170,2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edoHQIAAIwEAAAOAAAAZHJzL2Uyb0RvYy54bWysVNuO0zAQfUfiHyy/06SXpCVquhJbLUJa&#10;wUq7fIDjOE3A8Rjbbdq/Z+zU3QBPIF6ccebkeOaccbZ3516SkzC2A1XS+SylRCgOdacOJf368vBu&#10;Q4l1TNVMghIlvQhL73Zv32wHXYgFtCBrYQiSKFsMuqStc7pIEstb0TM7Ay0UJhswPXO4NYekNmxA&#10;9l4mizTNkwFMrQ1wYS2+3Y9Jugv8TSO4+9I0VjgiS4q1ubCasFZ+TXZbVhwM023Hr2Wwf6iiZ53C&#10;Q29Ue+YYOZruD6q+4wYsNG7GoU+gaTouQg/YzTz9rZvnlmkRekFxrL7JZP8fLf98ejKkq0u6WFKi&#10;WI8eQfUNdSNLL86gbYGYZ/1kfHtWPwL/bjGR/JLxG3vFnBvTeyw2R85B6ctNaXF2hOPLfL5ZvUc/&#10;OKZWWbrJ/FkJK+K3/GjdRwGBh50erRt9qmPE2hjxs4qh8VWjzzL47ChBnw0l6HM1+qyZ89/54nxI&#10;Bjx8PZ+vsZAWBcjTZRZM7OEkXiDAnG9htU7zZU5J7AMLfYVINYUi1QQVc/GpA92IWWRZHtuO+fgc&#10;cZNj/wocphprjGxcghWjvr7tIPRNCsRNxbYgu/qhkzK4bQ7VvTTkxFDVffZhvdlcfZrAwiCM3vsp&#10;qKC+4EQNeKVKan8cmRGUyE8KZxb7djEwMahiYJy8h3BLfameCkc+1Hq9nv5OTfcB9foT2f0EAAD/&#10;/wMAUEsDBBQABgAIAAAAIQCCoVfW4QAAAAsBAAAPAAAAZHJzL2Rvd25yZXYueG1sTI/LTsMwEEX3&#10;SPyDNUjsqE1DkzRkUvEQO6RCKayd2E2ixuPIdtPw95gVLEf36N4z5WY2A5u0870lhNuFAKapsaqn&#10;FmH/8XKTA/NBkpKDJY3wrT1sqsuLUhbKnuldT7vQslhCvpAIXQhjwblvOm2kX9hRU8wO1hkZ4ula&#10;rpw8x3Iz8KUQKTeyp7jQyVE/dbo57k4G4fjmPuvMHZLH5XM28WErtl+ve8Trq/nhHljQc/iD4Vc/&#10;qkMVnWp7IuXZgJCs8nVEEdJ1mgGLxN0qTYDVCJlIcuBVyf//UP0AAAD//wMAUEsBAi0AFAAGAAgA&#10;AAAhALaDOJL+AAAA4QEAABMAAAAAAAAAAAAAAAAAAAAAAFtDb250ZW50X1R5cGVzXS54bWxQSwEC&#10;LQAUAAYACAAAACEAOP0h/9YAAACUAQAACwAAAAAAAAAAAAAAAAAvAQAAX3JlbHMvLnJlbHNQSwEC&#10;LQAUAAYACAAAACEAW+XnaB0CAACMBAAADgAAAAAAAAAAAAAAAAAuAgAAZHJzL2Uyb0RvYy54bWxQ&#10;SwECLQAUAAYACAAAACEAgqFX1uEAAAALAQAADwAAAAAAAAAAAAAAAAB3BAAAZHJzL2Rvd25yZXYu&#10;eG1sUEsFBgAAAAAEAAQA8wAAAIUFAAAAAA==&#10;" path="m470636,l,,,25565r470636,l470636,xe" fillcolor="#d5b788" stroked="f">
                <v:path arrowok="t"/>
              </v:shape>
            </w:pict>
          </mc:Fallback>
        </mc:AlternateContent>
      </w:r>
      <w:r w:rsidR="00D849A0">
        <w:rPr>
          <w:noProof/>
          <w:lang w:val="es-US" w:eastAsia="es-US"/>
        </w:rPr>
        <mc:AlternateContent>
          <mc:Choice Requires="wps">
            <w:drawing>
              <wp:anchor distT="0" distB="0" distL="114300" distR="114300" simplePos="0" relativeHeight="251681792" behindDoc="0" locked="0" layoutInCell="1" allowOverlap="1" wp14:anchorId="0FFF762E" wp14:editId="2309A8FE">
                <wp:simplePos x="0" y="0"/>
                <wp:positionH relativeFrom="column">
                  <wp:posOffset>1074532</wp:posOffset>
                </wp:positionH>
                <wp:positionV relativeFrom="paragraph">
                  <wp:posOffset>3378835</wp:posOffset>
                </wp:positionV>
                <wp:extent cx="3026410" cy="803275"/>
                <wp:effectExtent l="0" t="0" r="2540" b="15875"/>
                <wp:wrapNone/>
                <wp:docPr id="22" name="objec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6410" cy="80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5A7C8" w14:textId="77777777" w:rsidR="00CA419C" w:rsidRPr="003A192B" w:rsidRDefault="00CA419C" w:rsidP="00BD31D6">
                            <w:pPr>
                              <w:spacing w:before="27" w:after="0"/>
                              <w:jc w:val="center"/>
                              <w:rPr>
                                <w:color w:val="D5B788"/>
                                <w:spacing w:val="60"/>
                                <w:kern w:val="24"/>
                                <w:sz w:val="52"/>
                                <w:szCs w:val="52"/>
                              </w:rPr>
                            </w:pPr>
                            <w:r w:rsidRPr="003A192B">
                              <w:rPr>
                                <w:color w:val="D5B788"/>
                                <w:spacing w:val="60"/>
                                <w:kern w:val="24"/>
                                <w:sz w:val="52"/>
                                <w:szCs w:val="52"/>
                              </w:rPr>
                              <w:t>MEMORIA</w:t>
                            </w:r>
                          </w:p>
                          <w:p w14:paraId="7722558E" w14:textId="77777777" w:rsidR="00CA419C" w:rsidRPr="003A192B" w:rsidRDefault="00CA419C" w:rsidP="00BD31D6">
                            <w:pPr>
                              <w:spacing w:before="38" w:after="0"/>
                              <w:jc w:val="center"/>
                              <w:rPr>
                                <w:color w:val="D5B788"/>
                                <w:spacing w:val="58"/>
                                <w:kern w:val="24"/>
                                <w:sz w:val="52"/>
                                <w:szCs w:val="52"/>
                              </w:rPr>
                            </w:pPr>
                            <w:r w:rsidRPr="003A192B">
                              <w:rPr>
                                <w:color w:val="D5B788"/>
                                <w:spacing w:val="58"/>
                                <w:kern w:val="24"/>
                                <w:sz w:val="52"/>
                                <w:szCs w:val="52"/>
                              </w:rPr>
                              <w:t>INSTITUCIONAL</w:t>
                            </w:r>
                          </w:p>
                        </w:txbxContent>
                      </wps:txbx>
                      <wps:bodyPr rot="0" vert="horz" wrap="square" lIns="0" tIns="1714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F762E" id="object 4" o:spid="_x0000_s1028" type="#_x0000_t202" style="position:absolute;margin-left:84.6pt;margin-top:266.05pt;width:238.3pt;height:6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pjctQIAALMFAAAOAAAAZHJzL2Uyb0RvYy54bWysVNtunDAQfa/Uf7D8TrjEewGFjZJlqSql&#10;FyntBxgwi1uwqe1dSKv+e8dmd7NJVKlqy4M12OMzc2aO5+p67Fq0Z0pzKVIcXgQYMVHKiottij9/&#10;yr0lRtpQUdFWCpbiB6bx9er1q6uhT1gkG9lWTCEAEToZ+hQ3xvSJ7+uyYR3VF7JnAg5rqTpq4Fdt&#10;/UrRAdC71o+CYO4PUlW9kiXTGnaz6RCvHH5ds9J8qGvNDGpTDLkZtyq3Fnb1V1c02SraN7w8pEH/&#10;IouOcgFBT1AZNRTtFH8B1fFSSS1rc1HKzpd1zUvmOACbMHjG5r6hPXNcoDi6P5VJ/z/Y8v3+o0K8&#10;SnEUYSRoBz2SxReoGyK2OEOvE/C578HLjLdyhCY7orq/k+VXjYRcN1Rs2Y1ScmgYrSC50N70z65O&#10;ONqCFMM7WUEQujPSAY216mzloBYI0KFJD6fGsNGgEjYvg2hOQjgq4WwZXEaLmQtBk+PtXmnzhskO&#10;WSPFCgg4dLq/08ZmQ5Ojiw0mZM7b1jW/FU82wHHagdhw1Z7ZLFwvf8RBvFlulsQj0XzjkSDLvJt8&#10;Tbx5Hi5m2WW2XmfhTxs3JEnDq4oJG+aoq5D8Wd8OCp8UcVKWli2vLJxNSattsW4V2lPQde6+Q0HO&#10;3PynabgiAJdnlMKIBLdR7OXz5cIjOZl58SJYekEY38bzgMQky59SuuOC/TslNKQ4nkWzSUy/5Ra4&#10;7yU3mnTcwORoeWcVYT/rRBMrwY2onG0obyf7rBQ2/cdSQLuPjXaCtRqd1GrGYpwehgW2Yi5k9QAK&#10;VhIEBlqEqQdGI9V3jAaYICnW33ZUMYzatwJegR03zggXIZlhpI67xdGgooTrKTYYTebaTKNp1yu+&#10;bQB9emtC3sBrqbkT8mMmhzcGk8HxOUwxO3rO/53X46xd/QIAAP//AwBQSwMEFAAGAAgAAAAhALHN&#10;LgjfAAAACwEAAA8AAABkcnMvZG93bnJldi54bWxMjz1PwzAQhnck/oN1SGzUSSBWCHEqQGIMooUO&#10;3dzYJBHxOdhOm/57jgm2e3WP3o9qvdiRHY0Pg0MJ6SoBZrB1esBOwsf7y00BLESFWo0OjYSzCbCu&#10;Ly8qVWp3wo05bmPHyARDqST0MU4l56HtjVVh5SaD9Pt03qpI0ndce3UiczvyLEkEt2pASujVZJ57&#10;035tZyvB87k5N9Peq6J5FXa3eXpLvxcpr6+Wxwdg0SzxD4bf+lQdaup0cDPqwEbS4j4jVEJ+m6XA&#10;iBB3OY050JEXAnhd8f8b6h8AAAD//wMAUEsBAi0AFAAGAAgAAAAhALaDOJL+AAAA4QEAABMAAAAA&#10;AAAAAAAAAAAAAAAAAFtDb250ZW50X1R5cGVzXS54bWxQSwECLQAUAAYACAAAACEAOP0h/9YAAACU&#10;AQAACwAAAAAAAAAAAAAAAAAvAQAAX3JlbHMvLnJlbHNQSwECLQAUAAYACAAAACEAts6Y3LUCAACz&#10;BQAADgAAAAAAAAAAAAAAAAAuAgAAZHJzL2Uyb0RvYy54bWxQSwECLQAUAAYACAAAACEAsc0uCN8A&#10;AAALAQAADwAAAAAAAAAAAAAAAAAPBQAAZHJzL2Rvd25yZXYueG1sUEsFBgAAAAAEAAQA8wAAABsG&#10;AAAAAA==&#10;" filled="f" stroked="f">
                <v:textbox inset="0,1.35pt,0,0">
                  <w:txbxContent>
                    <w:p w14:paraId="1DA5A7C8" w14:textId="77777777" w:rsidR="00CA419C" w:rsidRPr="003A192B" w:rsidRDefault="00CA419C" w:rsidP="00BD31D6">
                      <w:pPr>
                        <w:spacing w:before="27" w:after="0"/>
                        <w:jc w:val="center"/>
                        <w:rPr>
                          <w:color w:val="D5B788"/>
                          <w:spacing w:val="60"/>
                          <w:kern w:val="24"/>
                          <w:sz w:val="52"/>
                          <w:szCs w:val="52"/>
                        </w:rPr>
                      </w:pPr>
                      <w:r w:rsidRPr="003A192B">
                        <w:rPr>
                          <w:color w:val="D5B788"/>
                          <w:spacing w:val="60"/>
                          <w:kern w:val="24"/>
                          <w:sz w:val="52"/>
                          <w:szCs w:val="52"/>
                        </w:rPr>
                        <w:t>MEMORIA</w:t>
                      </w:r>
                    </w:p>
                    <w:p w14:paraId="7722558E" w14:textId="77777777" w:rsidR="00CA419C" w:rsidRPr="003A192B" w:rsidRDefault="00CA419C" w:rsidP="00BD31D6">
                      <w:pPr>
                        <w:spacing w:before="38" w:after="0"/>
                        <w:jc w:val="center"/>
                        <w:rPr>
                          <w:color w:val="D5B788"/>
                          <w:spacing w:val="58"/>
                          <w:kern w:val="24"/>
                          <w:sz w:val="52"/>
                          <w:szCs w:val="52"/>
                        </w:rPr>
                      </w:pPr>
                      <w:r w:rsidRPr="003A192B">
                        <w:rPr>
                          <w:color w:val="D5B788"/>
                          <w:spacing w:val="58"/>
                          <w:kern w:val="24"/>
                          <w:sz w:val="52"/>
                          <w:szCs w:val="52"/>
                        </w:rPr>
                        <w:t>INSTITUCIONAL</w:t>
                      </w:r>
                    </w:p>
                  </w:txbxContent>
                </v:textbox>
              </v:shape>
            </w:pict>
          </mc:Fallback>
        </mc:AlternateContent>
      </w:r>
      <w:r w:rsidR="00BD31D6">
        <w:rPr>
          <w:lang w:val="es-DO"/>
        </w:rPr>
        <w:br w:type="page"/>
      </w:r>
    </w:p>
    <w:p w14:paraId="42B2EE27" w14:textId="77777777" w:rsidR="00BD31D6" w:rsidRDefault="00BD31D6" w:rsidP="00BD31D6"/>
    <w:p w14:paraId="65671BB7" w14:textId="77777777" w:rsidR="00BD31D6" w:rsidRPr="003A47C9" w:rsidRDefault="006D25E2" w:rsidP="00BD31D6">
      <w:r>
        <w:rPr>
          <w:noProof/>
          <w:lang w:val="es-US" w:eastAsia="es-US"/>
        </w:rPr>
        <mc:AlternateContent>
          <mc:Choice Requires="wps">
            <w:drawing>
              <wp:anchor distT="0" distB="0" distL="114300" distR="114300" simplePos="0" relativeHeight="251674624" behindDoc="0" locked="0" layoutInCell="1" allowOverlap="1" wp14:anchorId="75BE8014" wp14:editId="44A4D5B7">
                <wp:simplePos x="0" y="0"/>
                <wp:positionH relativeFrom="column">
                  <wp:posOffset>2205355</wp:posOffset>
                </wp:positionH>
                <wp:positionV relativeFrom="paragraph">
                  <wp:posOffset>4355465</wp:posOffset>
                </wp:positionV>
                <wp:extent cx="618490" cy="45085"/>
                <wp:effectExtent l="0" t="0" r="0" b="0"/>
                <wp:wrapNone/>
                <wp:docPr id="18" name="objec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490" cy="45085"/>
                        </a:xfrm>
                        <a:custGeom>
                          <a:avLst/>
                          <a:gdLst/>
                          <a:ahLst/>
                          <a:cxnLst/>
                          <a:rect l="l" t="t" r="r" b="b"/>
                          <a:pathLst>
                            <a:path w="471170" h="26035">
                              <a:moveTo>
                                <a:pt x="470636" y="0"/>
                              </a:moveTo>
                              <a:lnTo>
                                <a:pt x="0" y="0"/>
                              </a:lnTo>
                              <a:lnTo>
                                <a:pt x="0" y="25565"/>
                              </a:lnTo>
                              <a:lnTo>
                                <a:pt x="470636" y="25565"/>
                              </a:lnTo>
                              <a:lnTo>
                                <a:pt x="470636" y="0"/>
                              </a:lnTo>
                              <a:close/>
                            </a:path>
                          </a:pathLst>
                        </a:custGeom>
                        <a:solidFill>
                          <a:srgbClr val="D5B788"/>
                        </a:solidFill>
                      </wps:spPr>
                      <wps:bodyPr wrap="square" lIns="0" tIns="0" rIns="0" bIns="0" rtlCol="0"/>
                    </wps:wsp>
                  </a:graphicData>
                </a:graphic>
                <wp14:sizeRelH relativeFrom="margin">
                  <wp14:pctWidth>0</wp14:pctWidth>
                </wp14:sizeRelH>
                <wp14:sizeRelV relativeFrom="page">
                  <wp14:pctHeight>0</wp14:pctHeight>
                </wp14:sizeRelV>
              </wp:anchor>
            </w:drawing>
          </mc:Choice>
          <mc:Fallback>
            <w:pict>
              <v:shape w14:anchorId="324A9963" id="object 3" o:spid="_x0000_s1026" style="position:absolute;margin-left:173.65pt;margin-top:342.95pt;width:48.7pt;height: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471170,2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LDHQIAAIwEAAAOAAAAZHJzL2Uyb0RvYy54bWysVNuO0zAQfUfiHyy/06SXpCVquhJbLUJa&#10;wUq7fIDjOE3A8Rjbbdq/Z+zU3QBPIF6ccebkeM6ccbZ3516SkzC2A1XS+SylRCgOdacOJf368vBu&#10;Q4l1TNVMghIlvQhL73Zv32wHXYgFtCBrYQiSKFsMuqStc7pIEstb0TM7Ay0UJhswPXO4NYekNmxA&#10;9l4mizTNkwFMrQ1wYS2+3Y9Jugv8TSO4+9I0VjgiS4q1ubCasFZ+TXZbVhwM023Hr2Wwf6iiZ53C&#10;Q29Ue+YYOZruD6q+4wYsNG7GoU+gaTouggZUM09/U/PcMi2CFmyO1bc22f9Hyz+fngzpavQOnVKs&#10;R4+g+oZ9I0vfnEHbAjHP+sl4eVY/Av9uMZH8kvEbe8WcG9N7LIoj59Dpy63T4uwIx5f5fLN6j35w&#10;TK2ydJP5sxJWxG/50bqPAgIPOz1aN/pUx4i1MeJnFUPjq0afZfDZUYI+G0rQ52r0WTPnv/PF+ZAM&#10;ePh6Pl9jIW1JF3m6zIKJPZzECwSY8xJW6zRf5pREHVjoK0SqKRSpJqiYi08d6EbMIsvyKDvm43PE&#10;TY79K3CYaqwxsnEJVoz99bJDo2+tQNy02RZkVz90Uga3zaG6l4acGHZ1n31YbzZXnyawMAij934K&#10;KqgvOFEDXqmS2h9HZgQl8pPCmUXdLgYmBlUMjJP3EG6pL9VT4ciHWq/X09+p6T6gXn8iu58AAAD/&#10;/wMAUEsDBBQABgAIAAAAIQBbRfNX4QAAAAsBAAAPAAAAZHJzL2Rvd25yZXYueG1sTI/LTsMwEEX3&#10;SPyDNUjsqEMTmjaNU/EQO6RCKV07sZtEtceR7abh7xlWsJyZozvnlpvJGjZqH3qHAu5nCTCNjVM9&#10;tgL2n693S2AhSlTSONQCvnWATXV9VcpCuQt+6HEXW0YhGAopoItxKDgPTaetDDM3aKTb0XkrI42+&#10;5crLC4Vbw+dJsuBW9kgfOjno5043p93ZCji9+68698f0af6Sj9xsk+3hbS/E7c30uAYW9RT/YPjV&#10;J3WoyKl2Z1SBGQFplqeEClgsH1bAiMiyLAdW02aVJsCrkv/vUP0AAAD//wMAUEsBAi0AFAAGAAgA&#10;AAAhALaDOJL+AAAA4QEAABMAAAAAAAAAAAAAAAAAAAAAAFtDb250ZW50X1R5cGVzXS54bWxQSwEC&#10;LQAUAAYACAAAACEAOP0h/9YAAACUAQAACwAAAAAAAAAAAAAAAAAvAQAAX3JlbHMvLnJlbHNQSwEC&#10;LQAUAAYACAAAACEAiETSwx0CAACMBAAADgAAAAAAAAAAAAAAAAAuAgAAZHJzL2Uyb0RvYy54bWxQ&#10;SwECLQAUAAYACAAAACEAW0XzV+EAAAALAQAADwAAAAAAAAAAAAAAAAB3BAAAZHJzL2Rvd25yZXYu&#10;eG1sUEsFBgAAAAAEAAQA8wAAAIUFAAAAAA==&#10;" path="m470636,l,,,25565r470636,l470636,xe" fillcolor="#d5b788" stroked="f">
                <v:path arrowok="t"/>
              </v:shape>
            </w:pict>
          </mc:Fallback>
        </mc:AlternateContent>
      </w:r>
      <w:r>
        <w:rPr>
          <w:noProof/>
          <w:lang w:val="es-US" w:eastAsia="es-US"/>
        </w:rPr>
        <mc:AlternateContent>
          <mc:Choice Requires="wps">
            <w:drawing>
              <wp:anchor distT="0" distB="0" distL="114300" distR="114300" simplePos="0" relativeHeight="251673600" behindDoc="0" locked="0" layoutInCell="1" allowOverlap="1" wp14:anchorId="66EF0F82" wp14:editId="02A7A53A">
                <wp:simplePos x="0" y="0"/>
                <wp:positionH relativeFrom="column">
                  <wp:posOffset>1002665</wp:posOffset>
                </wp:positionH>
                <wp:positionV relativeFrom="paragraph">
                  <wp:posOffset>3310540</wp:posOffset>
                </wp:positionV>
                <wp:extent cx="3026410" cy="803275"/>
                <wp:effectExtent l="0" t="0" r="2540" b="15875"/>
                <wp:wrapNone/>
                <wp:docPr id="19" name="objec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6410" cy="80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C8EE6" w14:textId="77777777" w:rsidR="00CA419C" w:rsidRPr="003A192B" w:rsidRDefault="00CA419C" w:rsidP="00BD31D6">
                            <w:pPr>
                              <w:spacing w:before="27" w:after="0"/>
                              <w:jc w:val="center"/>
                              <w:rPr>
                                <w:color w:val="D5B788"/>
                                <w:spacing w:val="60"/>
                                <w:kern w:val="24"/>
                                <w:sz w:val="52"/>
                                <w:szCs w:val="52"/>
                              </w:rPr>
                            </w:pPr>
                            <w:r w:rsidRPr="003A192B">
                              <w:rPr>
                                <w:color w:val="D5B788"/>
                                <w:spacing w:val="60"/>
                                <w:kern w:val="24"/>
                                <w:sz w:val="52"/>
                                <w:szCs w:val="52"/>
                              </w:rPr>
                              <w:t>MEMORIA</w:t>
                            </w:r>
                          </w:p>
                          <w:p w14:paraId="6262BC15" w14:textId="77777777" w:rsidR="00CA419C" w:rsidRPr="003A192B" w:rsidRDefault="00CA419C" w:rsidP="00BD31D6">
                            <w:pPr>
                              <w:spacing w:before="38" w:after="0"/>
                              <w:jc w:val="center"/>
                              <w:rPr>
                                <w:color w:val="D5B788"/>
                                <w:spacing w:val="58"/>
                                <w:kern w:val="24"/>
                                <w:sz w:val="52"/>
                                <w:szCs w:val="52"/>
                              </w:rPr>
                            </w:pPr>
                            <w:r w:rsidRPr="003A192B">
                              <w:rPr>
                                <w:color w:val="D5B788"/>
                                <w:spacing w:val="58"/>
                                <w:kern w:val="24"/>
                                <w:sz w:val="52"/>
                                <w:szCs w:val="52"/>
                              </w:rPr>
                              <w:t>INSTITUCIONAL</w:t>
                            </w:r>
                          </w:p>
                        </w:txbxContent>
                      </wps:txbx>
                      <wps:bodyPr rot="0" vert="horz" wrap="square" lIns="0" tIns="1714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F0F82" id="_x0000_s1029" type="#_x0000_t202" style="position:absolute;margin-left:78.95pt;margin-top:260.65pt;width:238.3pt;height:6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Y0tgIAALMFAAAOAAAAZHJzL2Uyb0RvYy54bWysVNtu2zAMfR+wfxD07voS5WKjTtHG8TCg&#10;uwDdPkC25VibLXmSEqcb9u+j5CRNWgwYtvlBoCXqkIc84vXNvmvRjinNpUhxeBVgxEQpKy42Kf78&#10;KfcWGGlDRUVbKViKH5nGN8vXr66HPmGRbGRbMYUAROhk6FPcGNMnvq/LhnVUX8meCTispeqogV+1&#10;8StFB0DvWj8Kgpk/SFX1SpZMa9jNxkO8dPh1zUrzoa41M6hNMeRm3KrcWtjVX17TZKNo3/DykAb9&#10;iyw6ygUEPUFl1FC0VfwFVMdLJbWszVUpO1/WNS+Z4wBswuAZm4eG9sxxgeLo/lQm/f9gy/e7jwrx&#10;CnoXYyRoBz2SxReoGyK2OEOvE/B56MHL7O/kHhwdUd3fy/KrRkKuGio27FYpOTSMVpBcaG/6Z1dH&#10;HG1BiuGdrCAI3RrpgPa16mzloBYI0KFJj6fGsL1BJWxOgmhGQjgq4WwRTKL51IWgyfF2r7R5w2SH&#10;rJFiBQQcOt3da2OzocnRxQYTMudt65rfiosNcBx3IDZctWc2C9fLH3EQrxfrBfFINFt7JMgy7zZf&#10;EW+Wh/NpNslWqyz8aeOGJGl4VTFhwxx1FZI/69tB4aMiTsrSsuWVhbMpabUpVq1COwq6zt13KMiZ&#10;m3+ZhisCcHlGKYxIcBfFXj5bzD2Sk6kXz4OFF4TxXTwLSEyy/JLSPRfs3ymhIcXxNJqOYvott8B9&#10;L7nRpOMGJkfLO6sI+1knmlgJrkXlbEN5O9pnpbDpP5UC2n1stBOs1eioVrMv9u5hTCywFXMhq0dQ&#10;sJIgMNAiTD0wGqm+YzTABEmx/ralimHUvhXwCuy4cUY4D8kUI3XcLY4GFSVcT7HBaDRXZhxN217x&#10;TQPo41sT8hZeS82dkJ8yObwxmAyOz2GK2dFz/u+8nmbt8hcAAAD//wMAUEsDBBQABgAIAAAAIQDK&#10;uWWl4AAAAAsBAAAPAAAAZHJzL2Rvd25yZXYueG1sTI/BToNAEIbvJr7DZky82YW2UESWRk08YmzV&#10;g7cpjEBkd3F3aenbO570Nn/myz/fFNtZD+JIzvfWKIgXEQgytW160yp4e326yUD4gKbBwRpScCYP&#10;2/LyosC8sSezo+M+tIJLjM9RQRfCmEvp6440+oUdyfDu0zqNgaNrZePwxOV6kMsoSqXG3vCFDkd6&#10;7Kj+2k9agZNTda7GD4dZ9Zzq993DS/w9K3V9Nd/fgQg0hz8YfvVZHUp2OtjJNF4MnJPNLaMKkmW8&#10;AsFEulonIA48rDcZyLKQ/38ofwAAAP//AwBQSwECLQAUAAYACAAAACEAtoM4kv4AAADhAQAAEwAA&#10;AAAAAAAAAAAAAAAAAAAAW0NvbnRlbnRfVHlwZXNdLnhtbFBLAQItABQABgAIAAAAIQA4/SH/1gAA&#10;AJQBAAALAAAAAAAAAAAAAAAAAC8BAABfcmVscy8ucmVsc1BLAQItABQABgAIAAAAIQCtLXY0tgIA&#10;ALMFAAAOAAAAAAAAAAAAAAAAAC4CAABkcnMvZTJvRG9jLnhtbFBLAQItABQABgAIAAAAIQDKuWWl&#10;4AAAAAsBAAAPAAAAAAAAAAAAAAAAABAFAABkcnMvZG93bnJldi54bWxQSwUGAAAAAAQABADzAAAA&#10;HQYAAAAA&#10;" filled="f" stroked="f">
                <v:textbox inset="0,1.35pt,0,0">
                  <w:txbxContent>
                    <w:p w14:paraId="02DC8EE6" w14:textId="77777777" w:rsidR="00CA419C" w:rsidRPr="003A192B" w:rsidRDefault="00CA419C" w:rsidP="00BD31D6">
                      <w:pPr>
                        <w:spacing w:before="27" w:after="0"/>
                        <w:jc w:val="center"/>
                        <w:rPr>
                          <w:color w:val="D5B788"/>
                          <w:spacing w:val="60"/>
                          <w:kern w:val="24"/>
                          <w:sz w:val="52"/>
                          <w:szCs w:val="52"/>
                        </w:rPr>
                      </w:pPr>
                      <w:r w:rsidRPr="003A192B">
                        <w:rPr>
                          <w:color w:val="D5B788"/>
                          <w:spacing w:val="60"/>
                          <w:kern w:val="24"/>
                          <w:sz w:val="52"/>
                          <w:szCs w:val="52"/>
                        </w:rPr>
                        <w:t>MEMORIA</w:t>
                      </w:r>
                    </w:p>
                    <w:p w14:paraId="6262BC15" w14:textId="77777777" w:rsidR="00CA419C" w:rsidRPr="003A192B" w:rsidRDefault="00CA419C" w:rsidP="00BD31D6">
                      <w:pPr>
                        <w:spacing w:before="38" w:after="0"/>
                        <w:jc w:val="center"/>
                        <w:rPr>
                          <w:color w:val="D5B788"/>
                          <w:spacing w:val="58"/>
                          <w:kern w:val="24"/>
                          <w:sz w:val="52"/>
                          <w:szCs w:val="52"/>
                        </w:rPr>
                      </w:pPr>
                      <w:r w:rsidRPr="003A192B">
                        <w:rPr>
                          <w:color w:val="D5B788"/>
                          <w:spacing w:val="58"/>
                          <w:kern w:val="24"/>
                          <w:sz w:val="52"/>
                          <w:szCs w:val="52"/>
                        </w:rPr>
                        <w:t>INSTITUCIONAL</w:t>
                      </w:r>
                    </w:p>
                  </w:txbxContent>
                </v:textbox>
              </v:shape>
            </w:pict>
          </mc:Fallback>
        </mc:AlternateContent>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r w:rsidR="00BD31D6">
        <w:tab/>
      </w:r>
    </w:p>
    <w:p w14:paraId="3F9F3B9C" w14:textId="77777777" w:rsidR="00BD31D6" w:rsidRPr="003A47C9" w:rsidRDefault="006D25E2" w:rsidP="00BD31D6">
      <w:pPr>
        <w:tabs>
          <w:tab w:val="center" w:pos="3961"/>
        </w:tabs>
      </w:pPr>
      <w:r>
        <w:rPr>
          <w:noProof/>
          <w:lang w:val="es-US" w:eastAsia="es-US"/>
        </w:rPr>
        <mc:AlternateContent>
          <mc:Choice Requires="wps">
            <w:drawing>
              <wp:anchor distT="0" distB="0" distL="114300" distR="114300" simplePos="0" relativeHeight="251675648" behindDoc="0" locked="0" layoutInCell="1" allowOverlap="1" wp14:anchorId="46A47E25" wp14:editId="747A4A14">
                <wp:simplePos x="0" y="0"/>
                <wp:positionH relativeFrom="column">
                  <wp:posOffset>1956323</wp:posOffset>
                </wp:positionH>
                <wp:positionV relativeFrom="paragraph">
                  <wp:posOffset>163830</wp:posOffset>
                </wp:positionV>
                <wp:extent cx="1144270" cy="176530"/>
                <wp:effectExtent l="0" t="0" r="17780" b="13970"/>
                <wp:wrapNone/>
                <wp:docPr id="21" name="objec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1CE60" w14:textId="6490D370" w:rsidR="00CA419C" w:rsidRPr="003A192B" w:rsidRDefault="00CA419C" w:rsidP="00BD31D6">
                            <w:pPr>
                              <w:spacing w:before="20"/>
                              <w:ind w:left="14"/>
                              <w:jc w:val="center"/>
                              <w:rPr>
                                <w:b/>
                                <w:bCs/>
                                <w:color w:val="D5B788"/>
                                <w:spacing w:val="56"/>
                                <w:kern w:val="24"/>
                                <w:szCs w:val="24"/>
                              </w:rPr>
                            </w:pPr>
                            <w:r w:rsidRPr="003A192B">
                              <w:rPr>
                                <w:b/>
                                <w:bCs/>
                                <w:color w:val="D5B788"/>
                                <w:spacing w:val="56"/>
                                <w:kern w:val="24"/>
                                <w:szCs w:val="24"/>
                              </w:rPr>
                              <w:t>AÑ</w:t>
                            </w:r>
                            <w:r w:rsidRPr="003A192B">
                              <w:rPr>
                                <w:b/>
                                <w:bCs/>
                                <w:color w:val="D5B788"/>
                                <w:spacing w:val="18"/>
                                <w:kern w:val="24"/>
                                <w:szCs w:val="24"/>
                              </w:rPr>
                              <w:t>O</w:t>
                            </w:r>
                            <w:r w:rsidRPr="003A192B">
                              <w:rPr>
                                <w:b/>
                                <w:bCs/>
                                <w:color w:val="D5B788"/>
                                <w:spacing w:val="56"/>
                                <w:kern w:val="24"/>
                                <w:szCs w:val="24"/>
                              </w:rPr>
                              <w:t xml:space="preserve">  </w:t>
                            </w:r>
                            <w:r w:rsidRPr="003A192B">
                              <w:rPr>
                                <w:b/>
                                <w:bCs/>
                                <w:color w:val="D5B788"/>
                                <w:spacing w:val="-20"/>
                                <w:kern w:val="24"/>
                                <w:szCs w:val="24"/>
                              </w:rPr>
                              <w:t xml:space="preserve"> </w:t>
                            </w:r>
                            <w:r w:rsidRPr="003A192B">
                              <w:rPr>
                                <w:b/>
                                <w:bCs/>
                                <w:color w:val="D5B788"/>
                                <w:spacing w:val="62"/>
                                <w:kern w:val="24"/>
                                <w:szCs w:val="24"/>
                              </w:rPr>
                              <w:t>2</w:t>
                            </w:r>
                            <w:r w:rsidRPr="003A192B">
                              <w:rPr>
                                <w:b/>
                                <w:bCs/>
                                <w:color w:val="D5B788"/>
                                <w:spacing w:val="22"/>
                                <w:kern w:val="24"/>
                                <w:szCs w:val="24"/>
                              </w:rPr>
                              <w:t>0</w:t>
                            </w:r>
                            <w:r w:rsidRPr="003A192B">
                              <w:rPr>
                                <w:b/>
                                <w:bCs/>
                                <w:color w:val="D5B788"/>
                                <w:spacing w:val="-16"/>
                                <w:kern w:val="24"/>
                                <w:szCs w:val="24"/>
                              </w:rPr>
                              <w:t xml:space="preserve"> </w:t>
                            </w:r>
                            <w:r w:rsidRPr="003A192B">
                              <w:rPr>
                                <w:b/>
                                <w:bCs/>
                                <w:color w:val="D5B788"/>
                                <w:spacing w:val="62"/>
                                <w:kern w:val="24"/>
                                <w:szCs w:val="24"/>
                              </w:rPr>
                              <w:t>2</w:t>
                            </w:r>
                            <w:r>
                              <w:rPr>
                                <w:b/>
                                <w:bCs/>
                                <w:color w:val="D5B788"/>
                                <w:spacing w:val="62"/>
                                <w:kern w:val="24"/>
                                <w:szCs w:val="24"/>
                              </w:rPr>
                              <w:t>2</w:t>
                            </w:r>
                          </w:p>
                        </w:txbxContent>
                      </wps:txbx>
                      <wps:bodyPr rot="0" vert="horz" wrap="square" lIns="0" tIns="1270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6A47E25" id="_x0000_s1030" type="#_x0000_t202" style="position:absolute;margin-left:154.05pt;margin-top:12.9pt;width:90.1pt;height:1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5ZstwIAALMFAAAOAAAAZHJzL2Uyb0RvYy54bWysVMlu2zAQvRfoPxC8K1pCLxIiB4llFQXS&#10;BUj7AZREWWwlUiVpy0nRf++Qsuwsl6KtDgKX4Zt5M2/m6vrQtWjPlOZSpDi8CDBiopQVF9sUf/2S&#10;e0uMtKGioq0ULMUPTOPr1ds3V0OfsEg2sq2YQgAidDL0KW6M6RPf12XDOqovZM8EXNZSddTAVm39&#10;StEB0LvWj4Jg7g9SVb2SJdMaTrPxEq8cfl2z0nyqa80MalMMsRn3V+5f2L+/uqLJVtG+4eUxDPoX&#10;UXSUC3B6gsqooWin+CuojpdKalmbi1J2vqxrXjLHAdiEwQs29w3tmeMCydH9KU36/8GWH/efFeJV&#10;iqMQI0E7qJEsvkHe0MwmZ+h1Ajb3PViZw608QJEdUd3fyfK7RkKuGyq27EYpOTSMVhBcaF/6T56O&#10;ONqCFMMHWYETujPSAR1q1dnMQS4QoEORHk6FYQeDSusyJCRawFUJd+FiPrt0lfNpMr3ulTbvmOyQ&#10;XaRYAQGHTvd32thoaDKZWGdC5rxtXfFb8ewADMcT8A1P7Z2NwtXyZxzEm+VmSTwSzTceCbLMu8nX&#10;xJvn4WKWXWbrdRb+sn5DkjS8qpiwbiZdheTP6nZU+KiIk7K0bHll4WxIWm2LdavQnoKuc/e5nMPN&#10;2cx/HoZLAnB5QSmMSHAbxV4+Xy48kpOZFy+CpReE8W08D0hMsvw5pTsu2L9TQkOK41k0G8V0DvoF&#10;t8B9r7nRpOMGJkfLuxQvT0Y0sRLciMqV1lDejusnqbDhn1MB5Z4K7QRrNTqq1RyKg2sMMvVBIasH&#10;ULCSIDDQIkw9WDRSPWI0wARJsf6xo4ph1L4X0AV23LhFCNKFjZpOi2lBRQnPU2wwGpdrM46mXa/4&#10;tgH0sdeEvIFuqbkTsm2rMZJjj8FkcHyOU8yOnqd7Z3WetavfAAAA//8DAFBLAwQUAAYACAAAACEA&#10;o2V8aN8AAAAJAQAADwAAAGRycy9kb3ducmV2LnhtbEyPy07DMBBF90j8gzVI7Kjdpo8ozaQCBOyb&#10;gtTs3NjEgdiOYqdN/55hBcvRHN17br6bbMfOegitdwjzmQCmXe1V6xqE98PrQwosROmU7LzTCFcd&#10;YFfc3uQyU/7i9vpcxoZRiAuZRDAx9hnnoTbayjDzvXb0+/SDlZHOoeFqkBcKtx1fCLHmVraOGozs&#10;9bPR9Xc5WoTh66Uy5dvHZinCsT9U1f44Xp8Q7++mxy2wqKf4B8OvPqlDQU4nPzoVWIeQiHROKMJi&#10;RRMIWKZpAuyEsErWwIuc/19Q/AAAAP//AwBQSwECLQAUAAYACAAAACEAtoM4kv4AAADhAQAAEwAA&#10;AAAAAAAAAAAAAAAAAAAAW0NvbnRlbnRfVHlwZXNdLnhtbFBLAQItABQABgAIAAAAIQA4/SH/1gAA&#10;AJQBAAALAAAAAAAAAAAAAAAAAC8BAABfcmVscy8ucmVsc1BLAQItABQABgAIAAAAIQCB35ZstwIA&#10;ALMFAAAOAAAAAAAAAAAAAAAAAC4CAABkcnMvZTJvRG9jLnhtbFBLAQItABQABgAIAAAAIQCjZXxo&#10;3wAAAAkBAAAPAAAAAAAAAAAAAAAAABEFAABkcnMvZG93bnJldi54bWxQSwUGAAAAAAQABADzAAAA&#10;HQYAAAAA&#10;" filled="f" stroked="f">
                <v:textbox inset="0,1pt,0,0">
                  <w:txbxContent>
                    <w:p w14:paraId="3CB1CE60" w14:textId="6490D370" w:rsidR="00CA419C" w:rsidRPr="003A192B" w:rsidRDefault="00CA419C" w:rsidP="00BD31D6">
                      <w:pPr>
                        <w:spacing w:before="20"/>
                        <w:ind w:left="14"/>
                        <w:jc w:val="center"/>
                        <w:rPr>
                          <w:b/>
                          <w:bCs/>
                          <w:color w:val="D5B788"/>
                          <w:spacing w:val="56"/>
                          <w:kern w:val="24"/>
                          <w:szCs w:val="24"/>
                        </w:rPr>
                      </w:pPr>
                      <w:r w:rsidRPr="003A192B">
                        <w:rPr>
                          <w:b/>
                          <w:bCs/>
                          <w:color w:val="D5B788"/>
                          <w:spacing w:val="56"/>
                          <w:kern w:val="24"/>
                          <w:szCs w:val="24"/>
                        </w:rPr>
                        <w:t>AÑ</w:t>
                      </w:r>
                      <w:r w:rsidRPr="003A192B">
                        <w:rPr>
                          <w:b/>
                          <w:bCs/>
                          <w:color w:val="D5B788"/>
                          <w:spacing w:val="18"/>
                          <w:kern w:val="24"/>
                          <w:szCs w:val="24"/>
                        </w:rPr>
                        <w:t>O</w:t>
                      </w:r>
                      <w:r w:rsidRPr="003A192B">
                        <w:rPr>
                          <w:b/>
                          <w:bCs/>
                          <w:color w:val="D5B788"/>
                          <w:spacing w:val="56"/>
                          <w:kern w:val="24"/>
                          <w:szCs w:val="24"/>
                        </w:rPr>
                        <w:t xml:space="preserve">  </w:t>
                      </w:r>
                      <w:r w:rsidRPr="003A192B">
                        <w:rPr>
                          <w:b/>
                          <w:bCs/>
                          <w:color w:val="D5B788"/>
                          <w:spacing w:val="-20"/>
                          <w:kern w:val="24"/>
                          <w:szCs w:val="24"/>
                        </w:rPr>
                        <w:t xml:space="preserve"> </w:t>
                      </w:r>
                      <w:r w:rsidRPr="003A192B">
                        <w:rPr>
                          <w:b/>
                          <w:bCs/>
                          <w:color w:val="D5B788"/>
                          <w:spacing w:val="62"/>
                          <w:kern w:val="24"/>
                          <w:szCs w:val="24"/>
                        </w:rPr>
                        <w:t>2</w:t>
                      </w:r>
                      <w:r w:rsidRPr="003A192B">
                        <w:rPr>
                          <w:b/>
                          <w:bCs/>
                          <w:color w:val="D5B788"/>
                          <w:spacing w:val="22"/>
                          <w:kern w:val="24"/>
                          <w:szCs w:val="24"/>
                        </w:rPr>
                        <w:t>0</w:t>
                      </w:r>
                      <w:r w:rsidRPr="003A192B">
                        <w:rPr>
                          <w:b/>
                          <w:bCs/>
                          <w:color w:val="D5B788"/>
                          <w:spacing w:val="-16"/>
                          <w:kern w:val="24"/>
                          <w:szCs w:val="24"/>
                        </w:rPr>
                        <w:t xml:space="preserve"> </w:t>
                      </w:r>
                      <w:r w:rsidRPr="003A192B">
                        <w:rPr>
                          <w:b/>
                          <w:bCs/>
                          <w:color w:val="D5B788"/>
                          <w:spacing w:val="62"/>
                          <w:kern w:val="24"/>
                          <w:szCs w:val="24"/>
                        </w:rPr>
                        <w:t>2</w:t>
                      </w:r>
                      <w:r>
                        <w:rPr>
                          <w:b/>
                          <w:bCs/>
                          <w:color w:val="D5B788"/>
                          <w:spacing w:val="62"/>
                          <w:kern w:val="24"/>
                          <w:szCs w:val="24"/>
                        </w:rPr>
                        <w:t>2</w:t>
                      </w:r>
                    </w:p>
                  </w:txbxContent>
                </v:textbox>
              </v:shape>
            </w:pict>
          </mc:Fallback>
        </mc:AlternateContent>
      </w:r>
      <w:r w:rsidR="00BD31D6">
        <w:tab/>
      </w:r>
    </w:p>
    <w:p w14:paraId="5ABE9A60" w14:textId="77777777" w:rsidR="00BD31D6" w:rsidRPr="003A47C9" w:rsidRDefault="00BD31D6" w:rsidP="00BD31D6"/>
    <w:p w14:paraId="5D353262" w14:textId="77777777" w:rsidR="00BD31D6" w:rsidRPr="0016702A" w:rsidRDefault="00BD31D6" w:rsidP="00BD31D6">
      <w:r>
        <w:tab/>
      </w:r>
      <w:r>
        <w:tab/>
      </w:r>
      <w:r>
        <w:tab/>
      </w:r>
      <w:r>
        <w:tab/>
      </w:r>
      <w:r>
        <w:tab/>
      </w:r>
      <w:r>
        <w:tab/>
      </w:r>
      <w:r>
        <w:tab/>
      </w:r>
      <w:r>
        <w:tab/>
      </w:r>
      <w:r>
        <w:tab/>
      </w:r>
      <w:r>
        <w:tab/>
      </w:r>
    </w:p>
    <w:p w14:paraId="5CDACDD0" w14:textId="77777777" w:rsidR="00BD31D6" w:rsidRPr="0016702A" w:rsidRDefault="00BD31D6" w:rsidP="00BD31D6"/>
    <w:p w14:paraId="51169A33" w14:textId="77777777" w:rsidR="00BD31D6" w:rsidRPr="0016702A" w:rsidRDefault="00BD31D6" w:rsidP="00BD31D6"/>
    <w:p w14:paraId="6B26771C" w14:textId="73A0F06F" w:rsidR="00BD31D6" w:rsidRPr="00BD31D6" w:rsidRDefault="00A1578C" w:rsidP="00976ACA">
      <w:pPr>
        <w:rPr>
          <w:color w:val="808080"/>
          <w:szCs w:val="24"/>
          <w:lang w:val="es-ES"/>
        </w:rPr>
      </w:pPr>
      <w:r w:rsidRPr="008E7CF8">
        <w:rPr>
          <w:noProof/>
          <w:lang w:val="es-US" w:eastAsia="es-US"/>
        </w:rPr>
        <w:drawing>
          <wp:anchor distT="0" distB="0" distL="114300" distR="114300" simplePos="0" relativeHeight="251658239" behindDoc="1" locked="0" layoutInCell="1" allowOverlap="1" wp14:anchorId="31B399E3" wp14:editId="54C60A94">
            <wp:simplePos x="0" y="0"/>
            <wp:positionH relativeFrom="column">
              <wp:posOffset>1507300</wp:posOffset>
            </wp:positionH>
            <wp:positionV relativeFrom="paragraph">
              <wp:posOffset>1638300</wp:posOffset>
            </wp:positionV>
            <wp:extent cx="1993900" cy="986155"/>
            <wp:effectExtent l="0" t="0" r="6350" b="4445"/>
            <wp:wrapTight wrapText="bothSides">
              <wp:wrapPolygon edited="0">
                <wp:start x="0" y="0"/>
                <wp:lineTo x="0" y="21280"/>
                <wp:lineTo x="21462" y="21280"/>
                <wp:lineTo x="21462"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3900" cy="986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31D6" w:rsidRPr="0096781F">
        <w:rPr>
          <w:color w:val="808080"/>
          <w:szCs w:val="24"/>
          <w:lang w:val="es-ES"/>
        </w:rPr>
        <w:br w:type="page"/>
      </w:r>
    </w:p>
    <w:p w14:paraId="3DB44C2E" w14:textId="77777777" w:rsidR="00A715C4" w:rsidRDefault="00A715C4" w:rsidP="00054D54">
      <w:pPr>
        <w:pStyle w:val="Sinespaciado"/>
        <w:rPr>
          <w:lang w:val="es-DO"/>
        </w:rPr>
      </w:pPr>
    </w:p>
    <w:p w14:paraId="5FAD0A3A" w14:textId="6E5AE215" w:rsidR="00976ACA" w:rsidRPr="006A7E04" w:rsidRDefault="00671AA7" w:rsidP="00976ACA">
      <w:pPr>
        <w:pStyle w:val="Sinespaciado"/>
        <w:rPr>
          <w:b/>
          <w:bCs/>
          <w:lang w:val="es-DO"/>
        </w:rPr>
      </w:pPr>
      <w:r w:rsidRPr="006A7E04">
        <w:rPr>
          <w:b/>
          <w:bCs/>
          <w:lang w:val="es-DO"/>
        </w:rPr>
        <w:t>Índice de Contenido</w:t>
      </w:r>
    </w:p>
    <w:sdt>
      <w:sdtPr>
        <w:rPr>
          <w:rFonts w:ascii="Times New Roman" w:eastAsiaTheme="minorHAnsi" w:hAnsi="Times New Roman" w:cstheme="minorBidi"/>
          <w:color w:val="auto"/>
          <w:sz w:val="24"/>
          <w:szCs w:val="22"/>
          <w:lang w:val="es-ES"/>
        </w:rPr>
        <w:id w:val="-837843381"/>
        <w:docPartObj>
          <w:docPartGallery w:val="Table of Contents"/>
          <w:docPartUnique/>
        </w:docPartObj>
      </w:sdtPr>
      <w:sdtEndPr>
        <w:rPr>
          <w:b/>
          <w:bCs/>
        </w:rPr>
      </w:sdtEndPr>
      <w:sdtContent>
        <w:p w14:paraId="65611AA7" w14:textId="722B1673" w:rsidR="006A7E04" w:rsidRPr="006A7E04" w:rsidRDefault="006A7E04">
          <w:pPr>
            <w:pStyle w:val="TtuloTDC"/>
            <w:rPr>
              <w:color w:val="767171"/>
            </w:rPr>
          </w:pPr>
          <w:r>
            <w:rPr>
              <w:noProof/>
              <w:color w:val="767171"/>
              <w:szCs w:val="24"/>
              <w:lang w:val="es-US" w:eastAsia="es-US"/>
            </w:rPr>
            <mc:AlternateContent>
              <mc:Choice Requires="wps">
                <w:drawing>
                  <wp:anchor distT="0" distB="0" distL="114300" distR="114300" simplePos="0" relativeHeight="251714560" behindDoc="0" locked="0" layoutInCell="1" allowOverlap="1" wp14:anchorId="7A093149" wp14:editId="34EF5F55">
                    <wp:simplePos x="0" y="0"/>
                    <wp:positionH relativeFrom="margin">
                      <wp:posOffset>2275840</wp:posOffset>
                    </wp:positionH>
                    <wp:positionV relativeFrom="paragraph">
                      <wp:posOffset>112840</wp:posOffset>
                    </wp:positionV>
                    <wp:extent cx="463550" cy="0"/>
                    <wp:effectExtent l="0" t="19050" r="31750" b="19050"/>
                    <wp:wrapNone/>
                    <wp:docPr id="147"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C7493" id="Conector recto 4" o:spid="_x0000_s1026" style="position:absolute;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9.2pt,8.9pt" to="215.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H43AEAAI0DAAAOAAAAZHJzL2Uyb0RvYy54bWysU9tuGyEQfa/Uf0C812u7dmKtvI4qx+lL&#10;2lpK8gFjYHdRgUFAvPbfd8CXNu1b1H1gucw5zJwzLO8O1rC9ClGja/hkNOZMOYFSu67hL88Pnxac&#10;xQROgkGnGn5Ukd+tPn5YDr5WU+zRSBUYkbhYD77hfUq+rqooemUhjtArR4ctBguJlqGrZICB2K2p&#10;puPxTTVgkD6gUDHS7v3pkK8Kf9sqkX60bVSJmYZTbqmMoYy7PFarJdRdAN9rcU4D3pGFBe3o0ivV&#10;PSRgr0H/Q2W1CBixTSOBtsK21UKVGqiayfivap568KrUQuJEf5Up/j9a8X2/DUxL8m52y5kDSyat&#10;ySqRMLCQf2yWVRp8rCl47bYh1ykO7sk/ovgZmcN1D65TJdvnoyeCSUZUbyB5ET3dtRu+oaQYeE1Y&#10;JDu0wWZKEoMdijPHqzPqkJigzdnN5/mc/BOXowrqC86HmL4qtCxPGm60y5pBDfvHmHIeUF9C8rbD&#10;B21M8d04NjR8upjfzjkD01EHixQKOKLRMgdmSAzdbm0C2wN10WYz/TItkhDxmzCrE/Wy0bbhi3H+&#10;Tt3VK5AbJ8uNCbQ5zQls3FmkrMtJ4R3K4zZcxCPPS/rn/sxN9ee6oH+/otUvAAAA//8DAFBLAwQU&#10;AAYACAAAACEAEV8JrNoAAAAJAQAADwAAAGRycy9kb3ducmV2LnhtbExPyU7DMBC9I/EP1iBxo05p&#10;aEuIUyEkJC5AKRw4TuPJAvE4it2k/D2DOMDxLXpLvjm6To00hNazgfksAUVcettybeDt9f5iDSpE&#10;ZIudZzLwRQE2xelJjpn1E7/QuIu1khAOGRpoYuwzrUPZkMMw8z2xaJUfHEaBQ63tgJOEu05fJslS&#10;O2xZGhrs6a6h8nN3cNL7/OhX1fiwTOP24x3t9dQ+VVtjzs+OtzegIh3jnxl+5st0KGTT3h/YBtUZ&#10;WFytU7GKsJILYkgXcyH2v4Qucv3/QfENAAD//wMAUEsBAi0AFAAGAAgAAAAhALaDOJL+AAAA4QEA&#10;ABMAAAAAAAAAAAAAAAAAAAAAAFtDb250ZW50X1R5cGVzXS54bWxQSwECLQAUAAYACAAAACEAOP0h&#10;/9YAAACUAQAACwAAAAAAAAAAAAAAAAAvAQAAX3JlbHMvLnJlbHNQSwECLQAUAAYACAAAACEAzUwB&#10;+NwBAACNAwAADgAAAAAAAAAAAAAAAAAuAgAAZHJzL2Uyb0RvYy54bWxQSwECLQAUAAYACAAAACEA&#10;EV8JrNoAAAAJAQAADwAAAAAAAAAAAAAAAAA2BAAAZHJzL2Rvd25yZXYueG1sUEsFBgAAAAAEAAQA&#10;8wAAAD0FAAAAAA==&#10;" strokecolor="#ee2a24" strokeweight="2.25pt">
                    <v:stroke joinstyle="miter"/>
                    <w10:wrap anchorx="margin"/>
                  </v:line>
                </w:pict>
              </mc:Fallback>
            </mc:AlternateContent>
          </w:r>
        </w:p>
        <w:p w14:paraId="06062407" w14:textId="28654F02" w:rsidR="006A7E04" w:rsidRPr="006A7E04" w:rsidRDefault="006A7E04" w:rsidP="006A7E04">
          <w:pPr>
            <w:pStyle w:val="TDC1"/>
            <w:numPr>
              <w:ilvl w:val="0"/>
              <w:numId w:val="0"/>
            </w:numPr>
            <w:ind w:left="360" w:hanging="360"/>
            <w:rPr>
              <w:rFonts w:asciiTheme="minorHAnsi" w:eastAsiaTheme="minorEastAsia" w:hAnsiTheme="minorHAnsi"/>
              <w:noProof/>
              <w:color w:val="767171"/>
              <w:sz w:val="22"/>
            </w:rPr>
          </w:pPr>
          <w:r w:rsidRPr="006A7E04">
            <w:rPr>
              <w:color w:val="767171"/>
            </w:rPr>
            <w:fldChar w:fldCharType="begin"/>
          </w:r>
          <w:r w:rsidRPr="006A7E04">
            <w:rPr>
              <w:color w:val="767171"/>
            </w:rPr>
            <w:instrText xml:space="preserve"> TOC \o "1-3" \h \z \u </w:instrText>
          </w:r>
          <w:r w:rsidRPr="006A7E04">
            <w:rPr>
              <w:color w:val="767171"/>
            </w:rPr>
            <w:fldChar w:fldCharType="separate"/>
          </w:r>
          <w:hyperlink w:anchor="_Toc121940066" w:history="1">
            <w:r w:rsidRPr="006A7E04">
              <w:rPr>
                <w:rStyle w:val="Hipervnculo"/>
                <w:noProof/>
                <w:color w:val="767171"/>
                <w:lang w:val="es-DO"/>
              </w:rPr>
              <w:t>I</w:t>
            </w:r>
            <w:r w:rsidRPr="006A7E04">
              <w:rPr>
                <w:rFonts w:asciiTheme="minorHAnsi" w:eastAsiaTheme="minorEastAsia" w:hAnsiTheme="minorHAnsi"/>
                <w:noProof/>
                <w:color w:val="767171"/>
                <w:sz w:val="22"/>
              </w:rPr>
              <w:tab/>
            </w:r>
            <w:r w:rsidRPr="006A7E04">
              <w:rPr>
                <w:rStyle w:val="Hipervnculo"/>
                <w:noProof/>
                <w:color w:val="767171"/>
                <w:lang w:val="es-DO"/>
              </w:rPr>
              <w:t>Resumen Ejecutivo</w:t>
            </w:r>
            <w:r w:rsidRPr="006A7E04">
              <w:rPr>
                <w:noProof/>
                <w:webHidden/>
                <w:color w:val="767171"/>
              </w:rPr>
              <w:tab/>
            </w:r>
            <w:r w:rsidRPr="006A7E04">
              <w:rPr>
                <w:noProof/>
                <w:webHidden/>
                <w:color w:val="767171"/>
              </w:rPr>
              <w:fldChar w:fldCharType="begin"/>
            </w:r>
            <w:r w:rsidRPr="006A7E04">
              <w:rPr>
                <w:noProof/>
                <w:webHidden/>
                <w:color w:val="767171"/>
              </w:rPr>
              <w:instrText xml:space="preserve"> PAGEREF _Toc121940066 \h </w:instrText>
            </w:r>
            <w:r w:rsidRPr="006A7E04">
              <w:rPr>
                <w:noProof/>
                <w:webHidden/>
                <w:color w:val="767171"/>
              </w:rPr>
            </w:r>
            <w:r w:rsidRPr="006A7E04">
              <w:rPr>
                <w:noProof/>
                <w:webHidden/>
                <w:color w:val="767171"/>
              </w:rPr>
              <w:fldChar w:fldCharType="separate"/>
            </w:r>
            <w:r w:rsidR="008579B9">
              <w:rPr>
                <w:noProof/>
                <w:webHidden/>
                <w:color w:val="767171"/>
              </w:rPr>
              <w:t>1</w:t>
            </w:r>
            <w:r w:rsidRPr="006A7E04">
              <w:rPr>
                <w:noProof/>
                <w:webHidden/>
                <w:color w:val="767171"/>
              </w:rPr>
              <w:fldChar w:fldCharType="end"/>
            </w:r>
          </w:hyperlink>
        </w:p>
        <w:p w14:paraId="34A0CF39" w14:textId="140BA2D1" w:rsidR="006A7E04" w:rsidRPr="006A7E04" w:rsidRDefault="00000000" w:rsidP="006A7E04">
          <w:pPr>
            <w:pStyle w:val="TDC1"/>
            <w:numPr>
              <w:ilvl w:val="0"/>
              <w:numId w:val="0"/>
            </w:numPr>
            <w:ind w:left="360" w:hanging="360"/>
            <w:rPr>
              <w:rFonts w:asciiTheme="minorHAnsi" w:eastAsiaTheme="minorEastAsia" w:hAnsiTheme="minorHAnsi"/>
              <w:noProof/>
              <w:color w:val="767171"/>
              <w:sz w:val="22"/>
            </w:rPr>
          </w:pPr>
          <w:hyperlink w:anchor="_Toc121940067" w:history="1">
            <w:r w:rsidR="006A7E04" w:rsidRPr="006A7E04">
              <w:rPr>
                <w:rStyle w:val="Hipervnculo"/>
                <w:noProof/>
                <w:color w:val="767171"/>
                <w:lang w:val="es-DO"/>
              </w:rPr>
              <w:t>II.</w:t>
            </w:r>
            <w:r w:rsidR="006A7E04" w:rsidRPr="006A7E04">
              <w:rPr>
                <w:rFonts w:asciiTheme="minorHAnsi" w:eastAsiaTheme="minorEastAsia" w:hAnsiTheme="minorHAnsi"/>
                <w:noProof/>
                <w:color w:val="767171"/>
                <w:sz w:val="22"/>
              </w:rPr>
              <w:tab/>
            </w:r>
            <w:r w:rsidR="006A7E04" w:rsidRPr="006A7E04">
              <w:rPr>
                <w:rStyle w:val="Hipervnculo"/>
                <w:noProof/>
                <w:color w:val="767171"/>
                <w:lang w:val="es-DO"/>
              </w:rPr>
              <w:t>Información Institucional</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_Toc121940067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6</w:t>
            </w:r>
            <w:r w:rsidR="006A7E04" w:rsidRPr="006A7E04">
              <w:rPr>
                <w:noProof/>
                <w:webHidden/>
                <w:color w:val="767171"/>
              </w:rPr>
              <w:fldChar w:fldCharType="end"/>
            </w:r>
          </w:hyperlink>
        </w:p>
        <w:p w14:paraId="183A9DC5" w14:textId="3665EF24" w:rsidR="006A7E04" w:rsidRPr="006A7E04" w:rsidRDefault="00000000" w:rsidP="006A7E04">
          <w:pPr>
            <w:pStyle w:val="TDC2"/>
            <w:numPr>
              <w:ilvl w:val="0"/>
              <w:numId w:val="0"/>
            </w:numPr>
            <w:ind w:left="792" w:hanging="432"/>
            <w:rPr>
              <w:rFonts w:asciiTheme="minorHAnsi" w:eastAsiaTheme="minorEastAsia" w:hAnsiTheme="minorHAnsi"/>
              <w:noProof/>
              <w:color w:val="767171"/>
              <w:sz w:val="22"/>
            </w:rPr>
          </w:pPr>
          <w:hyperlink w:anchor="_Toc121940068" w:history="1">
            <w:r w:rsidR="006A7E04" w:rsidRPr="006A7E04">
              <w:rPr>
                <w:rStyle w:val="Hipervnculo"/>
                <w:noProof/>
                <w:color w:val="767171"/>
              </w:rPr>
              <w:t>2.1 Marco Filosófico Institucional</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_Toc121940068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6</w:t>
            </w:r>
            <w:r w:rsidR="006A7E04" w:rsidRPr="006A7E04">
              <w:rPr>
                <w:noProof/>
                <w:webHidden/>
                <w:color w:val="767171"/>
              </w:rPr>
              <w:fldChar w:fldCharType="end"/>
            </w:r>
          </w:hyperlink>
        </w:p>
        <w:p w14:paraId="1BC33CCD" w14:textId="6C1ED175" w:rsidR="006A7E04" w:rsidRPr="006A7E04" w:rsidRDefault="00000000" w:rsidP="006A7E04">
          <w:pPr>
            <w:pStyle w:val="TDC3"/>
            <w:numPr>
              <w:ilvl w:val="0"/>
              <w:numId w:val="0"/>
            </w:numPr>
            <w:tabs>
              <w:tab w:val="left" w:pos="1224"/>
            </w:tabs>
            <w:ind w:left="1224" w:hanging="504"/>
            <w:rPr>
              <w:rFonts w:asciiTheme="minorHAnsi" w:eastAsiaTheme="minorEastAsia" w:hAnsiTheme="minorHAnsi"/>
              <w:noProof/>
              <w:color w:val="767171"/>
              <w:sz w:val="22"/>
            </w:rPr>
          </w:pPr>
          <w:hyperlink w:anchor="_Toc121940069" w:history="1">
            <w:r w:rsidR="006A7E04" w:rsidRPr="006A7E04">
              <w:rPr>
                <w:rStyle w:val="Hipervnculo"/>
                <w:b/>
                <w:bCs/>
                <w:noProof/>
                <w:color w:val="767171"/>
                <w:lang w:val="es-DO"/>
              </w:rPr>
              <w:t>a)</w:t>
            </w:r>
            <w:r w:rsidR="006A7E04" w:rsidRPr="006A7E04">
              <w:rPr>
                <w:rFonts w:asciiTheme="minorHAnsi" w:eastAsiaTheme="minorEastAsia" w:hAnsiTheme="minorHAnsi"/>
                <w:noProof/>
                <w:color w:val="767171"/>
                <w:sz w:val="22"/>
              </w:rPr>
              <w:tab/>
            </w:r>
            <w:r w:rsidR="006A7E04" w:rsidRPr="006A7E04">
              <w:rPr>
                <w:rStyle w:val="Hipervnculo"/>
                <w:b/>
                <w:bCs/>
                <w:noProof/>
                <w:color w:val="767171"/>
                <w:lang w:val="es-DO"/>
              </w:rPr>
              <w:t>Misión</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_Toc121940069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6</w:t>
            </w:r>
            <w:r w:rsidR="006A7E04" w:rsidRPr="006A7E04">
              <w:rPr>
                <w:noProof/>
                <w:webHidden/>
                <w:color w:val="767171"/>
              </w:rPr>
              <w:fldChar w:fldCharType="end"/>
            </w:r>
          </w:hyperlink>
        </w:p>
        <w:p w14:paraId="2C003AB9" w14:textId="0F958206" w:rsidR="006A7E04" w:rsidRPr="006A7E04" w:rsidRDefault="00000000" w:rsidP="006A7E04">
          <w:pPr>
            <w:pStyle w:val="TDC3"/>
            <w:numPr>
              <w:ilvl w:val="0"/>
              <w:numId w:val="0"/>
            </w:numPr>
            <w:tabs>
              <w:tab w:val="left" w:pos="1224"/>
            </w:tabs>
            <w:ind w:left="1224" w:hanging="504"/>
            <w:rPr>
              <w:rFonts w:asciiTheme="minorHAnsi" w:eastAsiaTheme="minorEastAsia" w:hAnsiTheme="minorHAnsi"/>
              <w:noProof/>
              <w:color w:val="767171"/>
              <w:sz w:val="22"/>
            </w:rPr>
          </w:pPr>
          <w:hyperlink w:anchor="_Toc121940070" w:history="1">
            <w:r w:rsidR="006A7E04" w:rsidRPr="006A7E04">
              <w:rPr>
                <w:rStyle w:val="Hipervnculo"/>
                <w:b/>
                <w:bCs/>
                <w:noProof/>
                <w:color w:val="767171"/>
                <w:lang w:val="es-DO"/>
              </w:rPr>
              <w:t>b)</w:t>
            </w:r>
            <w:r w:rsidR="006A7E04" w:rsidRPr="006A7E04">
              <w:rPr>
                <w:rFonts w:asciiTheme="minorHAnsi" w:eastAsiaTheme="minorEastAsia" w:hAnsiTheme="minorHAnsi"/>
                <w:noProof/>
                <w:color w:val="767171"/>
                <w:sz w:val="22"/>
              </w:rPr>
              <w:tab/>
            </w:r>
            <w:r w:rsidR="006A7E04" w:rsidRPr="006A7E04">
              <w:rPr>
                <w:rStyle w:val="Hipervnculo"/>
                <w:b/>
                <w:bCs/>
                <w:noProof/>
                <w:color w:val="767171"/>
                <w:lang w:val="es-DO"/>
              </w:rPr>
              <w:t>Visión</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_Toc121940070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6</w:t>
            </w:r>
            <w:r w:rsidR="006A7E04" w:rsidRPr="006A7E04">
              <w:rPr>
                <w:noProof/>
                <w:webHidden/>
                <w:color w:val="767171"/>
              </w:rPr>
              <w:fldChar w:fldCharType="end"/>
            </w:r>
          </w:hyperlink>
        </w:p>
        <w:p w14:paraId="1FD9922B" w14:textId="0F85A191" w:rsidR="006A7E04" w:rsidRPr="006A7E04" w:rsidRDefault="00000000" w:rsidP="006A7E04">
          <w:pPr>
            <w:pStyle w:val="TDC3"/>
            <w:numPr>
              <w:ilvl w:val="0"/>
              <w:numId w:val="0"/>
            </w:numPr>
            <w:tabs>
              <w:tab w:val="left" w:pos="1224"/>
            </w:tabs>
            <w:ind w:left="1224" w:hanging="504"/>
            <w:rPr>
              <w:rFonts w:asciiTheme="minorHAnsi" w:eastAsiaTheme="minorEastAsia" w:hAnsiTheme="minorHAnsi"/>
              <w:noProof/>
              <w:color w:val="767171"/>
              <w:sz w:val="22"/>
            </w:rPr>
          </w:pPr>
          <w:hyperlink w:anchor="_Toc121940071" w:history="1">
            <w:r w:rsidR="006A7E04" w:rsidRPr="006A7E04">
              <w:rPr>
                <w:rStyle w:val="Hipervnculo"/>
                <w:b/>
                <w:bCs/>
                <w:noProof/>
                <w:color w:val="767171"/>
                <w:lang w:val="es-DO"/>
              </w:rPr>
              <w:t>c)</w:t>
            </w:r>
            <w:r w:rsidR="006A7E04" w:rsidRPr="006A7E04">
              <w:rPr>
                <w:rFonts w:asciiTheme="minorHAnsi" w:eastAsiaTheme="minorEastAsia" w:hAnsiTheme="minorHAnsi"/>
                <w:noProof/>
                <w:color w:val="767171"/>
                <w:sz w:val="22"/>
              </w:rPr>
              <w:tab/>
            </w:r>
            <w:r w:rsidR="006A7E04" w:rsidRPr="006A7E04">
              <w:rPr>
                <w:rStyle w:val="Hipervnculo"/>
                <w:b/>
                <w:bCs/>
                <w:noProof/>
                <w:color w:val="767171"/>
                <w:lang w:val="es-DO"/>
              </w:rPr>
              <w:t>Valores</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_Toc121940071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6</w:t>
            </w:r>
            <w:r w:rsidR="006A7E04" w:rsidRPr="006A7E04">
              <w:rPr>
                <w:noProof/>
                <w:webHidden/>
                <w:color w:val="767171"/>
              </w:rPr>
              <w:fldChar w:fldCharType="end"/>
            </w:r>
          </w:hyperlink>
        </w:p>
        <w:p w14:paraId="78C92F9E" w14:textId="0CE1641D" w:rsidR="006A7E04" w:rsidRPr="006A7E04" w:rsidRDefault="00000000" w:rsidP="006A7E04">
          <w:pPr>
            <w:pStyle w:val="TDC2"/>
            <w:numPr>
              <w:ilvl w:val="0"/>
              <w:numId w:val="0"/>
            </w:numPr>
            <w:ind w:left="792" w:hanging="432"/>
            <w:rPr>
              <w:rFonts w:asciiTheme="minorHAnsi" w:eastAsiaTheme="minorEastAsia" w:hAnsiTheme="minorHAnsi"/>
              <w:noProof/>
              <w:color w:val="767171"/>
              <w:sz w:val="22"/>
            </w:rPr>
          </w:pPr>
          <w:hyperlink w:anchor="_Toc121940072" w:history="1">
            <w:r w:rsidR="006A7E04" w:rsidRPr="006A7E04">
              <w:rPr>
                <w:rStyle w:val="Hipervnculo"/>
                <w:noProof/>
                <w:color w:val="767171"/>
              </w:rPr>
              <w:t>2.2 Base Legal</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_Toc121940072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7</w:t>
            </w:r>
            <w:r w:rsidR="006A7E04" w:rsidRPr="006A7E04">
              <w:rPr>
                <w:noProof/>
                <w:webHidden/>
                <w:color w:val="767171"/>
              </w:rPr>
              <w:fldChar w:fldCharType="end"/>
            </w:r>
          </w:hyperlink>
        </w:p>
        <w:p w14:paraId="5934C2D9" w14:textId="1A9544F3" w:rsidR="006A7E04" w:rsidRPr="006A7E04" w:rsidRDefault="00000000" w:rsidP="006A7E04">
          <w:pPr>
            <w:pStyle w:val="TDC2"/>
            <w:numPr>
              <w:ilvl w:val="0"/>
              <w:numId w:val="0"/>
            </w:numPr>
            <w:ind w:left="792" w:hanging="432"/>
            <w:rPr>
              <w:rFonts w:asciiTheme="minorHAnsi" w:eastAsiaTheme="minorEastAsia" w:hAnsiTheme="minorHAnsi"/>
              <w:noProof/>
              <w:color w:val="767171"/>
              <w:sz w:val="22"/>
            </w:rPr>
          </w:pPr>
          <w:hyperlink w:anchor="_Toc121940073" w:history="1">
            <w:r w:rsidR="006A7E04" w:rsidRPr="006A7E04">
              <w:rPr>
                <w:rStyle w:val="Hipervnculo"/>
                <w:noProof/>
                <w:color w:val="767171"/>
              </w:rPr>
              <w:t>2.3 Estructura Organizativa</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_Toc121940073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11</w:t>
            </w:r>
            <w:r w:rsidR="006A7E04" w:rsidRPr="006A7E04">
              <w:rPr>
                <w:noProof/>
                <w:webHidden/>
                <w:color w:val="767171"/>
              </w:rPr>
              <w:fldChar w:fldCharType="end"/>
            </w:r>
          </w:hyperlink>
        </w:p>
        <w:p w14:paraId="5823E1D0" w14:textId="17F1858B" w:rsidR="006A7E04" w:rsidRPr="006A7E04" w:rsidRDefault="00000000" w:rsidP="006A7E04">
          <w:pPr>
            <w:pStyle w:val="TDC2"/>
            <w:numPr>
              <w:ilvl w:val="0"/>
              <w:numId w:val="0"/>
            </w:numPr>
            <w:ind w:left="792" w:hanging="432"/>
            <w:rPr>
              <w:rFonts w:asciiTheme="minorHAnsi" w:eastAsiaTheme="minorEastAsia" w:hAnsiTheme="minorHAnsi"/>
              <w:noProof/>
              <w:color w:val="767171"/>
              <w:sz w:val="22"/>
            </w:rPr>
          </w:pPr>
          <w:hyperlink w:anchor="_Toc121940074" w:history="1">
            <w:r w:rsidR="006A7E04" w:rsidRPr="006A7E04">
              <w:rPr>
                <w:rStyle w:val="Hipervnculo"/>
                <w:noProof/>
                <w:color w:val="767171"/>
              </w:rPr>
              <w:t>2.4 Planificación Estratégica Institucional</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_Toc121940074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13</w:t>
            </w:r>
            <w:r w:rsidR="006A7E04" w:rsidRPr="006A7E04">
              <w:rPr>
                <w:noProof/>
                <w:webHidden/>
                <w:color w:val="767171"/>
              </w:rPr>
              <w:fldChar w:fldCharType="end"/>
            </w:r>
          </w:hyperlink>
        </w:p>
        <w:p w14:paraId="739AC060" w14:textId="478D1682" w:rsidR="006A7E04" w:rsidRPr="006A7E04" w:rsidRDefault="00000000" w:rsidP="006A7E04">
          <w:pPr>
            <w:pStyle w:val="TDC1"/>
            <w:numPr>
              <w:ilvl w:val="0"/>
              <w:numId w:val="0"/>
            </w:numPr>
            <w:ind w:left="360" w:hanging="360"/>
            <w:rPr>
              <w:rFonts w:asciiTheme="minorHAnsi" w:eastAsiaTheme="minorEastAsia" w:hAnsiTheme="minorHAnsi"/>
              <w:noProof/>
              <w:color w:val="767171"/>
              <w:sz w:val="22"/>
            </w:rPr>
          </w:pPr>
          <w:hyperlink w:anchor="_Toc121940075" w:history="1">
            <w:r w:rsidR="006A7E04" w:rsidRPr="006A7E04">
              <w:rPr>
                <w:rStyle w:val="Hipervnculo"/>
                <w:noProof/>
                <w:color w:val="767171"/>
                <w:lang w:val="es-DO"/>
              </w:rPr>
              <w:t>III.</w:t>
            </w:r>
            <w:r w:rsidR="006A7E04" w:rsidRPr="006A7E04">
              <w:rPr>
                <w:rFonts w:asciiTheme="minorHAnsi" w:eastAsiaTheme="minorEastAsia" w:hAnsiTheme="minorHAnsi"/>
                <w:noProof/>
                <w:color w:val="767171"/>
                <w:sz w:val="22"/>
              </w:rPr>
              <w:tab/>
            </w:r>
            <w:r w:rsidR="006A7E04" w:rsidRPr="006A7E04">
              <w:rPr>
                <w:rStyle w:val="Hipervnculo"/>
                <w:noProof/>
                <w:color w:val="767171"/>
                <w:lang w:val="es-DO"/>
              </w:rPr>
              <w:t>Resultados Misionales</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_Toc121940075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16</w:t>
            </w:r>
            <w:r w:rsidR="006A7E04" w:rsidRPr="006A7E04">
              <w:rPr>
                <w:noProof/>
                <w:webHidden/>
                <w:color w:val="767171"/>
              </w:rPr>
              <w:fldChar w:fldCharType="end"/>
            </w:r>
          </w:hyperlink>
        </w:p>
        <w:p w14:paraId="12D31E96" w14:textId="0353C625" w:rsidR="006A7E04" w:rsidRPr="006A7E04" w:rsidRDefault="00000000" w:rsidP="006A7E04">
          <w:pPr>
            <w:pStyle w:val="TDC2"/>
            <w:numPr>
              <w:ilvl w:val="0"/>
              <w:numId w:val="0"/>
            </w:numPr>
            <w:ind w:left="792" w:hanging="432"/>
            <w:rPr>
              <w:rFonts w:asciiTheme="minorHAnsi" w:eastAsiaTheme="minorEastAsia" w:hAnsiTheme="minorHAnsi"/>
              <w:noProof/>
              <w:color w:val="767171"/>
              <w:sz w:val="22"/>
            </w:rPr>
          </w:pPr>
          <w:hyperlink w:anchor="_Toc121940076" w:history="1">
            <w:r w:rsidR="006A7E04" w:rsidRPr="006A7E04">
              <w:rPr>
                <w:rStyle w:val="Hipervnculo"/>
                <w:noProof/>
                <w:color w:val="767171"/>
              </w:rPr>
              <w:t>3.1 Información Cuantitativa, Cualitativa e Indicadores de los Procesos Misionales</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_Toc121940076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16</w:t>
            </w:r>
            <w:r w:rsidR="006A7E04" w:rsidRPr="006A7E04">
              <w:rPr>
                <w:noProof/>
                <w:webHidden/>
                <w:color w:val="767171"/>
              </w:rPr>
              <w:fldChar w:fldCharType="end"/>
            </w:r>
          </w:hyperlink>
        </w:p>
        <w:p w14:paraId="48490FC6" w14:textId="565500E8" w:rsidR="006A7E04" w:rsidRPr="006A7E04" w:rsidRDefault="00000000" w:rsidP="006A7E04">
          <w:pPr>
            <w:pStyle w:val="TDC1"/>
            <w:numPr>
              <w:ilvl w:val="0"/>
              <w:numId w:val="0"/>
            </w:numPr>
            <w:ind w:left="360" w:hanging="360"/>
            <w:rPr>
              <w:rFonts w:asciiTheme="minorHAnsi" w:eastAsiaTheme="minorEastAsia" w:hAnsiTheme="minorHAnsi"/>
              <w:noProof/>
              <w:color w:val="767171"/>
              <w:sz w:val="22"/>
            </w:rPr>
          </w:pPr>
          <w:hyperlink w:anchor="_Toc121940077" w:history="1">
            <w:r w:rsidR="006A7E04" w:rsidRPr="006A7E04">
              <w:rPr>
                <w:rStyle w:val="Hipervnculo"/>
                <w:noProof/>
                <w:color w:val="767171"/>
                <w:lang w:val="es-DO"/>
              </w:rPr>
              <w:t>IV.</w:t>
            </w:r>
            <w:r w:rsidR="006A7E04" w:rsidRPr="006A7E04">
              <w:rPr>
                <w:rFonts w:asciiTheme="minorHAnsi" w:eastAsiaTheme="minorEastAsia" w:hAnsiTheme="minorHAnsi"/>
                <w:noProof/>
                <w:color w:val="767171"/>
                <w:sz w:val="22"/>
              </w:rPr>
              <w:tab/>
            </w:r>
            <w:r w:rsidR="006A7E04" w:rsidRPr="006A7E04">
              <w:rPr>
                <w:rStyle w:val="Hipervnculo"/>
                <w:noProof/>
                <w:color w:val="767171"/>
                <w:lang w:val="es-DO"/>
              </w:rPr>
              <w:t>Resultados Áreas Transversales y de Apoyo</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_Toc121940077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28</w:t>
            </w:r>
            <w:r w:rsidR="006A7E04" w:rsidRPr="006A7E04">
              <w:rPr>
                <w:noProof/>
                <w:webHidden/>
                <w:color w:val="767171"/>
              </w:rPr>
              <w:fldChar w:fldCharType="end"/>
            </w:r>
          </w:hyperlink>
        </w:p>
        <w:p w14:paraId="35EEEA02" w14:textId="176C32FA" w:rsidR="006A7E04" w:rsidRPr="006A7E04" w:rsidRDefault="00000000" w:rsidP="006A7E04">
          <w:pPr>
            <w:pStyle w:val="TDC2"/>
            <w:numPr>
              <w:ilvl w:val="0"/>
              <w:numId w:val="0"/>
            </w:numPr>
            <w:ind w:left="792" w:hanging="432"/>
            <w:rPr>
              <w:rFonts w:asciiTheme="minorHAnsi" w:eastAsiaTheme="minorEastAsia" w:hAnsiTheme="minorHAnsi"/>
              <w:noProof/>
              <w:color w:val="767171"/>
              <w:sz w:val="22"/>
            </w:rPr>
          </w:pPr>
          <w:hyperlink w:anchor="_Toc121940078" w:history="1">
            <w:r w:rsidR="006A7E04" w:rsidRPr="006A7E04">
              <w:rPr>
                <w:rStyle w:val="Hipervnculo"/>
                <w:noProof/>
                <w:color w:val="767171"/>
              </w:rPr>
              <w:t>4.1 Desempeño Área Administrativa y Financiera (DAF)</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_Toc121940078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28</w:t>
            </w:r>
            <w:r w:rsidR="006A7E04" w:rsidRPr="006A7E04">
              <w:rPr>
                <w:noProof/>
                <w:webHidden/>
                <w:color w:val="767171"/>
              </w:rPr>
              <w:fldChar w:fldCharType="end"/>
            </w:r>
          </w:hyperlink>
        </w:p>
        <w:p w14:paraId="299428B8" w14:textId="0589A9D3" w:rsidR="006A7E04" w:rsidRPr="006A7E04" w:rsidRDefault="00000000" w:rsidP="006A7E04">
          <w:pPr>
            <w:pStyle w:val="TDC2"/>
            <w:numPr>
              <w:ilvl w:val="0"/>
              <w:numId w:val="0"/>
            </w:numPr>
            <w:ind w:left="792" w:hanging="432"/>
            <w:rPr>
              <w:rFonts w:asciiTheme="minorHAnsi" w:eastAsiaTheme="minorEastAsia" w:hAnsiTheme="minorHAnsi"/>
              <w:noProof/>
              <w:color w:val="767171"/>
              <w:sz w:val="22"/>
            </w:rPr>
          </w:pPr>
          <w:hyperlink w:anchor="_Toc121940079" w:history="1">
            <w:r w:rsidR="006A7E04" w:rsidRPr="006A7E04">
              <w:rPr>
                <w:rStyle w:val="Hipervnculo"/>
                <w:noProof/>
                <w:color w:val="767171"/>
              </w:rPr>
              <w:t>4.2</w:t>
            </w:r>
            <w:r w:rsidR="006A7E04" w:rsidRPr="006A7E04">
              <w:rPr>
                <w:rFonts w:asciiTheme="minorHAnsi" w:eastAsiaTheme="minorEastAsia" w:hAnsiTheme="minorHAnsi"/>
                <w:noProof/>
                <w:color w:val="767171"/>
                <w:sz w:val="22"/>
              </w:rPr>
              <w:tab/>
            </w:r>
            <w:r w:rsidR="006A7E04" w:rsidRPr="006A7E04">
              <w:rPr>
                <w:rStyle w:val="Hipervnculo"/>
                <w:noProof/>
                <w:color w:val="767171"/>
              </w:rPr>
              <w:t>Desempeño de los Recursos Humanos</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_Toc121940079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38</w:t>
            </w:r>
            <w:r w:rsidR="006A7E04" w:rsidRPr="006A7E04">
              <w:rPr>
                <w:noProof/>
                <w:webHidden/>
                <w:color w:val="767171"/>
              </w:rPr>
              <w:fldChar w:fldCharType="end"/>
            </w:r>
          </w:hyperlink>
        </w:p>
        <w:p w14:paraId="33EAD417" w14:textId="1DB13B81" w:rsidR="006A7E04" w:rsidRPr="006A7E04" w:rsidRDefault="00000000" w:rsidP="006A7E04">
          <w:pPr>
            <w:pStyle w:val="TDC2"/>
            <w:numPr>
              <w:ilvl w:val="0"/>
              <w:numId w:val="0"/>
            </w:numPr>
            <w:ind w:left="792" w:hanging="432"/>
            <w:rPr>
              <w:rFonts w:asciiTheme="minorHAnsi" w:eastAsiaTheme="minorEastAsia" w:hAnsiTheme="minorHAnsi"/>
              <w:noProof/>
              <w:color w:val="767171"/>
              <w:sz w:val="22"/>
            </w:rPr>
          </w:pPr>
          <w:hyperlink w:anchor="_Toc121940080" w:history="1">
            <w:r w:rsidR="006A7E04" w:rsidRPr="006A7E04">
              <w:rPr>
                <w:rStyle w:val="Hipervnculo"/>
                <w:noProof/>
                <w:color w:val="767171"/>
              </w:rPr>
              <w:t>4.3 Desempeño de los Procesos Jurídicos</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_Toc121940080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50</w:t>
            </w:r>
            <w:r w:rsidR="006A7E04" w:rsidRPr="006A7E04">
              <w:rPr>
                <w:noProof/>
                <w:webHidden/>
                <w:color w:val="767171"/>
              </w:rPr>
              <w:fldChar w:fldCharType="end"/>
            </w:r>
          </w:hyperlink>
        </w:p>
        <w:p w14:paraId="52D74781" w14:textId="644FBA07" w:rsidR="006A7E04" w:rsidRPr="006A7E04" w:rsidRDefault="00000000" w:rsidP="006A7E04">
          <w:pPr>
            <w:pStyle w:val="TDC2"/>
            <w:numPr>
              <w:ilvl w:val="0"/>
              <w:numId w:val="0"/>
            </w:numPr>
            <w:ind w:left="792" w:hanging="432"/>
            <w:rPr>
              <w:rFonts w:asciiTheme="minorHAnsi" w:eastAsiaTheme="minorEastAsia" w:hAnsiTheme="minorHAnsi"/>
              <w:noProof/>
              <w:color w:val="767171"/>
              <w:sz w:val="22"/>
            </w:rPr>
          </w:pPr>
          <w:hyperlink w:anchor="_Toc121940081" w:history="1">
            <w:r w:rsidR="006A7E04" w:rsidRPr="006A7E04">
              <w:rPr>
                <w:rStyle w:val="Hipervnculo"/>
                <w:noProof/>
                <w:color w:val="767171"/>
              </w:rPr>
              <w:t>4.4 Desempeño de la Tecnología</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_Toc121940081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61</w:t>
            </w:r>
            <w:r w:rsidR="006A7E04" w:rsidRPr="006A7E04">
              <w:rPr>
                <w:noProof/>
                <w:webHidden/>
                <w:color w:val="767171"/>
              </w:rPr>
              <w:fldChar w:fldCharType="end"/>
            </w:r>
          </w:hyperlink>
        </w:p>
        <w:p w14:paraId="27DEEED7" w14:textId="64CF726B" w:rsidR="006A7E04" w:rsidRPr="006A7E04" w:rsidRDefault="00000000" w:rsidP="006A7E04">
          <w:pPr>
            <w:pStyle w:val="TDC2"/>
            <w:numPr>
              <w:ilvl w:val="0"/>
              <w:numId w:val="0"/>
            </w:numPr>
            <w:ind w:left="792" w:hanging="432"/>
            <w:rPr>
              <w:rFonts w:asciiTheme="minorHAnsi" w:eastAsiaTheme="minorEastAsia" w:hAnsiTheme="minorHAnsi"/>
              <w:noProof/>
              <w:color w:val="767171"/>
              <w:sz w:val="22"/>
            </w:rPr>
          </w:pPr>
          <w:hyperlink w:anchor="_Toc121940082" w:history="1">
            <w:r w:rsidR="006A7E04" w:rsidRPr="006A7E04">
              <w:rPr>
                <w:rStyle w:val="Hipervnculo"/>
                <w:noProof/>
                <w:color w:val="767171"/>
              </w:rPr>
              <w:t>4.5 Desempeño del Sistema de Planificación y Desarrollo Institucional</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_Toc121940082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65</w:t>
            </w:r>
            <w:r w:rsidR="006A7E04" w:rsidRPr="006A7E04">
              <w:rPr>
                <w:noProof/>
                <w:webHidden/>
                <w:color w:val="767171"/>
              </w:rPr>
              <w:fldChar w:fldCharType="end"/>
            </w:r>
          </w:hyperlink>
        </w:p>
        <w:p w14:paraId="2E7D72D1" w14:textId="1BEEC043" w:rsidR="006A7E04" w:rsidRPr="006A7E04" w:rsidRDefault="00000000" w:rsidP="006A7E04">
          <w:pPr>
            <w:pStyle w:val="TDC2"/>
            <w:numPr>
              <w:ilvl w:val="0"/>
              <w:numId w:val="0"/>
            </w:numPr>
            <w:ind w:left="792" w:hanging="432"/>
            <w:rPr>
              <w:rFonts w:asciiTheme="minorHAnsi" w:eastAsiaTheme="minorEastAsia" w:hAnsiTheme="minorHAnsi"/>
              <w:noProof/>
              <w:color w:val="767171"/>
              <w:sz w:val="22"/>
            </w:rPr>
          </w:pPr>
          <w:hyperlink w:anchor="_Toc121940083" w:history="1">
            <w:r w:rsidR="006A7E04" w:rsidRPr="006A7E04">
              <w:rPr>
                <w:rStyle w:val="Hipervnculo"/>
                <w:noProof/>
                <w:color w:val="767171"/>
              </w:rPr>
              <w:t>4.6 Desempeño del Área Comunicaciones</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_Toc121940083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81</w:t>
            </w:r>
            <w:r w:rsidR="006A7E04" w:rsidRPr="006A7E04">
              <w:rPr>
                <w:noProof/>
                <w:webHidden/>
                <w:color w:val="767171"/>
              </w:rPr>
              <w:fldChar w:fldCharType="end"/>
            </w:r>
          </w:hyperlink>
        </w:p>
        <w:p w14:paraId="1DAA850F" w14:textId="491B39C6" w:rsidR="006A7E04" w:rsidRPr="006A7E04" w:rsidRDefault="00000000" w:rsidP="006A7E04">
          <w:pPr>
            <w:pStyle w:val="TDC1"/>
            <w:numPr>
              <w:ilvl w:val="0"/>
              <w:numId w:val="0"/>
            </w:numPr>
            <w:ind w:left="360" w:hanging="360"/>
            <w:rPr>
              <w:rFonts w:asciiTheme="minorHAnsi" w:eastAsiaTheme="minorEastAsia" w:hAnsiTheme="minorHAnsi"/>
              <w:noProof/>
              <w:color w:val="767171"/>
              <w:sz w:val="22"/>
            </w:rPr>
          </w:pPr>
          <w:hyperlink w:anchor="_Toc121940084" w:history="1">
            <w:r w:rsidR="006A7E04" w:rsidRPr="006A7E04">
              <w:rPr>
                <w:rStyle w:val="Hipervnculo"/>
                <w:noProof/>
                <w:color w:val="767171"/>
                <w:lang w:val="es-DO"/>
              </w:rPr>
              <w:t>V.</w:t>
            </w:r>
            <w:r w:rsidR="006A7E04" w:rsidRPr="006A7E04">
              <w:rPr>
                <w:rFonts w:asciiTheme="minorHAnsi" w:eastAsiaTheme="minorEastAsia" w:hAnsiTheme="minorHAnsi"/>
                <w:noProof/>
                <w:color w:val="767171"/>
                <w:sz w:val="22"/>
              </w:rPr>
              <w:tab/>
            </w:r>
            <w:r w:rsidR="006A7E04" w:rsidRPr="006A7E04">
              <w:rPr>
                <w:rStyle w:val="Hipervnculo"/>
                <w:noProof/>
                <w:color w:val="767171"/>
                <w:lang w:val="es-DO"/>
              </w:rPr>
              <w:t>Servicio al Ciudadano y Transparencia Institucional</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_Toc121940084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87</w:t>
            </w:r>
            <w:r w:rsidR="006A7E04" w:rsidRPr="006A7E04">
              <w:rPr>
                <w:noProof/>
                <w:webHidden/>
                <w:color w:val="767171"/>
              </w:rPr>
              <w:fldChar w:fldCharType="end"/>
            </w:r>
          </w:hyperlink>
        </w:p>
        <w:p w14:paraId="31BF4EB7" w14:textId="4E7F185E" w:rsidR="006A7E04" w:rsidRPr="006A7E04" w:rsidRDefault="00000000" w:rsidP="006A7E04">
          <w:pPr>
            <w:pStyle w:val="TDC2"/>
            <w:numPr>
              <w:ilvl w:val="0"/>
              <w:numId w:val="0"/>
            </w:numPr>
            <w:ind w:left="792" w:hanging="432"/>
            <w:rPr>
              <w:rFonts w:asciiTheme="minorHAnsi" w:eastAsiaTheme="minorEastAsia" w:hAnsiTheme="minorHAnsi"/>
              <w:noProof/>
              <w:color w:val="767171"/>
              <w:sz w:val="22"/>
            </w:rPr>
          </w:pPr>
          <w:hyperlink w:anchor="_Toc121940085" w:history="1">
            <w:r w:rsidR="006A7E04" w:rsidRPr="006A7E04">
              <w:rPr>
                <w:rStyle w:val="Hipervnculo"/>
                <w:noProof/>
                <w:color w:val="767171"/>
              </w:rPr>
              <w:t>5.1 Nivel de la Satisfacción con el Servicio</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_Toc121940085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87</w:t>
            </w:r>
            <w:r w:rsidR="006A7E04" w:rsidRPr="006A7E04">
              <w:rPr>
                <w:noProof/>
                <w:webHidden/>
                <w:color w:val="767171"/>
              </w:rPr>
              <w:fldChar w:fldCharType="end"/>
            </w:r>
          </w:hyperlink>
        </w:p>
        <w:p w14:paraId="133B9A26" w14:textId="552AA1B9" w:rsidR="006A7E04" w:rsidRPr="006A7E04" w:rsidRDefault="00000000" w:rsidP="006A7E04">
          <w:pPr>
            <w:pStyle w:val="TDC2"/>
            <w:numPr>
              <w:ilvl w:val="0"/>
              <w:numId w:val="0"/>
            </w:numPr>
            <w:ind w:left="792" w:hanging="432"/>
            <w:rPr>
              <w:rFonts w:asciiTheme="minorHAnsi" w:eastAsiaTheme="minorEastAsia" w:hAnsiTheme="minorHAnsi"/>
              <w:noProof/>
              <w:color w:val="767171"/>
              <w:sz w:val="22"/>
            </w:rPr>
          </w:pPr>
          <w:hyperlink w:anchor="_Toc121940086" w:history="1">
            <w:r w:rsidR="006A7E04" w:rsidRPr="006A7E04">
              <w:rPr>
                <w:rStyle w:val="Hipervnculo"/>
                <w:noProof/>
                <w:color w:val="767171"/>
              </w:rPr>
              <w:t>5.2 Nivel de Cumplimiento Acceso a la Información</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_Toc121940086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90</w:t>
            </w:r>
            <w:r w:rsidR="006A7E04" w:rsidRPr="006A7E04">
              <w:rPr>
                <w:noProof/>
                <w:webHidden/>
                <w:color w:val="767171"/>
              </w:rPr>
              <w:fldChar w:fldCharType="end"/>
            </w:r>
          </w:hyperlink>
        </w:p>
        <w:p w14:paraId="70956B35" w14:textId="771B5533" w:rsidR="006A7E04" w:rsidRPr="006A7E04" w:rsidRDefault="00000000" w:rsidP="006A7E04">
          <w:pPr>
            <w:pStyle w:val="TDC2"/>
            <w:numPr>
              <w:ilvl w:val="0"/>
              <w:numId w:val="0"/>
            </w:numPr>
            <w:ind w:left="792" w:hanging="432"/>
            <w:rPr>
              <w:rFonts w:asciiTheme="minorHAnsi" w:eastAsiaTheme="minorEastAsia" w:hAnsiTheme="minorHAnsi"/>
              <w:noProof/>
              <w:color w:val="767171"/>
              <w:sz w:val="22"/>
            </w:rPr>
          </w:pPr>
          <w:hyperlink w:anchor="_Toc121940087" w:history="1">
            <w:r w:rsidR="006A7E04" w:rsidRPr="006A7E04">
              <w:rPr>
                <w:rStyle w:val="Hipervnculo"/>
                <w:noProof/>
                <w:color w:val="767171"/>
              </w:rPr>
              <w:t>5.3 Resultado Sistema de Quejas, Reclamos y Sugerencias</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_Toc121940087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90</w:t>
            </w:r>
            <w:r w:rsidR="006A7E04" w:rsidRPr="006A7E04">
              <w:rPr>
                <w:noProof/>
                <w:webHidden/>
                <w:color w:val="767171"/>
              </w:rPr>
              <w:fldChar w:fldCharType="end"/>
            </w:r>
          </w:hyperlink>
        </w:p>
        <w:p w14:paraId="2F3ED46E" w14:textId="1B8E12D8" w:rsidR="006A7E04" w:rsidRPr="006A7E04" w:rsidRDefault="00000000" w:rsidP="006A7E04">
          <w:pPr>
            <w:pStyle w:val="TDC2"/>
            <w:numPr>
              <w:ilvl w:val="0"/>
              <w:numId w:val="0"/>
            </w:numPr>
            <w:ind w:left="792" w:hanging="432"/>
            <w:rPr>
              <w:rFonts w:asciiTheme="minorHAnsi" w:eastAsiaTheme="minorEastAsia" w:hAnsiTheme="minorHAnsi"/>
              <w:noProof/>
              <w:color w:val="767171"/>
              <w:sz w:val="22"/>
            </w:rPr>
          </w:pPr>
          <w:hyperlink w:anchor="_Toc121940088" w:history="1">
            <w:r w:rsidR="006A7E04" w:rsidRPr="006A7E04">
              <w:rPr>
                <w:rStyle w:val="Hipervnculo"/>
                <w:noProof/>
                <w:color w:val="767171"/>
              </w:rPr>
              <w:t>5.4 Resultado Mediciones del Portal de Transparencia</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_Toc121940088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92</w:t>
            </w:r>
            <w:r w:rsidR="006A7E04" w:rsidRPr="006A7E04">
              <w:rPr>
                <w:noProof/>
                <w:webHidden/>
                <w:color w:val="767171"/>
              </w:rPr>
              <w:fldChar w:fldCharType="end"/>
            </w:r>
          </w:hyperlink>
        </w:p>
        <w:p w14:paraId="18684353" w14:textId="200617EA" w:rsidR="006A7E04" w:rsidRPr="006A7E04" w:rsidRDefault="00000000" w:rsidP="006A7E04">
          <w:pPr>
            <w:pStyle w:val="TDC1"/>
            <w:numPr>
              <w:ilvl w:val="0"/>
              <w:numId w:val="0"/>
            </w:numPr>
            <w:ind w:left="360" w:hanging="360"/>
            <w:rPr>
              <w:rFonts w:asciiTheme="minorHAnsi" w:eastAsiaTheme="minorEastAsia" w:hAnsiTheme="minorHAnsi"/>
              <w:noProof/>
              <w:color w:val="767171"/>
              <w:sz w:val="22"/>
            </w:rPr>
          </w:pPr>
          <w:hyperlink w:anchor="_Toc121940089" w:history="1">
            <w:r w:rsidR="006A7E04" w:rsidRPr="006A7E04">
              <w:rPr>
                <w:rStyle w:val="Hipervnculo"/>
                <w:noProof/>
                <w:color w:val="767171"/>
                <w:lang w:val="es-DO"/>
              </w:rPr>
              <w:t>VI.</w:t>
            </w:r>
            <w:r w:rsidR="006A7E04" w:rsidRPr="006A7E04">
              <w:rPr>
                <w:rFonts w:asciiTheme="minorHAnsi" w:eastAsiaTheme="minorEastAsia" w:hAnsiTheme="minorHAnsi"/>
                <w:noProof/>
                <w:color w:val="767171"/>
                <w:sz w:val="22"/>
              </w:rPr>
              <w:tab/>
            </w:r>
            <w:r w:rsidR="006A7E04" w:rsidRPr="006A7E04">
              <w:rPr>
                <w:rStyle w:val="Hipervnculo"/>
                <w:noProof/>
                <w:color w:val="767171"/>
                <w:lang w:val="es-DO"/>
              </w:rPr>
              <w:t>Proyecciones al Próximo Año</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_Toc121940089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93</w:t>
            </w:r>
            <w:r w:rsidR="006A7E04" w:rsidRPr="006A7E04">
              <w:rPr>
                <w:noProof/>
                <w:webHidden/>
                <w:color w:val="767171"/>
              </w:rPr>
              <w:fldChar w:fldCharType="end"/>
            </w:r>
          </w:hyperlink>
        </w:p>
        <w:p w14:paraId="72EB85F1" w14:textId="61FB0B32" w:rsidR="006A7E04" w:rsidRPr="006A7E04" w:rsidRDefault="00000000" w:rsidP="006A7E04">
          <w:pPr>
            <w:pStyle w:val="TDC2"/>
            <w:numPr>
              <w:ilvl w:val="0"/>
              <w:numId w:val="0"/>
            </w:numPr>
            <w:ind w:left="792" w:hanging="432"/>
            <w:rPr>
              <w:rFonts w:asciiTheme="minorHAnsi" w:eastAsiaTheme="minorEastAsia" w:hAnsiTheme="minorHAnsi"/>
              <w:noProof/>
              <w:color w:val="767171"/>
              <w:sz w:val="22"/>
            </w:rPr>
          </w:pPr>
          <w:hyperlink w:anchor="_Toc121940090" w:history="1">
            <w:r w:rsidR="006A7E04" w:rsidRPr="006A7E04">
              <w:rPr>
                <w:rStyle w:val="Hipervnculo"/>
                <w:noProof/>
                <w:color w:val="767171"/>
              </w:rPr>
              <w:t>6.1 Proyección al Próximo Año 2022</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_Toc121940090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93</w:t>
            </w:r>
            <w:r w:rsidR="006A7E04" w:rsidRPr="006A7E04">
              <w:rPr>
                <w:noProof/>
                <w:webHidden/>
                <w:color w:val="767171"/>
              </w:rPr>
              <w:fldChar w:fldCharType="end"/>
            </w:r>
          </w:hyperlink>
        </w:p>
        <w:p w14:paraId="507E50A2" w14:textId="7464A8DF" w:rsidR="006A7E04" w:rsidRPr="006A7E04" w:rsidRDefault="00000000" w:rsidP="006A7E04">
          <w:pPr>
            <w:pStyle w:val="TDC1"/>
            <w:numPr>
              <w:ilvl w:val="0"/>
              <w:numId w:val="0"/>
            </w:numPr>
            <w:tabs>
              <w:tab w:val="left" w:pos="792"/>
            </w:tabs>
            <w:ind w:left="360" w:hanging="360"/>
            <w:rPr>
              <w:rFonts w:asciiTheme="minorHAnsi" w:eastAsiaTheme="minorEastAsia" w:hAnsiTheme="minorHAnsi"/>
              <w:noProof/>
              <w:color w:val="767171"/>
              <w:sz w:val="22"/>
            </w:rPr>
          </w:pPr>
          <w:hyperlink w:anchor="_Toc121940091" w:history="1">
            <w:r w:rsidR="006A7E04" w:rsidRPr="006A7E04">
              <w:rPr>
                <w:rStyle w:val="Hipervnculo"/>
                <w:noProof/>
                <w:color w:val="767171"/>
                <w:lang w:val="es-DO"/>
              </w:rPr>
              <w:t>VII.</w:t>
            </w:r>
            <w:r w:rsidR="006A7E04" w:rsidRPr="006A7E04">
              <w:rPr>
                <w:rFonts w:asciiTheme="minorHAnsi" w:eastAsiaTheme="minorEastAsia" w:hAnsiTheme="minorHAnsi"/>
                <w:noProof/>
                <w:color w:val="767171"/>
                <w:sz w:val="22"/>
              </w:rPr>
              <w:tab/>
            </w:r>
            <w:r w:rsidR="006A7E04" w:rsidRPr="006A7E04">
              <w:rPr>
                <w:rStyle w:val="Hipervnculo"/>
                <w:noProof/>
                <w:color w:val="767171"/>
                <w:lang w:val="es-DO"/>
              </w:rPr>
              <w:t>Anexos</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_Toc121940091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97</w:t>
            </w:r>
            <w:r w:rsidR="006A7E04" w:rsidRPr="006A7E04">
              <w:rPr>
                <w:noProof/>
                <w:webHidden/>
                <w:color w:val="767171"/>
              </w:rPr>
              <w:fldChar w:fldCharType="end"/>
            </w:r>
          </w:hyperlink>
        </w:p>
        <w:p w14:paraId="18E827DA" w14:textId="69B5D8CB" w:rsidR="006A7E04" w:rsidRPr="006A7E04" w:rsidRDefault="00000000" w:rsidP="006A7E04">
          <w:pPr>
            <w:pStyle w:val="TDC2"/>
            <w:numPr>
              <w:ilvl w:val="0"/>
              <w:numId w:val="0"/>
            </w:numPr>
            <w:ind w:left="792" w:hanging="432"/>
            <w:rPr>
              <w:rFonts w:asciiTheme="minorHAnsi" w:eastAsiaTheme="minorEastAsia" w:hAnsiTheme="minorHAnsi"/>
              <w:noProof/>
              <w:color w:val="767171"/>
              <w:sz w:val="22"/>
            </w:rPr>
          </w:pPr>
          <w:hyperlink w:anchor="_Toc121940092" w:history="1">
            <w:r w:rsidR="006A7E04" w:rsidRPr="006A7E04">
              <w:rPr>
                <w:rStyle w:val="Hipervnculo"/>
                <w:noProof/>
                <w:color w:val="767171"/>
              </w:rPr>
              <w:t>7.1 Principales Indicadores por Procesos Enero-Noviembre 2022</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_Toc121940092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97</w:t>
            </w:r>
            <w:r w:rsidR="006A7E04" w:rsidRPr="006A7E04">
              <w:rPr>
                <w:noProof/>
                <w:webHidden/>
                <w:color w:val="767171"/>
              </w:rPr>
              <w:fldChar w:fldCharType="end"/>
            </w:r>
          </w:hyperlink>
        </w:p>
        <w:p w14:paraId="1D4D973C" w14:textId="5373DA52" w:rsidR="006A7E04" w:rsidRPr="006A7E04" w:rsidRDefault="00000000" w:rsidP="006A7E04">
          <w:pPr>
            <w:pStyle w:val="TDC2"/>
            <w:numPr>
              <w:ilvl w:val="0"/>
              <w:numId w:val="0"/>
            </w:numPr>
            <w:ind w:left="792" w:hanging="432"/>
            <w:rPr>
              <w:rFonts w:asciiTheme="minorHAnsi" w:eastAsiaTheme="minorEastAsia" w:hAnsiTheme="minorHAnsi"/>
              <w:noProof/>
              <w:color w:val="767171"/>
              <w:sz w:val="22"/>
            </w:rPr>
          </w:pPr>
          <w:hyperlink w:anchor="_Toc121940093" w:history="1">
            <w:r w:rsidR="006A7E04" w:rsidRPr="006A7E04">
              <w:rPr>
                <w:rStyle w:val="Hipervnculo"/>
                <w:noProof/>
                <w:color w:val="767171"/>
              </w:rPr>
              <w:t>7.2 Comportamiento de la producción Institucional Enero-Noviembre 2022</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_Toc121940093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98</w:t>
            </w:r>
            <w:r w:rsidR="006A7E04" w:rsidRPr="006A7E04">
              <w:rPr>
                <w:noProof/>
                <w:webHidden/>
                <w:color w:val="767171"/>
              </w:rPr>
              <w:fldChar w:fldCharType="end"/>
            </w:r>
          </w:hyperlink>
        </w:p>
        <w:p w14:paraId="44AFA5C0" w14:textId="6304BA2C" w:rsidR="006A7E04" w:rsidRPr="006A7E04" w:rsidRDefault="00000000" w:rsidP="006A7E04">
          <w:pPr>
            <w:pStyle w:val="TDC2"/>
            <w:numPr>
              <w:ilvl w:val="0"/>
              <w:numId w:val="0"/>
            </w:numPr>
            <w:ind w:left="792" w:hanging="432"/>
            <w:rPr>
              <w:rFonts w:asciiTheme="minorHAnsi" w:eastAsiaTheme="minorEastAsia" w:hAnsiTheme="minorHAnsi"/>
              <w:noProof/>
              <w:color w:val="767171"/>
              <w:sz w:val="22"/>
            </w:rPr>
          </w:pPr>
          <w:hyperlink w:anchor="_Toc121940094" w:history="1">
            <w:r w:rsidR="006A7E04" w:rsidRPr="006A7E04">
              <w:rPr>
                <w:rStyle w:val="Hipervnculo"/>
                <w:noProof/>
                <w:color w:val="767171"/>
              </w:rPr>
              <w:t>7.3 Resumen Subsidios Otorgados Enero-Noviembre 2022</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_Toc121940094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99</w:t>
            </w:r>
            <w:r w:rsidR="006A7E04" w:rsidRPr="006A7E04">
              <w:rPr>
                <w:noProof/>
                <w:webHidden/>
                <w:color w:val="767171"/>
              </w:rPr>
              <w:fldChar w:fldCharType="end"/>
            </w:r>
          </w:hyperlink>
        </w:p>
        <w:p w14:paraId="21767F22" w14:textId="5A4BF64F" w:rsidR="006A7E04" w:rsidRPr="006A7E04" w:rsidRDefault="00000000" w:rsidP="006A7E04">
          <w:pPr>
            <w:pStyle w:val="TDC2"/>
            <w:numPr>
              <w:ilvl w:val="0"/>
              <w:numId w:val="0"/>
            </w:numPr>
            <w:ind w:left="792" w:hanging="432"/>
            <w:rPr>
              <w:rFonts w:asciiTheme="minorHAnsi" w:eastAsiaTheme="minorEastAsia" w:hAnsiTheme="minorHAnsi"/>
              <w:noProof/>
              <w:color w:val="767171"/>
              <w:sz w:val="22"/>
            </w:rPr>
          </w:pPr>
          <w:hyperlink w:anchor="_Toc121940095" w:history="1">
            <w:r w:rsidR="006A7E04" w:rsidRPr="006A7E04">
              <w:rPr>
                <w:rStyle w:val="Hipervnculo"/>
                <w:noProof/>
                <w:color w:val="767171"/>
              </w:rPr>
              <w:t>7.4 Participantes Activos Por Subsidios, Julio-Septiembre 2022</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_Toc121940095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100</w:t>
            </w:r>
            <w:r w:rsidR="006A7E04" w:rsidRPr="006A7E04">
              <w:rPr>
                <w:noProof/>
                <w:webHidden/>
                <w:color w:val="767171"/>
              </w:rPr>
              <w:fldChar w:fldCharType="end"/>
            </w:r>
          </w:hyperlink>
        </w:p>
        <w:p w14:paraId="59F800A9" w14:textId="2310E392" w:rsidR="006A7E04" w:rsidRPr="006A7E04" w:rsidRDefault="00000000" w:rsidP="006A7E04">
          <w:pPr>
            <w:pStyle w:val="TDC2"/>
            <w:numPr>
              <w:ilvl w:val="0"/>
              <w:numId w:val="0"/>
            </w:numPr>
            <w:ind w:left="792" w:hanging="432"/>
            <w:rPr>
              <w:rFonts w:asciiTheme="minorHAnsi" w:eastAsiaTheme="minorEastAsia" w:hAnsiTheme="minorHAnsi"/>
              <w:noProof/>
              <w:color w:val="767171"/>
              <w:sz w:val="22"/>
            </w:rPr>
          </w:pPr>
          <w:hyperlink w:anchor="_Toc121940096" w:history="1">
            <w:r w:rsidR="006A7E04" w:rsidRPr="006A7E04">
              <w:rPr>
                <w:rStyle w:val="Hipervnculo"/>
                <w:noProof/>
                <w:color w:val="767171"/>
              </w:rPr>
              <w:t>7.5 Participantes Activos Por Género al 3er Trimestre Julio-Septiembre 2022</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_Toc121940096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101</w:t>
            </w:r>
            <w:r w:rsidR="006A7E04" w:rsidRPr="006A7E04">
              <w:rPr>
                <w:noProof/>
                <w:webHidden/>
                <w:color w:val="767171"/>
              </w:rPr>
              <w:fldChar w:fldCharType="end"/>
            </w:r>
          </w:hyperlink>
        </w:p>
        <w:p w14:paraId="1A3E2DE9" w14:textId="7A5880E2" w:rsidR="006A7E04" w:rsidRPr="006A7E04" w:rsidRDefault="00000000" w:rsidP="006A7E04">
          <w:pPr>
            <w:pStyle w:val="TDC2"/>
            <w:numPr>
              <w:ilvl w:val="0"/>
              <w:numId w:val="0"/>
            </w:numPr>
            <w:ind w:left="792" w:hanging="432"/>
            <w:rPr>
              <w:rFonts w:asciiTheme="minorHAnsi" w:eastAsiaTheme="minorEastAsia" w:hAnsiTheme="minorHAnsi"/>
              <w:noProof/>
              <w:color w:val="767171"/>
              <w:sz w:val="22"/>
            </w:rPr>
          </w:pPr>
          <w:hyperlink w:anchor="_Toc121940097" w:history="1">
            <w:r w:rsidR="006A7E04" w:rsidRPr="006A7E04">
              <w:rPr>
                <w:rStyle w:val="Hipervnculo"/>
                <w:noProof/>
                <w:color w:val="767171"/>
              </w:rPr>
              <w:t>7.6 Porcentaje de Participantes por Género al 3er Trimestre, Julio - Septiembre, 2022</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_Toc121940097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102</w:t>
            </w:r>
            <w:r w:rsidR="006A7E04" w:rsidRPr="006A7E04">
              <w:rPr>
                <w:noProof/>
                <w:webHidden/>
                <w:color w:val="767171"/>
              </w:rPr>
              <w:fldChar w:fldCharType="end"/>
            </w:r>
          </w:hyperlink>
        </w:p>
        <w:p w14:paraId="5E74074E" w14:textId="54469C92" w:rsidR="006A7E04" w:rsidRPr="006A7E04" w:rsidRDefault="00000000" w:rsidP="006A7E04">
          <w:pPr>
            <w:pStyle w:val="TDC2"/>
            <w:numPr>
              <w:ilvl w:val="0"/>
              <w:numId w:val="0"/>
            </w:numPr>
            <w:ind w:left="792" w:hanging="432"/>
            <w:rPr>
              <w:rFonts w:asciiTheme="minorHAnsi" w:eastAsiaTheme="minorEastAsia" w:hAnsiTheme="minorHAnsi"/>
              <w:noProof/>
              <w:color w:val="767171"/>
              <w:sz w:val="22"/>
            </w:rPr>
          </w:pPr>
          <w:hyperlink w:anchor="_Toc121940098" w:history="1">
            <w:r w:rsidR="006A7E04" w:rsidRPr="006A7E04">
              <w:rPr>
                <w:rStyle w:val="Hipervnculo"/>
                <w:noProof/>
                <w:color w:val="767171"/>
              </w:rPr>
              <w:t>7.7 Participantes Activos Por Región al 3er Trimestre, Julio-Septiembre, 2022</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_Toc121940098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103</w:t>
            </w:r>
            <w:r w:rsidR="006A7E04" w:rsidRPr="006A7E04">
              <w:rPr>
                <w:noProof/>
                <w:webHidden/>
                <w:color w:val="767171"/>
              </w:rPr>
              <w:fldChar w:fldCharType="end"/>
            </w:r>
          </w:hyperlink>
        </w:p>
        <w:p w14:paraId="24491600" w14:textId="4F6932E2" w:rsidR="006A7E04" w:rsidRPr="006A7E04" w:rsidRDefault="00000000" w:rsidP="006A7E04">
          <w:pPr>
            <w:pStyle w:val="TDC2"/>
            <w:numPr>
              <w:ilvl w:val="0"/>
              <w:numId w:val="0"/>
            </w:numPr>
            <w:ind w:left="792" w:hanging="432"/>
            <w:rPr>
              <w:rFonts w:asciiTheme="minorHAnsi" w:eastAsiaTheme="minorEastAsia" w:hAnsiTheme="minorHAnsi"/>
              <w:noProof/>
              <w:color w:val="767171"/>
              <w:sz w:val="22"/>
            </w:rPr>
          </w:pPr>
          <w:hyperlink w:anchor="_Toc121940099" w:history="1">
            <w:r w:rsidR="006A7E04" w:rsidRPr="006A7E04">
              <w:rPr>
                <w:rStyle w:val="Hipervnculo"/>
                <w:noProof/>
                <w:color w:val="767171"/>
              </w:rPr>
              <w:t xml:space="preserve">7.8 </w:t>
            </w:r>
            <w:r w:rsidR="006A7E04" w:rsidRPr="006A7E04">
              <w:rPr>
                <w:rStyle w:val="Hipervnculo"/>
                <w:rFonts w:eastAsia="Calibri"/>
                <w:noProof/>
                <w:color w:val="767171"/>
              </w:rPr>
              <w:t>Plan de Compras Institucional 2022</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_Toc121940099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104</w:t>
            </w:r>
            <w:r w:rsidR="006A7E04" w:rsidRPr="006A7E04">
              <w:rPr>
                <w:noProof/>
                <w:webHidden/>
                <w:color w:val="767171"/>
              </w:rPr>
              <w:fldChar w:fldCharType="end"/>
            </w:r>
          </w:hyperlink>
        </w:p>
        <w:p w14:paraId="22DDCF99" w14:textId="3D25FD18" w:rsidR="006A7E04" w:rsidRPr="006A7E04" w:rsidRDefault="00000000" w:rsidP="006A7E04">
          <w:pPr>
            <w:pStyle w:val="TDC2"/>
            <w:numPr>
              <w:ilvl w:val="0"/>
              <w:numId w:val="0"/>
            </w:numPr>
            <w:ind w:left="792" w:hanging="432"/>
            <w:rPr>
              <w:rFonts w:asciiTheme="minorHAnsi" w:eastAsiaTheme="minorEastAsia" w:hAnsiTheme="minorHAnsi"/>
              <w:noProof/>
              <w:color w:val="767171"/>
              <w:sz w:val="22"/>
            </w:rPr>
          </w:pPr>
          <w:hyperlink w:anchor="_Toc121940100" w:history="1">
            <w:r w:rsidR="006A7E04" w:rsidRPr="006A7E04">
              <w:rPr>
                <w:rStyle w:val="Hipervnculo"/>
                <w:noProof/>
                <w:color w:val="767171"/>
              </w:rPr>
              <w:t>7.9 Resultados de Mediciones del Portal de Transparencia Año 2021</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_Toc121940100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107</w:t>
            </w:r>
            <w:r w:rsidR="006A7E04" w:rsidRPr="006A7E04">
              <w:rPr>
                <w:noProof/>
                <w:webHidden/>
                <w:color w:val="767171"/>
              </w:rPr>
              <w:fldChar w:fldCharType="end"/>
            </w:r>
          </w:hyperlink>
        </w:p>
        <w:p w14:paraId="3271F301" w14:textId="2F4E9508" w:rsidR="006A7E04" w:rsidRPr="006A7E04" w:rsidRDefault="00000000" w:rsidP="006A7E04">
          <w:pPr>
            <w:pStyle w:val="TDC2"/>
            <w:numPr>
              <w:ilvl w:val="0"/>
              <w:numId w:val="0"/>
            </w:numPr>
            <w:ind w:left="792" w:hanging="432"/>
            <w:rPr>
              <w:rFonts w:asciiTheme="minorHAnsi" w:eastAsiaTheme="minorEastAsia" w:hAnsiTheme="minorHAnsi"/>
              <w:noProof/>
              <w:color w:val="767171"/>
              <w:sz w:val="22"/>
            </w:rPr>
          </w:pPr>
          <w:hyperlink w:anchor="_Toc121940101" w:history="1">
            <w:r w:rsidR="006A7E04" w:rsidRPr="006A7E04">
              <w:rPr>
                <w:rStyle w:val="Hipervnculo"/>
                <w:noProof/>
                <w:color w:val="767171"/>
              </w:rPr>
              <w:t>7.10 Porcentaje de Comercios Activos en la RAS por tipo, al 3er Trimestre, Julio- Septiembre, 2022</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_Toc121940101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108</w:t>
            </w:r>
            <w:r w:rsidR="006A7E04" w:rsidRPr="006A7E04">
              <w:rPr>
                <w:noProof/>
                <w:webHidden/>
                <w:color w:val="767171"/>
              </w:rPr>
              <w:fldChar w:fldCharType="end"/>
            </w:r>
          </w:hyperlink>
        </w:p>
        <w:p w14:paraId="58843FB5" w14:textId="5824910A" w:rsidR="006A7E04" w:rsidRPr="006A7E04" w:rsidRDefault="00000000" w:rsidP="006A7E04">
          <w:pPr>
            <w:pStyle w:val="TDC2"/>
            <w:numPr>
              <w:ilvl w:val="0"/>
              <w:numId w:val="0"/>
            </w:numPr>
            <w:ind w:left="792" w:hanging="432"/>
            <w:rPr>
              <w:rFonts w:asciiTheme="minorHAnsi" w:eastAsiaTheme="minorEastAsia" w:hAnsiTheme="minorHAnsi"/>
              <w:noProof/>
              <w:color w:val="767171"/>
              <w:sz w:val="22"/>
            </w:rPr>
          </w:pPr>
          <w:hyperlink w:anchor="_Toc121940102" w:history="1">
            <w:r w:rsidR="006A7E04" w:rsidRPr="006A7E04">
              <w:rPr>
                <w:rStyle w:val="Hipervnculo"/>
                <w:noProof/>
                <w:color w:val="767171"/>
              </w:rPr>
              <w:t>7.11 Resultados Encuesta de Satisfacción Partes Interesadas, Año 2022</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_Toc121940102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109</w:t>
            </w:r>
            <w:r w:rsidR="006A7E04" w:rsidRPr="006A7E04">
              <w:rPr>
                <w:noProof/>
                <w:webHidden/>
                <w:color w:val="767171"/>
              </w:rPr>
              <w:fldChar w:fldCharType="end"/>
            </w:r>
          </w:hyperlink>
        </w:p>
        <w:p w14:paraId="648CF47E" w14:textId="77D76D61" w:rsidR="006A7E04" w:rsidRPr="006A7E04" w:rsidRDefault="00000000" w:rsidP="006A7E04">
          <w:pPr>
            <w:pStyle w:val="TDC2"/>
            <w:numPr>
              <w:ilvl w:val="0"/>
              <w:numId w:val="0"/>
            </w:numPr>
            <w:ind w:left="792" w:hanging="432"/>
            <w:rPr>
              <w:rFonts w:asciiTheme="minorHAnsi" w:eastAsiaTheme="minorEastAsia" w:hAnsiTheme="minorHAnsi"/>
              <w:noProof/>
              <w:color w:val="767171"/>
              <w:sz w:val="22"/>
            </w:rPr>
          </w:pPr>
          <w:hyperlink w:anchor="_Toc121940103" w:history="1">
            <w:r w:rsidR="006A7E04" w:rsidRPr="006A7E04">
              <w:rPr>
                <w:rStyle w:val="Hipervnculo"/>
                <w:noProof/>
                <w:color w:val="767171"/>
              </w:rPr>
              <w:t>7.12 Desempeño de la Producción Institucional</w:t>
            </w:r>
            <w:r w:rsidR="006A7E04" w:rsidRPr="006A7E04">
              <w:rPr>
                <w:noProof/>
                <w:webHidden/>
                <w:color w:val="767171"/>
              </w:rPr>
              <w:tab/>
            </w:r>
            <w:r w:rsidR="006A7E04" w:rsidRPr="006A7E04">
              <w:rPr>
                <w:noProof/>
                <w:webHidden/>
                <w:color w:val="767171"/>
              </w:rPr>
              <w:fldChar w:fldCharType="begin"/>
            </w:r>
            <w:r w:rsidR="006A7E04" w:rsidRPr="006A7E04">
              <w:rPr>
                <w:noProof/>
                <w:webHidden/>
                <w:color w:val="767171"/>
              </w:rPr>
              <w:instrText xml:space="preserve"> PAGEREF _Toc121940103 \h </w:instrText>
            </w:r>
            <w:r w:rsidR="006A7E04" w:rsidRPr="006A7E04">
              <w:rPr>
                <w:noProof/>
                <w:webHidden/>
                <w:color w:val="767171"/>
              </w:rPr>
            </w:r>
            <w:r w:rsidR="006A7E04" w:rsidRPr="006A7E04">
              <w:rPr>
                <w:noProof/>
                <w:webHidden/>
                <w:color w:val="767171"/>
              </w:rPr>
              <w:fldChar w:fldCharType="separate"/>
            </w:r>
            <w:r w:rsidR="008579B9">
              <w:rPr>
                <w:noProof/>
                <w:webHidden/>
                <w:color w:val="767171"/>
              </w:rPr>
              <w:t>110</w:t>
            </w:r>
            <w:r w:rsidR="006A7E04" w:rsidRPr="006A7E04">
              <w:rPr>
                <w:noProof/>
                <w:webHidden/>
                <w:color w:val="767171"/>
              </w:rPr>
              <w:fldChar w:fldCharType="end"/>
            </w:r>
          </w:hyperlink>
        </w:p>
        <w:p w14:paraId="59485C3F" w14:textId="550E7C46" w:rsidR="006A7E04" w:rsidRDefault="006A7E04">
          <w:r w:rsidRPr="006A7E04">
            <w:rPr>
              <w:b/>
              <w:bCs/>
              <w:color w:val="767171"/>
              <w:lang w:val="es-ES"/>
            </w:rPr>
            <w:fldChar w:fldCharType="end"/>
          </w:r>
        </w:p>
      </w:sdtContent>
    </w:sdt>
    <w:p w14:paraId="425F52EB" w14:textId="65754A37" w:rsidR="00976ACA" w:rsidRDefault="00976ACA" w:rsidP="00976ACA">
      <w:pPr>
        <w:spacing w:line="360" w:lineRule="auto"/>
        <w:rPr>
          <w:rFonts w:cs="Times New Roman"/>
          <w:color w:val="767171"/>
          <w:sz w:val="28"/>
          <w:szCs w:val="28"/>
          <w:lang w:val="es-DO"/>
        </w:rPr>
        <w:sectPr w:rsidR="00976ACA" w:rsidSect="0030492B">
          <w:footerReference w:type="default" r:id="rId10"/>
          <w:pgSz w:w="12240" w:h="15840"/>
          <w:pgMar w:top="1440" w:right="2160" w:bottom="1440" w:left="2160" w:header="709" w:footer="709" w:gutter="0"/>
          <w:cols w:space="708"/>
          <w:docGrid w:linePitch="360"/>
        </w:sectPr>
      </w:pPr>
    </w:p>
    <w:p w14:paraId="5DFCDEBB" w14:textId="6E973879" w:rsidR="00262663" w:rsidRPr="00B9114A" w:rsidRDefault="004F63FB" w:rsidP="004A5E2D">
      <w:pPr>
        <w:pStyle w:val="Ttulo1"/>
        <w:numPr>
          <w:ilvl w:val="0"/>
          <w:numId w:val="6"/>
        </w:numPr>
        <w:rPr>
          <w:lang w:val="es-DO"/>
        </w:rPr>
      </w:pPr>
      <w:bookmarkStart w:id="0" w:name="_Toc90536498"/>
      <w:bookmarkStart w:id="1" w:name="_Toc121940066"/>
      <w:r w:rsidRPr="00B9114A">
        <w:rPr>
          <w:lang w:val="es-DO"/>
        </w:rPr>
        <w:lastRenderedPageBreak/>
        <w:t>Resumen Ejecutivo</w:t>
      </w:r>
      <w:bookmarkEnd w:id="0"/>
      <w:bookmarkEnd w:id="1"/>
    </w:p>
    <w:p w14:paraId="48F99236" w14:textId="77777777" w:rsidR="007B2A50" w:rsidRPr="007B2A50" w:rsidRDefault="00AB2B5A" w:rsidP="007B2A50">
      <w:pPr>
        <w:rPr>
          <w:lang w:val="es-DO"/>
        </w:rPr>
      </w:pPr>
      <w:r>
        <w:rPr>
          <w:noProof/>
          <w:color w:val="767171"/>
          <w:szCs w:val="24"/>
          <w:lang w:val="es-US" w:eastAsia="es-US"/>
        </w:rPr>
        <mc:AlternateContent>
          <mc:Choice Requires="wps">
            <w:drawing>
              <wp:anchor distT="0" distB="0" distL="114300" distR="114300" simplePos="0" relativeHeight="251661312" behindDoc="0" locked="0" layoutInCell="1" allowOverlap="1" wp14:anchorId="3A6DA042" wp14:editId="1AA9CE3C">
                <wp:simplePos x="0" y="0"/>
                <wp:positionH relativeFrom="margin">
                  <wp:posOffset>2279015</wp:posOffset>
                </wp:positionH>
                <wp:positionV relativeFrom="paragraph">
                  <wp:posOffset>17145</wp:posOffset>
                </wp:positionV>
                <wp:extent cx="463550" cy="0"/>
                <wp:effectExtent l="0" t="19050" r="31750" b="19050"/>
                <wp:wrapNone/>
                <wp:docPr id="9"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703D1" id="Conector recto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9.45pt,1.35pt" to="215.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Eo2wEAAIsDAAAOAAAAZHJzL2Uyb0RvYy54bWysU9uO0zAQfUfiHyy/07Rhu5So6Qp1u7ws&#10;UGmXD5jaTmJheyzb27R/z9i9wMIbIg+OL3OOZ84ZL+8O1rC9ClGja/lsMuVMOYFSu77l358f3i04&#10;iwmcBINOtfyoIr9bvX2zHH2jahzQSBUYkbjYjL7lQ0q+qaooBmUhTtArR4cdBguJlqGvZICR2K2p&#10;6un0thoxSB9QqBhp9/50yFeFv+uUSN+6LqrETMspt1TGUMZdHqvVEpo+gB+0OKcB/5CFBe3o0ivV&#10;PSRgL0H/RWW1CBixSxOBtsKu00KVGqia2fSPap4G8KrUQuJEf5Up/j9a8XW/DUzLln/kzIEli9Zk&#10;lEgYWMg/dpM1Gn1sKHTttiFXKQ7uyT+i+BGZw/UArlcl1+ejJ4JZRlSvIHkRPd20G7+gpBh4SVgE&#10;O3TBZkqSgh2KL8erL+qQmKDNm9v38zm5Jy5HFTQXnA8xfVZoWZ603GiXFYMG9o8x5TyguYTkbYcP&#10;2pjiunFsbHm9mH+Ycwamp/4VKRRwRKNlDsyQGPrd2gS2B+qhzab+VBdJiPhVmNWJOtlo2/LFNH+n&#10;3hoUyI2T5cYE2pzmBDbuLFLW5aTwDuVxGy7ikeMl/XN35pb6fV3Qv97Q6icAAAD//wMAUEsDBBQA&#10;BgAIAAAAIQAQihTu2wAAAAcBAAAPAAAAZHJzL2Rvd25yZXYueG1sTI7LTsMwEEX3SPyDNUjsqNMH&#10;fYQ4FUJCYgOUwoLlNJ48IB5XsZuEv2dgA8uje3Xvybaja1VPXWg8G5hOElDEhbcNVwbeXu+v1qBC&#10;RLbYeiYDXxRgm5+fZZhaP/AL9ftYKRnhkKKBOsZjqnUoanIYJv5ILFnpO4dRsKu07XCQcdfqWZIs&#10;tcOG5aHGI93VVHzuT05+nx/9quwflou4+3hHuxmap3JnzOXFeHsDKtIY/8rwoy/qkIvTwZ/YBtUa&#10;mF+vN1I1MFuBknwxnwofflnnmf7vn38DAAD//wMAUEsBAi0AFAAGAAgAAAAhALaDOJL+AAAA4QEA&#10;ABMAAAAAAAAAAAAAAAAAAAAAAFtDb250ZW50X1R5cGVzXS54bWxQSwECLQAUAAYACAAAACEAOP0h&#10;/9YAAACUAQAACwAAAAAAAAAAAAAAAAAvAQAAX3JlbHMvLnJlbHNQSwECLQAUAAYACAAAACEAJswB&#10;KNsBAACLAwAADgAAAAAAAAAAAAAAAAAuAgAAZHJzL2Uyb0RvYy54bWxQSwECLQAUAAYACAAAACEA&#10;EIoU7tsAAAAHAQAADwAAAAAAAAAAAAAAAAA1BAAAZHJzL2Rvd25yZXYueG1sUEsFBgAAAAAEAAQA&#10;8wAAAD0FAAAAAA==&#10;" strokecolor="#ee2a24" strokeweight="2.25pt">
                <v:stroke joinstyle="miter"/>
                <w10:wrap anchorx="margin"/>
              </v:line>
            </w:pict>
          </mc:Fallback>
        </mc:AlternateContent>
      </w:r>
    </w:p>
    <w:p w14:paraId="010784E2" w14:textId="77777777" w:rsidR="001466FA" w:rsidRPr="001466FA" w:rsidRDefault="001466FA" w:rsidP="008828AD">
      <w:pPr>
        <w:spacing w:after="0" w:line="360" w:lineRule="auto"/>
        <w:jc w:val="both"/>
        <w:rPr>
          <w:rFonts w:cs="Times New Roman"/>
          <w:color w:val="767171"/>
          <w:spacing w:val="20"/>
          <w:szCs w:val="24"/>
          <w:lang w:val="es-DO"/>
        </w:rPr>
      </w:pPr>
      <w:r w:rsidRPr="001466FA">
        <w:rPr>
          <w:rFonts w:cs="Times New Roman"/>
          <w:color w:val="767171"/>
          <w:spacing w:val="20"/>
          <w:szCs w:val="24"/>
          <w:lang w:val="es-DO"/>
        </w:rPr>
        <w:t>La Administradora de Subsidios Sociales (ADESS), estrechamente vinculada con el Gabinete de Políticas Sociales (GPS), tiene a su cargo la administración y ejecución financiera de los subsidios sociales, la fiscalización y verificación de los contratos y/o convenios con las entidades financieras, los comercios y expendedores adheridos a la Red de Abastecimiento Social (RAS).</w:t>
      </w:r>
    </w:p>
    <w:p w14:paraId="18819098" w14:textId="77777777" w:rsidR="001466FA" w:rsidRPr="001466FA" w:rsidRDefault="001466FA" w:rsidP="008828AD">
      <w:pPr>
        <w:spacing w:after="0" w:line="360" w:lineRule="auto"/>
        <w:jc w:val="both"/>
        <w:rPr>
          <w:rFonts w:cs="Times New Roman"/>
          <w:color w:val="767171"/>
          <w:spacing w:val="20"/>
          <w:szCs w:val="24"/>
          <w:lang w:val="es-DO"/>
        </w:rPr>
      </w:pPr>
    </w:p>
    <w:p w14:paraId="3D94DD6E" w14:textId="58CBCC7F" w:rsidR="001466FA" w:rsidRPr="001466FA" w:rsidRDefault="001466FA" w:rsidP="008828AD">
      <w:pPr>
        <w:spacing w:after="0" w:line="360" w:lineRule="auto"/>
        <w:jc w:val="both"/>
        <w:rPr>
          <w:rFonts w:cs="Times New Roman"/>
          <w:color w:val="767171"/>
          <w:spacing w:val="20"/>
          <w:szCs w:val="24"/>
          <w:lang w:val="es-DO"/>
        </w:rPr>
      </w:pPr>
      <w:r w:rsidRPr="001466FA">
        <w:rPr>
          <w:rFonts w:cs="Times New Roman"/>
          <w:color w:val="767171"/>
          <w:spacing w:val="20"/>
          <w:szCs w:val="24"/>
          <w:lang w:val="es-DO"/>
        </w:rPr>
        <w:t>Su contribución viene dada en el apoyo brindado a los Programas Sociales, al servir de enlace entre los y las participantes, las entidades financieras y los comercios adheridos, de forma que se garantice la materialización de los derechos a la protección social que fueron conferidos por el Estado dominicano</w:t>
      </w:r>
      <w:r w:rsidR="00C15985">
        <w:rPr>
          <w:rFonts w:cs="Times New Roman"/>
          <w:color w:val="767171"/>
          <w:spacing w:val="20"/>
          <w:szCs w:val="24"/>
          <w:lang w:val="es-DO"/>
        </w:rPr>
        <w:t>.</w:t>
      </w:r>
    </w:p>
    <w:p w14:paraId="12FF8B82" w14:textId="77777777" w:rsidR="001466FA" w:rsidRPr="001466FA" w:rsidRDefault="001466FA" w:rsidP="008828AD">
      <w:pPr>
        <w:spacing w:after="0" w:line="360" w:lineRule="auto"/>
        <w:jc w:val="both"/>
        <w:rPr>
          <w:rFonts w:cs="Times New Roman"/>
          <w:color w:val="767171"/>
          <w:spacing w:val="20"/>
          <w:szCs w:val="24"/>
          <w:lang w:val="es-DO"/>
        </w:rPr>
      </w:pPr>
    </w:p>
    <w:p w14:paraId="7097C168" w14:textId="77777777" w:rsidR="001466FA" w:rsidRPr="001466FA" w:rsidRDefault="001466FA" w:rsidP="008828AD">
      <w:pPr>
        <w:spacing w:after="0" w:line="360" w:lineRule="auto"/>
        <w:jc w:val="both"/>
        <w:rPr>
          <w:rFonts w:cs="Times New Roman"/>
          <w:b/>
          <w:color w:val="767171"/>
          <w:spacing w:val="20"/>
          <w:szCs w:val="24"/>
          <w:lang w:val="es-DO"/>
        </w:rPr>
      </w:pPr>
      <w:r w:rsidRPr="001466FA">
        <w:rPr>
          <w:rFonts w:cs="Times New Roman"/>
          <w:b/>
          <w:color w:val="767171"/>
          <w:spacing w:val="20"/>
          <w:szCs w:val="24"/>
          <w:lang w:val="es-DO"/>
        </w:rPr>
        <w:t xml:space="preserve">Logros alcanzados por la </w:t>
      </w:r>
      <w:r w:rsidRPr="001466FA">
        <w:rPr>
          <w:b/>
          <w:color w:val="767171"/>
          <w:spacing w:val="20"/>
          <w:szCs w:val="24"/>
          <w:lang w:val="es-DO"/>
        </w:rPr>
        <w:t>ADESS, durante</w:t>
      </w:r>
      <w:r w:rsidRPr="001466FA">
        <w:rPr>
          <w:rFonts w:cs="Times New Roman"/>
          <w:b/>
          <w:color w:val="767171"/>
          <w:spacing w:val="20"/>
          <w:szCs w:val="24"/>
          <w:lang w:val="es-DO"/>
        </w:rPr>
        <w:t xml:space="preserve"> el año 2022</w:t>
      </w:r>
    </w:p>
    <w:p w14:paraId="08E3A20E" w14:textId="77777777" w:rsidR="001466FA" w:rsidRPr="001466FA" w:rsidRDefault="001466FA" w:rsidP="008828AD">
      <w:pPr>
        <w:spacing w:after="0" w:line="360" w:lineRule="auto"/>
        <w:jc w:val="both"/>
        <w:rPr>
          <w:rFonts w:cs="Times New Roman"/>
          <w:color w:val="767171"/>
          <w:spacing w:val="20"/>
          <w:szCs w:val="24"/>
          <w:lang w:val="es-DO"/>
        </w:rPr>
      </w:pPr>
    </w:p>
    <w:p w14:paraId="1FCC9C86" w14:textId="77777777" w:rsidR="001466FA" w:rsidRPr="001466FA" w:rsidRDefault="001466FA" w:rsidP="008828AD">
      <w:pPr>
        <w:spacing w:after="0" w:line="360" w:lineRule="auto"/>
        <w:jc w:val="both"/>
        <w:rPr>
          <w:color w:val="767171"/>
          <w:spacing w:val="20"/>
          <w:szCs w:val="24"/>
          <w:lang w:val="es-DO"/>
        </w:rPr>
      </w:pPr>
      <w:r w:rsidRPr="001466FA">
        <w:rPr>
          <w:rFonts w:cs="Times New Roman"/>
          <w:color w:val="767171"/>
          <w:spacing w:val="20"/>
          <w:szCs w:val="24"/>
          <w:lang w:val="es-DO"/>
        </w:rPr>
        <w:t xml:space="preserve">Las principales ejecutorias de la Administradora de Subsidios </w:t>
      </w:r>
      <w:r w:rsidRPr="001466FA">
        <w:rPr>
          <w:color w:val="767171"/>
          <w:spacing w:val="20"/>
          <w:szCs w:val="24"/>
          <w:lang w:val="es-DO"/>
        </w:rPr>
        <w:t>Sociales (</w:t>
      </w:r>
      <w:r w:rsidRPr="001466FA">
        <w:rPr>
          <w:rFonts w:cs="Times New Roman"/>
          <w:color w:val="767171"/>
          <w:spacing w:val="20"/>
          <w:szCs w:val="24"/>
          <w:lang w:val="es-DO"/>
        </w:rPr>
        <w:t>ADESS</w:t>
      </w:r>
      <w:r w:rsidRPr="001466FA">
        <w:rPr>
          <w:color w:val="767171"/>
          <w:spacing w:val="20"/>
          <w:szCs w:val="24"/>
          <w:lang w:val="es-DO"/>
        </w:rPr>
        <w:t>), de</w:t>
      </w:r>
      <w:r w:rsidRPr="001466FA">
        <w:rPr>
          <w:rFonts w:cs="Times New Roman"/>
          <w:color w:val="767171"/>
          <w:spacing w:val="20"/>
          <w:szCs w:val="24"/>
          <w:lang w:val="es-DO"/>
        </w:rPr>
        <w:t xml:space="preserve"> enero a noviembre de 2022, se resumen a continuación:</w:t>
      </w:r>
    </w:p>
    <w:p w14:paraId="079D8551" w14:textId="77777777" w:rsidR="001466FA" w:rsidRPr="001466FA" w:rsidRDefault="001466FA" w:rsidP="008828AD">
      <w:pPr>
        <w:spacing w:after="0" w:line="360" w:lineRule="auto"/>
        <w:jc w:val="both"/>
        <w:rPr>
          <w:rFonts w:cs="Times New Roman"/>
          <w:color w:val="767171"/>
          <w:spacing w:val="20"/>
          <w:szCs w:val="24"/>
          <w:lang w:val="es-DO"/>
        </w:rPr>
      </w:pPr>
    </w:p>
    <w:p w14:paraId="41103696" w14:textId="77777777" w:rsidR="001466FA" w:rsidRPr="001466FA" w:rsidRDefault="001466FA" w:rsidP="009D77B4">
      <w:pPr>
        <w:pStyle w:val="Prrafodelista"/>
        <w:numPr>
          <w:ilvl w:val="0"/>
          <w:numId w:val="10"/>
        </w:numPr>
        <w:spacing w:after="0" w:line="360" w:lineRule="auto"/>
        <w:jc w:val="both"/>
        <w:rPr>
          <w:rFonts w:cs="Times New Roman"/>
          <w:b/>
          <w:color w:val="767171"/>
          <w:spacing w:val="20"/>
          <w:szCs w:val="24"/>
          <w:lang w:val="es-DO"/>
        </w:rPr>
      </w:pPr>
      <w:r w:rsidRPr="001466FA">
        <w:rPr>
          <w:rFonts w:cs="Times New Roman"/>
          <w:b/>
          <w:color w:val="767171"/>
          <w:spacing w:val="20"/>
          <w:szCs w:val="24"/>
          <w:lang w:val="es-DO"/>
        </w:rPr>
        <w:t xml:space="preserve">Resumen General de Subsidios Otorgados Enero-noviembre 2022: </w:t>
      </w:r>
      <w:r w:rsidRPr="001466FA">
        <w:rPr>
          <w:rFonts w:cs="Times New Roman"/>
          <w:color w:val="767171"/>
          <w:spacing w:val="20"/>
          <w:szCs w:val="24"/>
          <w:lang w:val="es-DO"/>
        </w:rPr>
        <w:t xml:space="preserve">El total otorgado por subsidios sociales durante el periodo citado es de </w:t>
      </w:r>
      <w:r w:rsidRPr="001466FA">
        <w:rPr>
          <w:rFonts w:cs="Times New Roman"/>
          <w:b/>
          <w:color w:val="767171"/>
          <w:spacing w:val="20"/>
          <w:szCs w:val="24"/>
          <w:lang w:val="es-DO"/>
        </w:rPr>
        <w:t>DOP$36,010,865,289.53 (Treinta y Seis Mil, Diez Millones, Ochocientos Sesenta y Cinco Mil, Doscientos Ochenta y Nueve Pesos Con 53/100 centavos</w:t>
      </w:r>
      <w:r w:rsidRPr="001466FA">
        <w:rPr>
          <w:rFonts w:cs="Times New Roman"/>
          <w:color w:val="767171"/>
          <w:spacing w:val="20"/>
          <w:szCs w:val="24"/>
          <w:lang w:val="es-DO"/>
        </w:rPr>
        <w:t>.</w:t>
      </w:r>
    </w:p>
    <w:p w14:paraId="260B013E" w14:textId="77777777" w:rsidR="001466FA" w:rsidRPr="001466FA" w:rsidRDefault="001466FA" w:rsidP="008828AD">
      <w:pPr>
        <w:spacing w:after="0" w:line="360" w:lineRule="auto"/>
        <w:jc w:val="both"/>
        <w:rPr>
          <w:rFonts w:cs="Times New Roman"/>
          <w:color w:val="767171"/>
          <w:spacing w:val="20"/>
          <w:szCs w:val="24"/>
          <w:lang w:val="es-DO"/>
        </w:rPr>
      </w:pPr>
    </w:p>
    <w:p w14:paraId="139C70CD" w14:textId="77777777" w:rsidR="008828AD" w:rsidRPr="008828AD" w:rsidRDefault="001466FA" w:rsidP="009D77B4">
      <w:pPr>
        <w:numPr>
          <w:ilvl w:val="0"/>
          <w:numId w:val="10"/>
        </w:numPr>
        <w:spacing w:after="0" w:line="360" w:lineRule="auto"/>
        <w:jc w:val="both"/>
        <w:rPr>
          <w:color w:val="767171"/>
          <w:spacing w:val="20"/>
          <w:szCs w:val="24"/>
          <w:lang w:val="es-DO"/>
        </w:rPr>
      </w:pPr>
      <w:r w:rsidRPr="001466FA">
        <w:rPr>
          <w:rFonts w:cs="Times New Roman"/>
          <w:b/>
          <w:color w:val="767171"/>
          <w:spacing w:val="20"/>
          <w:szCs w:val="24"/>
          <w:lang w:val="es-DO"/>
        </w:rPr>
        <w:t xml:space="preserve">Tarjetas entregadas: </w:t>
      </w:r>
      <w:r w:rsidRPr="001466FA">
        <w:rPr>
          <w:rFonts w:cs="Times New Roman"/>
          <w:color w:val="767171"/>
          <w:spacing w:val="20"/>
          <w:szCs w:val="24"/>
          <w:lang w:val="es-DO"/>
        </w:rPr>
        <w:t xml:space="preserve">Para el año 2022 se programó la entrega de 300 mil tarjetas, según disposición del Presidente de la República, Lic. Luis </w:t>
      </w:r>
      <w:proofErr w:type="spellStart"/>
      <w:r w:rsidRPr="001466FA">
        <w:rPr>
          <w:rFonts w:cs="Times New Roman"/>
          <w:color w:val="767171"/>
          <w:spacing w:val="20"/>
          <w:szCs w:val="24"/>
          <w:lang w:val="es-DO"/>
        </w:rPr>
        <w:t>Abinader</w:t>
      </w:r>
      <w:proofErr w:type="spellEnd"/>
      <w:r w:rsidRPr="001466FA">
        <w:rPr>
          <w:rFonts w:cs="Times New Roman"/>
          <w:color w:val="767171"/>
          <w:spacing w:val="20"/>
          <w:szCs w:val="24"/>
          <w:lang w:val="es-DO"/>
        </w:rPr>
        <w:t xml:space="preserve"> Corona.</w:t>
      </w:r>
      <w:r w:rsidR="008828AD">
        <w:rPr>
          <w:color w:val="767171"/>
          <w:spacing w:val="20"/>
          <w:szCs w:val="24"/>
          <w:lang w:val="es-DO"/>
        </w:rPr>
        <w:t xml:space="preserve"> </w:t>
      </w:r>
      <w:r w:rsidRPr="008828AD">
        <w:rPr>
          <w:rFonts w:cs="Times New Roman"/>
          <w:color w:val="767171"/>
          <w:spacing w:val="20"/>
          <w:szCs w:val="24"/>
          <w:lang w:val="es-DO"/>
        </w:rPr>
        <w:t>Esta cantidad incluiría tantos ciudadanos que recibirían los subsidios por primera vez, como a</w:t>
      </w:r>
    </w:p>
    <w:p w14:paraId="73A01B0C" w14:textId="731C75F5" w:rsidR="008828AD" w:rsidRDefault="008828AD" w:rsidP="008828AD">
      <w:pPr>
        <w:pStyle w:val="Prrafodelista"/>
        <w:jc w:val="both"/>
        <w:rPr>
          <w:rFonts w:cs="Times New Roman"/>
          <w:color w:val="767171"/>
          <w:spacing w:val="20"/>
          <w:szCs w:val="24"/>
          <w:lang w:val="es-DO"/>
        </w:rPr>
      </w:pPr>
    </w:p>
    <w:p w14:paraId="25E6300A" w14:textId="77777777" w:rsidR="00FC04F6" w:rsidRPr="00FC04F6" w:rsidRDefault="00FC04F6" w:rsidP="00FC04F6">
      <w:pPr>
        <w:jc w:val="center"/>
        <w:rPr>
          <w:lang w:val="es-DO"/>
        </w:rPr>
      </w:pPr>
    </w:p>
    <w:p w14:paraId="0F3B7ED1" w14:textId="45F64406" w:rsidR="001466FA" w:rsidRPr="008828AD" w:rsidRDefault="001466FA" w:rsidP="008828AD">
      <w:pPr>
        <w:spacing w:after="0" w:line="360" w:lineRule="auto"/>
        <w:ind w:left="360"/>
        <w:jc w:val="both"/>
        <w:rPr>
          <w:color w:val="767171"/>
          <w:spacing w:val="20"/>
          <w:szCs w:val="24"/>
          <w:lang w:val="es-DO"/>
        </w:rPr>
      </w:pPr>
      <w:r w:rsidRPr="008828AD">
        <w:rPr>
          <w:rFonts w:cs="Times New Roman"/>
          <w:color w:val="767171"/>
          <w:spacing w:val="20"/>
          <w:szCs w:val="24"/>
          <w:lang w:val="es-DO"/>
        </w:rPr>
        <w:t>los ciudadanos que recibirían una tarjeta por cambio de cédula.</w:t>
      </w:r>
      <w:r w:rsidR="008828AD">
        <w:rPr>
          <w:rFonts w:cs="Times New Roman"/>
          <w:color w:val="767171"/>
          <w:spacing w:val="20"/>
          <w:szCs w:val="24"/>
          <w:lang w:val="es-DO"/>
        </w:rPr>
        <w:t xml:space="preserve"> </w:t>
      </w:r>
      <w:r w:rsidRPr="008828AD">
        <w:rPr>
          <w:rFonts w:cs="Times New Roman"/>
          <w:color w:val="767171"/>
          <w:spacing w:val="20"/>
          <w:szCs w:val="24"/>
          <w:lang w:val="es-DO"/>
        </w:rPr>
        <w:t>De esta programación se han entregado al cierre del mes de noviembre un total de 355,148 tarjetas, lo que representa un 118% de ejecución.</w:t>
      </w:r>
    </w:p>
    <w:p w14:paraId="787CE2DA" w14:textId="77777777" w:rsidR="001466FA" w:rsidRPr="001466FA" w:rsidRDefault="001466FA" w:rsidP="008828AD">
      <w:pPr>
        <w:spacing w:after="0" w:line="360" w:lineRule="auto"/>
        <w:jc w:val="both"/>
        <w:rPr>
          <w:rFonts w:cs="Times New Roman"/>
          <w:color w:val="767171"/>
          <w:spacing w:val="20"/>
          <w:szCs w:val="24"/>
          <w:lang w:val="es-DO"/>
        </w:rPr>
      </w:pPr>
    </w:p>
    <w:p w14:paraId="6A17B79C" w14:textId="77777777" w:rsidR="001466FA" w:rsidRPr="001466FA" w:rsidRDefault="001466FA" w:rsidP="009D77B4">
      <w:pPr>
        <w:numPr>
          <w:ilvl w:val="0"/>
          <w:numId w:val="10"/>
        </w:numPr>
        <w:spacing w:after="0" w:line="360" w:lineRule="auto"/>
        <w:jc w:val="both"/>
        <w:rPr>
          <w:rFonts w:cs="Times New Roman"/>
          <w:color w:val="767171"/>
          <w:spacing w:val="20"/>
          <w:szCs w:val="24"/>
          <w:lang w:val="es-DO"/>
        </w:rPr>
      </w:pPr>
      <w:r w:rsidRPr="001466FA">
        <w:rPr>
          <w:rFonts w:cs="Times New Roman"/>
          <w:b/>
          <w:color w:val="767171"/>
          <w:spacing w:val="20"/>
          <w:szCs w:val="24"/>
          <w:lang w:val="es-DO"/>
        </w:rPr>
        <w:t xml:space="preserve">Comercios Adheridos a la Red de Abastecimiento Social (RAS): </w:t>
      </w:r>
      <w:r w:rsidRPr="001466FA">
        <w:rPr>
          <w:rFonts w:cs="Times New Roman"/>
          <w:color w:val="767171"/>
          <w:spacing w:val="20"/>
          <w:szCs w:val="24"/>
          <w:lang w:val="es-DO"/>
        </w:rPr>
        <w:t>Actualmente la RAS cuenta con un total de 6,466 comercios activos que brindan servicio a los participantes de los programas. De este total durante el año 2022 se han adherido unos 864 nuevos comercios, lo que representó un incremento de 72.8% en función de la meta programa para el año que fue de 500 nuevos comercios adheridos a la RAS, y un incremento en función del año anterior 2021 cuyo total de comercios activos fue de unos 5,900 comercios.</w:t>
      </w:r>
    </w:p>
    <w:p w14:paraId="2AEBC399" w14:textId="77777777" w:rsidR="001466FA" w:rsidRPr="001466FA" w:rsidRDefault="001466FA" w:rsidP="008828AD">
      <w:pPr>
        <w:pStyle w:val="Prrafodelista"/>
        <w:spacing w:after="0" w:line="360" w:lineRule="auto"/>
        <w:ind w:left="0"/>
        <w:jc w:val="both"/>
        <w:rPr>
          <w:rFonts w:cs="Times New Roman"/>
          <w:b/>
          <w:color w:val="767171"/>
          <w:spacing w:val="20"/>
          <w:szCs w:val="24"/>
          <w:lang w:val="es-DO"/>
        </w:rPr>
      </w:pPr>
    </w:p>
    <w:p w14:paraId="31BB9BF3" w14:textId="77777777" w:rsidR="001466FA" w:rsidRPr="001466FA" w:rsidRDefault="001466FA" w:rsidP="009D77B4">
      <w:pPr>
        <w:numPr>
          <w:ilvl w:val="0"/>
          <w:numId w:val="10"/>
        </w:numPr>
        <w:spacing w:after="0" w:line="360" w:lineRule="auto"/>
        <w:jc w:val="both"/>
        <w:rPr>
          <w:rFonts w:cs="Times New Roman"/>
          <w:color w:val="767171"/>
          <w:spacing w:val="20"/>
          <w:szCs w:val="24"/>
          <w:lang w:val="es-DO"/>
        </w:rPr>
      </w:pPr>
      <w:r w:rsidRPr="001466FA">
        <w:rPr>
          <w:rFonts w:cs="Times New Roman"/>
          <w:b/>
          <w:color w:val="767171"/>
          <w:spacing w:val="20"/>
          <w:szCs w:val="24"/>
          <w:lang w:val="es-DO"/>
        </w:rPr>
        <w:t>Planes de expansión durante el año 2022 de la Red de Abastecimiento Social (RAS):</w:t>
      </w:r>
      <w:r w:rsidRPr="001466FA">
        <w:rPr>
          <w:rFonts w:cs="Times New Roman"/>
          <w:color w:val="767171"/>
          <w:spacing w:val="20"/>
          <w:szCs w:val="24"/>
          <w:lang w:val="es-DO"/>
        </w:rPr>
        <w:t xml:space="preserve"> con el objetivo de ampliar el catálogo de comercios que brindan el servicio en beneficio de los participantes que reciben los subsidios sociales fueron adheridos 21 nuevos comercios del tipo carnicerías, pescaderías, polleras y gasolineras, de un total de 30 programados para el año en curso.</w:t>
      </w:r>
    </w:p>
    <w:p w14:paraId="055A8B2E" w14:textId="77777777" w:rsidR="001466FA" w:rsidRPr="001466FA" w:rsidRDefault="001466FA" w:rsidP="008828AD">
      <w:pPr>
        <w:spacing w:after="0" w:line="360" w:lineRule="auto"/>
        <w:jc w:val="both"/>
        <w:rPr>
          <w:rFonts w:cs="Times New Roman"/>
          <w:color w:val="767171"/>
          <w:spacing w:val="20"/>
          <w:szCs w:val="24"/>
          <w:lang w:val="es-DO"/>
        </w:rPr>
      </w:pPr>
    </w:p>
    <w:p w14:paraId="7D9A0546" w14:textId="77777777" w:rsidR="001466FA" w:rsidRPr="001466FA" w:rsidRDefault="001466FA" w:rsidP="009D77B4">
      <w:pPr>
        <w:numPr>
          <w:ilvl w:val="0"/>
          <w:numId w:val="10"/>
        </w:numPr>
        <w:spacing w:after="0" w:line="360" w:lineRule="auto"/>
        <w:jc w:val="both"/>
        <w:rPr>
          <w:rFonts w:cs="Times New Roman"/>
          <w:color w:val="767171"/>
          <w:spacing w:val="20"/>
          <w:szCs w:val="24"/>
          <w:lang w:val="es-DO"/>
        </w:rPr>
      </w:pPr>
      <w:r w:rsidRPr="001466FA">
        <w:rPr>
          <w:rFonts w:cs="Times New Roman"/>
          <w:b/>
          <w:color w:val="767171"/>
          <w:spacing w:val="20"/>
          <w:szCs w:val="24"/>
          <w:lang w:val="es-DO"/>
        </w:rPr>
        <w:t xml:space="preserve">Supervisión de los comercios Adheridos a la RAS: </w:t>
      </w:r>
      <w:r w:rsidRPr="001466FA">
        <w:rPr>
          <w:rFonts w:cs="Times New Roman"/>
          <w:color w:val="767171"/>
          <w:spacing w:val="20"/>
          <w:szCs w:val="24"/>
          <w:lang w:val="es-DO"/>
        </w:rPr>
        <w:t xml:space="preserve">Para el 2022 se programó la visita de supervisión a unos 1,655 comercios, con la finalidad de verificar el cumplimiento del Reglamento de Funcionamiento de la </w:t>
      </w:r>
      <w:r w:rsidRPr="001466FA">
        <w:rPr>
          <w:color w:val="767171"/>
          <w:spacing w:val="20"/>
          <w:szCs w:val="24"/>
          <w:lang w:val="es-DO"/>
        </w:rPr>
        <w:t>RAS, de</w:t>
      </w:r>
      <w:r w:rsidRPr="001466FA">
        <w:rPr>
          <w:rFonts w:cs="Times New Roman"/>
          <w:color w:val="767171"/>
          <w:spacing w:val="20"/>
          <w:szCs w:val="24"/>
          <w:lang w:val="es-DO"/>
        </w:rPr>
        <w:t xml:space="preserve"> los cuales al mes de noviembre se han supervisado la cantidad de 768 comercios, que representa un 46% del total planificado para el año. Esta meta se vio afectada en su cumplimiento debido a una restructuración del Departamento de Revisión y Control para dar paso a la creación </w:t>
      </w:r>
      <w:r w:rsidRPr="001466FA">
        <w:rPr>
          <w:rFonts w:cs="Times New Roman"/>
          <w:color w:val="767171"/>
          <w:spacing w:val="20"/>
          <w:szCs w:val="24"/>
          <w:lang w:val="es-DO"/>
        </w:rPr>
        <w:lastRenderedPageBreak/>
        <w:t>de una nueva Unidad de Análisis y Monitoreo, lo que ralentizó el poder cumplir con la ejecución programada.</w:t>
      </w:r>
    </w:p>
    <w:p w14:paraId="18C95D05" w14:textId="77777777" w:rsidR="001466FA" w:rsidRPr="001466FA" w:rsidRDefault="001466FA" w:rsidP="008828AD">
      <w:pPr>
        <w:pStyle w:val="Prrafodelista"/>
        <w:spacing w:after="0" w:line="360" w:lineRule="auto"/>
        <w:ind w:left="0"/>
        <w:jc w:val="both"/>
        <w:rPr>
          <w:rFonts w:cs="Times New Roman"/>
          <w:b/>
          <w:color w:val="767171"/>
          <w:spacing w:val="20"/>
          <w:szCs w:val="24"/>
          <w:lang w:val="es-DO"/>
        </w:rPr>
      </w:pPr>
    </w:p>
    <w:p w14:paraId="000255C6" w14:textId="77777777" w:rsidR="001466FA" w:rsidRPr="001466FA" w:rsidRDefault="001466FA" w:rsidP="009D77B4">
      <w:pPr>
        <w:numPr>
          <w:ilvl w:val="0"/>
          <w:numId w:val="10"/>
        </w:numPr>
        <w:spacing w:after="0" w:line="360" w:lineRule="auto"/>
        <w:jc w:val="both"/>
        <w:rPr>
          <w:rFonts w:cs="Times New Roman"/>
          <w:color w:val="767171"/>
          <w:spacing w:val="20"/>
          <w:szCs w:val="24"/>
          <w:lang w:val="es-DO"/>
        </w:rPr>
      </w:pPr>
      <w:r w:rsidRPr="001466FA">
        <w:rPr>
          <w:rFonts w:cs="Times New Roman"/>
          <w:b/>
          <w:color w:val="767171"/>
          <w:spacing w:val="20"/>
          <w:szCs w:val="24"/>
          <w:lang w:val="es-DO"/>
        </w:rPr>
        <w:t xml:space="preserve">Capacitar a los representantes y/o propietarios de comercios RAS: </w:t>
      </w:r>
      <w:r w:rsidRPr="001466FA">
        <w:rPr>
          <w:rFonts w:cs="Times New Roman"/>
          <w:color w:val="767171"/>
          <w:spacing w:val="20"/>
          <w:szCs w:val="24"/>
          <w:lang w:val="es-DO"/>
        </w:rPr>
        <w:t xml:space="preserve">En el año 2022 se han realizado </w:t>
      </w:r>
      <w:r w:rsidRPr="001466FA">
        <w:rPr>
          <w:color w:val="767171"/>
          <w:spacing w:val="20"/>
          <w:szCs w:val="24"/>
          <w:lang w:val="es-DO"/>
        </w:rPr>
        <w:t>20 encuentros</w:t>
      </w:r>
      <w:r w:rsidRPr="001466FA">
        <w:rPr>
          <w:rFonts w:cs="Times New Roman"/>
          <w:color w:val="767171"/>
          <w:spacing w:val="20"/>
          <w:szCs w:val="24"/>
          <w:lang w:val="es-DO"/>
        </w:rPr>
        <w:t xml:space="preserve"> con los representantes de comercios, mediante los cuales se ha trabajado en la capacitación de unos 474 propietarios y/o representantes. Los que son capacitados en relaciones humanas, talleres tributarios, adecuado manejo de alimentos, inclusión bancaria y descripción del proceso de supervisión de la RAS a los comercios.</w:t>
      </w:r>
    </w:p>
    <w:p w14:paraId="74A12EF2" w14:textId="77777777" w:rsidR="001466FA" w:rsidRPr="001466FA" w:rsidRDefault="001466FA" w:rsidP="008828AD">
      <w:pPr>
        <w:spacing w:after="0" w:line="360" w:lineRule="auto"/>
        <w:jc w:val="both"/>
        <w:rPr>
          <w:rFonts w:cs="Times New Roman"/>
          <w:color w:val="767171"/>
          <w:spacing w:val="20"/>
          <w:szCs w:val="24"/>
          <w:lang w:val="es-DO"/>
        </w:rPr>
      </w:pPr>
    </w:p>
    <w:p w14:paraId="6692E596" w14:textId="77777777" w:rsidR="001466FA" w:rsidRPr="001466FA" w:rsidRDefault="001466FA" w:rsidP="009D77B4">
      <w:pPr>
        <w:pStyle w:val="Prrafodelista"/>
        <w:numPr>
          <w:ilvl w:val="0"/>
          <w:numId w:val="10"/>
        </w:numPr>
        <w:spacing w:after="0" w:line="360" w:lineRule="auto"/>
        <w:jc w:val="both"/>
        <w:rPr>
          <w:color w:val="767171"/>
          <w:spacing w:val="20"/>
          <w:szCs w:val="24"/>
          <w:lang w:val="es-DO"/>
        </w:rPr>
      </w:pPr>
      <w:r w:rsidRPr="0079159B">
        <w:rPr>
          <w:rFonts w:cs="Times New Roman"/>
          <w:b/>
          <w:color w:val="767171"/>
          <w:spacing w:val="20"/>
          <w:szCs w:val="24"/>
          <w:lang w:val="es-US"/>
        </w:rPr>
        <w:t xml:space="preserve">Fortalecimiento Tecnológico de la ADESS: </w:t>
      </w:r>
      <w:r w:rsidRPr="001466FA">
        <w:rPr>
          <w:rFonts w:cs="Times New Roman"/>
          <w:b/>
          <w:color w:val="767171"/>
          <w:spacing w:val="20"/>
          <w:szCs w:val="24"/>
          <w:lang w:val="es-DO"/>
        </w:rPr>
        <w:t xml:space="preserve">Modificación plataforma ADESSCLOUD: </w:t>
      </w:r>
      <w:r w:rsidRPr="0079159B">
        <w:rPr>
          <w:rFonts w:cs="Times New Roman"/>
          <w:color w:val="767171"/>
          <w:spacing w:val="20"/>
          <w:szCs w:val="24"/>
          <w:lang w:val="es-US"/>
        </w:rPr>
        <w:t xml:space="preserve">En </w:t>
      </w:r>
      <w:r w:rsidRPr="001466FA">
        <w:rPr>
          <w:rFonts w:cs="Times New Roman"/>
          <w:color w:val="767171"/>
          <w:spacing w:val="20"/>
          <w:szCs w:val="24"/>
          <w:lang w:val="es-DO"/>
        </w:rPr>
        <w:t>el año 2022 hemos trabajando en la mejora continua de nuestro sistema tecnológico, logrando nuevos productos para facilitar la gestión y el desempeño institucional, destacándose la modificación de la Plataforma ADESSCLOUD para manejar el flujo de tarjetas enmascaradas utilizando número de secuencia de integración de número de secuencia para seguridad, y la entrega de los plásticos reemplazados en las Delegaciones.</w:t>
      </w:r>
    </w:p>
    <w:p w14:paraId="2C7E93DE" w14:textId="77777777" w:rsidR="001466FA" w:rsidRPr="001466FA" w:rsidRDefault="001466FA" w:rsidP="008828AD">
      <w:pPr>
        <w:pStyle w:val="Prrafodelista"/>
        <w:spacing w:after="0" w:line="360" w:lineRule="auto"/>
        <w:ind w:left="0"/>
        <w:jc w:val="both"/>
        <w:rPr>
          <w:rFonts w:cs="Times New Roman"/>
          <w:color w:val="767171"/>
          <w:spacing w:val="20"/>
          <w:szCs w:val="24"/>
          <w:lang w:val="es-DO"/>
        </w:rPr>
      </w:pPr>
    </w:p>
    <w:p w14:paraId="0EFB8677" w14:textId="5113C692" w:rsidR="001466FA" w:rsidRPr="001466FA" w:rsidRDefault="001466FA" w:rsidP="008828AD">
      <w:pPr>
        <w:pBdr>
          <w:top w:val="nil"/>
          <w:left w:val="nil"/>
          <w:bottom w:val="nil"/>
          <w:right w:val="nil"/>
          <w:between w:val="nil"/>
        </w:pBdr>
        <w:spacing w:after="0" w:line="360" w:lineRule="auto"/>
        <w:ind w:left="360"/>
        <w:jc w:val="both"/>
        <w:rPr>
          <w:rFonts w:cs="Times New Roman"/>
          <w:color w:val="767171"/>
          <w:spacing w:val="20"/>
          <w:szCs w:val="24"/>
          <w:lang w:val="es-DO"/>
        </w:rPr>
      </w:pPr>
      <w:r w:rsidRPr="001466FA">
        <w:rPr>
          <w:color w:val="767171"/>
          <w:spacing w:val="20"/>
          <w:szCs w:val="24"/>
          <w:lang w:val="es-DO"/>
        </w:rPr>
        <w:t>Además,</w:t>
      </w:r>
      <w:r w:rsidRPr="001466FA">
        <w:rPr>
          <w:rFonts w:cs="Times New Roman"/>
          <w:color w:val="767171"/>
          <w:spacing w:val="20"/>
          <w:szCs w:val="24"/>
          <w:lang w:val="es-DO"/>
        </w:rPr>
        <w:t xml:space="preserve"> este 2022 la ADESS recibió las recertificaciones en las Normas para el Desarrollo y Gestión de los Medios </w:t>
      </w:r>
      <w:r w:rsidR="008828AD" w:rsidRPr="001466FA">
        <w:rPr>
          <w:rFonts w:cs="Times New Roman"/>
          <w:color w:val="767171"/>
          <w:spacing w:val="20"/>
          <w:szCs w:val="24"/>
          <w:lang w:val="es-DO"/>
        </w:rPr>
        <w:t>Web</w:t>
      </w:r>
      <w:r w:rsidRPr="001466FA">
        <w:rPr>
          <w:rFonts w:cs="Times New Roman"/>
          <w:color w:val="767171"/>
          <w:spacing w:val="20"/>
          <w:szCs w:val="24"/>
          <w:lang w:val="es-DO"/>
        </w:rPr>
        <w:t xml:space="preserve"> del Estado Dominicano, “NORTIC A2” y de la </w:t>
      </w:r>
      <w:r w:rsidRPr="001466FA">
        <w:rPr>
          <w:color w:val="767171"/>
          <w:spacing w:val="20"/>
          <w:szCs w:val="24"/>
          <w:lang w:val="es-DO"/>
        </w:rPr>
        <w:t>norma “</w:t>
      </w:r>
      <w:r w:rsidRPr="001466FA">
        <w:rPr>
          <w:rFonts w:cs="Times New Roman"/>
          <w:color w:val="767171"/>
          <w:spacing w:val="20"/>
          <w:szCs w:val="24"/>
          <w:lang w:val="es-DO"/>
        </w:rPr>
        <w:t>NORTIC A</w:t>
      </w:r>
      <w:r w:rsidRPr="001466FA">
        <w:rPr>
          <w:color w:val="767171"/>
          <w:spacing w:val="20"/>
          <w:szCs w:val="24"/>
          <w:lang w:val="es-DO"/>
        </w:rPr>
        <w:t>4” sobre</w:t>
      </w:r>
      <w:r w:rsidRPr="001466FA">
        <w:rPr>
          <w:rFonts w:cs="Times New Roman"/>
          <w:color w:val="767171"/>
          <w:spacing w:val="20"/>
          <w:szCs w:val="24"/>
          <w:lang w:val="es-DO"/>
        </w:rPr>
        <w:t xml:space="preserve"> Interoperabilidad entre los Organismos del Estado Dominicano.</w:t>
      </w:r>
    </w:p>
    <w:p w14:paraId="2E4791AE" w14:textId="77777777" w:rsidR="001466FA" w:rsidRPr="001466FA" w:rsidRDefault="001466FA" w:rsidP="008828AD">
      <w:pPr>
        <w:pBdr>
          <w:top w:val="nil"/>
          <w:left w:val="nil"/>
          <w:bottom w:val="nil"/>
          <w:right w:val="nil"/>
          <w:between w:val="nil"/>
        </w:pBdr>
        <w:spacing w:after="0" w:line="360" w:lineRule="auto"/>
        <w:jc w:val="both"/>
        <w:rPr>
          <w:rFonts w:cs="Times New Roman"/>
          <w:color w:val="767171"/>
          <w:spacing w:val="20"/>
          <w:szCs w:val="24"/>
          <w:lang w:val="es-DO"/>
        </w:rPr>
      </w:pPr>
    </w:p>
    <w:p w14:paraId="73DE9CA7" w14:textId="77777777" w:rsidR="008828AD" w:rsidRPr="008828AD" w:rsidRDefault="001466FA" w:rsidP="009D77B4">
      <w:pPr>
        <w:numPr>
          <w:ilvl w:val="0"/>
          <w:numId w:val="10"/>
        </w:numPr>
        <w:spacing w:after="0" w:line="360" w:lineRule="auto"/>
        <w:jc w:val="both"/>
        <w:rPr>
          <w:rFonts w:cs="Times New Roman"/>
          <w:b/>
          <w:color w:val="767171"/>
          <w:spacing w:val="20"/>
          <w:szCs w:val="24"/>
          <w:lang w:val="es-DO"/>
        </w:rPr>
      </w:pPr>
      <w:r w:rsidRPr="001466FA">
        <w:rPr>
          <w:rFonts w:cs="Times New Roman"/>
          <w:b/>
          <w:color w:val="767171"/>
          <w:spacing w:val="20"/>
          <w:szCs w:val="24"/>
          <w:lang w:val="es-DO"/>
        </w:rPr>
        <w:t>Nuevo Subsidio Moto-Beneficio (MOTOBEN):</w:t>
      </w:r>
      <w:r w:rsidRPr="001466FA">
        <w:rPr>
          <w:b/>
          <w:color w:val="767171"/>
          <w:spacing w:val="20"/>
          <w:szCs w:val="24"/>
          <w:lang w:val="es-DO"/>
        </w:rPr>
        <w:t xml:space="preserve"> </w:t>
      </w:r>
      <w:r w:rsidRPr="001466FA">
        <w:rPr>
          <w:rFonts w:cs="Times New Roman"/>
          <w:color w:val="767171"/>
          <w:spacing w:val="20"/>
          <w:szCs w:val="24"/>
          <w:lang w:val="es-DO"/>
        </w:rPr>
        <w:t xml:space="preserve">En el 2022 se inició al plan piloto del programa de protección social “Moto-Beneficio (MOTOBEN)”, en la ciudad de Santo Domingo, un subsidio para combustibles dirigido a los Moto Taxis </w:t>
      </w:r>
      <w:r w:rsidRPr="001466FA">
        <w:rPr>
          <w:rFonts w:cs="Times New Roman"/>
          <w:color w:val="767171"/>
          <w:spacing w:val="20"/>
          <w:szCs w:val="24"/>
          <w:lang w:val="es-DO"/>
        </w:rPr>
        <w:lastRenderedPageBreak/>
        <w:t>(</w:t>
      </w:r>
      <w:r w:rsidR="008828AD" w:rsidRPr="001466FA">
        <w:rPr>
          <w:rFonts w:cs="Times New Roman"/>
          <w:color w:val="767171"/>
          <w:spacing w:val="20"/>
          <w:szCs w:val="24"/>
          <w:lang w:val="es-DO"/>
        </w:rPr>
        <w:t>motoconchistas</w:t>
      </w:r>
      <w:r w:rsidRPr="001466FA">
        <w:rPr>
          <w:rFonts w:cs="Times New Roman"/>
          <w:color w:val="767171"/>
          <w:spacing w:val="20"/>
          <w:szCs w:val="24"/>
          <w:lang w:val="es-DO"/>
        </w:rPr>
        <w:t>). El programa se ejecuta desde el Ministerio de la Presidencia (MINPRE), a través de la Administradora de Subsidios Sociales (ADESS) y el Instituto Nacional de Tránsito y Transporte Terrestre (</w:t>
      </w:r>
      <w:proofErr w:type="spellStart"/>
      <w:r w:rsidRPr="001466FA">
        <w:rPr>
          <w:rFonts w:cs="Times New Roman"/>
          <w:color w:val="767171"/>
          <w:spacing w:val="20"/>
          <w:szCs w:val="24"/>
          <w:lang w:val="es-DO"/>
        </w:rPr>
        <w:t>Intrant</w:t>
      </w:r>
      <w:proofErr w:type="spellEnd"/>
      <w:r w:rsidRPr="001466FA">
        <w:rPr>
          <w:rFonts w:cs="Times New Roman"/>
          <w:color w:val="767171"/>
          <w:spacing w:val="20"/>
          <w:szCs w:val="24"/>
          <w:lang w:val="es-DO"/>
        </w:rPr>
        <w:t>).</w:t>
      </w:r>
    </w:p>
    <w:p w14:paraId="0AAC84A0" w14:textId="412CEF21" w:rsidR="001466FA" w:rsidRPr="001466FA" w:rsidRDefault="001466FA" w:rsidP="008828AD">
      <w:pPr>
        <w:spacing w:after="0" w:line="360" w:lineRule="auto"/>
        <w:ind w:left="360"/>
        <w:jc w:val="both"/>
        <w:rPr>
          <w:rFonts w:cs="Times New Roman"/>
          <w:b/>
          <w:color w:val="767171"/>
          <w:spacing w:val="20"/>
          <w:szCs w:val="24"/>
          <w:lang w:val="es-DO"/>
        </w:rPr>
      </w:pPr>
      <w:r w:rsidRPr="001466FA">
        <w:rPr>
          <w:rFonts w:cs="Times New Roman"/>
          <w:color w:val="767171"/>
          <w:spacing w:val="20"/>
          <w:szCs w:val="24"/>
          <w:lang w:val="es-DO"/>
        </w:rPr>
        <w:t xml:space="preserve">Al 30 de noviembre se han entregado 1,647 tarjetas a igual número de beneficiarios, </w:t>
      </w:r>
      <w:r w:rsidRPr="001466FA">
        <w:rPr>
          <w:color w:val="767171"/>
          <w:spacing w:val="20"/>
          <w:szCs w:val="24"/>
          <w:lang w:val="es-DO"/>
        </w:rPr>
        <w:t>de unos</w:t>
      </w:r>
      <w:r w:rsidRPr="001466FA">
        <w:rPr>
          <w:rFonts w:cs="Times New Roman"/>
          <w:color w:val="767171"/>
          <w:spacing w:val="20"/>
          <w:szCs w:val="24"/>
          <w:lang w:val="es-DO"/>
        </w:rPr>
        <w:t xml:space="preserve"> 30 mil previstos.</w:t>
      </w:r>
    </w:p>
    <w:p w14:paraId="17689B62" w14:textId="77777777" w:rsidR="001466FA" w:rsidRPr="001466FA" w:rsidRDefault="001466FA" w:rsidP="008828AD">
      <w:pPr>
        <w:spacing w:after="0" w:line="360" w:lineRule="auto"/>
        <w:jc w:val="both"/>
        <w:rPr>
          <w:rFonts w:cs="Times New Roman"/>
          <w:color w:val="767171"/>
          <w:spacing w:val="20"/>
          <w:szCs w:val="24"/>
          <w:lang w:val="es-DO"/>
        </w:rPr>
      </w:pPr>
      <w:r w:rsidRPr="001466FA">
        <w:rPr>
          <w:rFonts w:cs="Times New Roman"/>
          <w:color w:val="767171"/>
          <w:spacing w:val="20"/>
          <w:szCs w:val="24"/>
          <w:lang w:val="es-DO"/>
        </w:rPr>
        <w:t xml:space="preserve"> </w:t>
      </w:r>
    </w:p>
    <w:p w14:paraId="231DCD5A" w14:textId="77777777" w:rsidR="001466FA" w:rsidRPr="001466FA" w:rsidRDefault="001466FA" w:rsidP="009D77B4">
      <w:pPr>
        <w:numPr>
          <w:ilvl w:val="0"/>
          <w:numId w:val="10"/>
        </w:numPr>
        <w:spacing w:after="0" w:line="360" w:lineRule="auto"/>
        <w:jc w:val="both"/>
        <w:rPr>
          <w:rFonts w:cs="Times New Roman"/>
          <w:color w:val="767171"/>
          <w:spacing w:val="20"/>
          <w:szCs w:val="24"/>
          <w:lang w:val="es-DO"/>
        </w:rPr>
      </w:pPr>
      <w:r w:rsidRPr="001466FA">
        <w:rPr>
          <w:rFonts w:cs="Times New Roman"/>
          <w:b/>
          <w:color w:val="767171"/>
          <w:spacing w:val="20"/>
          <w:szCs w:val="24"/>
          <w:lang w:val="es-DO"/>
        </w:rPr>
        <w:t>Conformación Nueva Unidad de Análisis y Monitoreo:</w:t>
      </w:r>
      <w:r w:rsidRPr="001466FA">
        <w:rPr>
          <w:color w:val="767171"/>
          <w:spacing w:val="20"/>
          <w:szCs w:val="24"/>
          <w:lang w:val="es-DO"/>
        </w:rPr>
        <w:t xml:space="preserve"> </w:t>
      </w:r>
      <w:r w:rsidRPr="001466FA">
        <w:rPr>
          <w:rFonts w:cs="Times New Roman"/>
          <w:bCs/>
          <w:color w:val="767171"/>
          <w:spacing w:val="20"/>
          <w:szCs w:val="24"/>
          <w:lang w:val="es-DO"/>
        </w:rPr>
        <w:t>E</w:t>
      </w:r>
      <w:r w:rsidRPr="001466FA">
        <w:rPr>
          <w:rFonts w:cs="Times New Roman"/>
          <w:color w:val="767171"/>
          <w:spacing w:val="20"/>
          <w:szCs w:val="24"/>
          <w:lang w:val="es-DO"/>
        </w:rPr>
        <w:t>sta nueva unidad fue creada para dar respuesta y seguimiento a las denuncias generadas por la gran cantidad de transacciones no reconocidas que han afectado a parte de los participantes de los programas de subsidios sociales. La misma funge como un área de análisis y monitoreo con el objetivo de verificar el comportamiento transaccional de los comercios que forman parte de la RAS. De igual manera esta unidad persigue mitigar los fraudes de los que han sido víctimas tanto los participantes de los programas como la ADESS</w:t>
      </w:r>
      <w:r w:rsidRPr="001466FA">
        <w:rPr>
          <w:rFonts w:cs="Times New Roman"/>
          <w:b/>
          <w:color w:val="767171"/>
          <w:spacing w:val="20"/>
          <w:szCs w:val="24"/>
          <w:lang w:val="es-DO"/>
        </w:rPr>
        <w:t xml:space="preserve"> </w:t>
      </w:r>
      <w:r w:rsidRPr="001466FA">
        <w:rPr>
          <w:rFonts w:cs="Times New Roman"/>
          <w:color w:val="767171"/>
          <w:spacing w:val="20"/>
          <w:szCs w:val="24"/>
          <w:lang w:val="es-DO"/>
        </w:rPr>
        <w:t xml:space="preserve">misma. Esta unidad en coordinación con las Entidades Financieras y Compañías de </w:t>
      </w:r>
      <w:proofErr w:type="spellStart"/>
      <w:r w:rsidRPr="001466FA">
        <w:rPr>
          <w:color w:val="767171"/>
          <w:spacing w:val="20"/>
          <w:szCs w:val="24"/>
          <w:lang w:val="es-DO"/>
        </w:rPr>
        <w:t>Adquirencia</w:t>
      </w:r>
      <w:proofErr w:type="spellEnd"/>
      <w:r w:rsidRPr="001466FA">
        <w:rPr>
          <w:color w:val="767171"/>
          <w:spacing w:val="20"/>
          <w:szCs w:val="24"/>
          <w:lang w:val="es-DO"/>
        </w:rPr>
        <w:t xml:space="preserve"> </w:t>
      </w:r>
      <w:r w:rsidRPr="001466FA">
        <w:rPr>
          <w:rFonts w:cs="Times New Roman"/>
          <w:color w:val="767171"/>
          <w:spacing w:val="20"/>
          <w:szCs w:val="24"/>
          <w:lang w:val="es-DO"/>
        </w:rPr>
        <w:t xml:space="preserve">ha logrado trabajar 176 comercios de diferentes instituciones financieras con transacciones consideradas inusuales y se ha recuperado un monto aproximado de </w:t>
      </w:r>
      <w:r w:rsidRPr="001466FA">
        <w:rPr>
          <w:rFonts w:cs="Times New Roman"/>
          <w:b/>
          <w:color w:val="767171"/>
          <w:spacing w:val="20"/>
          <w:szCs w:val="24"/>
          <w:lang w:val="es-DO"/>
        </w:rPr>
        <w:t>RD$21, 235,368.00.</w:t>
      </w:r>
    </w:p>
    <w:p w14:paraId="495BCBDD" w14:textId="77777777" w:rsidR="001466FA" w:rsidRPr="001466FA" w:rsidRDefault="001466FA" w:rsidP="008828AD">
      <w:pPr>
        <w:spacing w:after="0" w:line="360" w:lineRule="auto"/>
        <w:jc w:val="both"/>
        <w:rPr>
          <w:rFonts w:cs="Times New Roman"/>
          <w:b/>
          <w:color w:val="767171"/>
          <w:spacing w:val="20"/>
          <w:szCs w:val="24"/>
          <w:lang w:val="es-DO"/>
        </w:rPr>
      </w:pPr>
    </w:p>
    <w:p w14:paraId="61A8B2C7" w14:textId="77777777" w:rsidR="001466FA" w:rsidRPr="001466FA" w:rsidRDefault="001466FA" w:rsidP="009D77B4">
      <w:pPr>
        <w:numPr>
          <w:ilvl w:val="0"/>
          <w:numId w:val="10"/>
        </w:numPr>
        <w:spacing w:after="0" w:line="360" w:lineRule="auto"/>
        <w:jc w:val="both"/>
        <w:rPr>
          <w:rFonts w:cs="Times New Roman"/>
          <w:b/>
          <w:color w:val="767171"/>
          <w:spacing w:val="20"/>
          <w:szCs w:val="24"/>
          <w:lang w:val="es-DO"/>
        </w:rPr>
      </w:pPr>
      <w:r w:rsidRPr="001466FA">
        <w:rPr>
          <w:rFonts w:cs="Times New Roman"/>
          <w:b/>
          <w:color w:val="767171"/>
          <w:spacing w:val="20"/>
          <w:szCs w:val="24"/>
          <w:lang w:val="es-DO"/>
        </w:rPr>
        <w:t>Delegaciones Móviles Provinciales</w:t>
      </w:r>
      <w:r w:rsidRPr="001466FA">
        <w:rPr>
          <w:b/>
          <w:color w:val="767171"/>
          <w:spacing w:val="20"/>
          <w:szCs w:val="24"/>
          <w:lang w:val="es-DO"/>
        </w:rPr>
        <w:t xml:space="preserve">: </w:t>
      </w:r>
      <w:r w:rsidRPr="001466FA">
        <w:rPr>
          <w:rFonts w:cs="Times New Roman"/>
          <w:color w:val="767171"/>
          <w:spacing w:val="20"/>
          <w:szCs w:val="24"/>
          <w:lang w:val="es-DO"/>
        </w:rPr>
        <w:t xml:space="preserve">Por disposición de la Dirección General de la ADESS, desde el mes de abril la Dirección de Operaciones se unió al proyecto “Gabinete en tu Comunidad” del Gabinete de Coordinación de Políticas Sociales, implementando las Delegaciones Móviles en las Comunidades los fines de semana, con el objetivo de facilitar los servicios a la población que por razones diversas no puede acercarse a una Delegación Provincial durante los días laborables.  Los servicios ofrecidos en las delegaciones móviles abarcan: tomar </w:t>
      </w:r>
      <w:r w:rsidRPr="001466FA">
        <w:rPr>
          <w:rFonts w:cs="Times New Roman"/>
          <w:color w:val="767171"/>
          <w:spacing w:val="20"/>
          <w:szCs w:val="24"/>
          <w:lang w:val="es-DO"/>
        </w:rPr>
        <w:lastRenderedPageBreak/>
        <w:t>reclamaciones, solicitudes de reemplazos, solicitud de balance, ofrecer informaciones generales, y entrega de reemplazos de tarjetas comprometidas. En ese orden fueron atendidos 7,986 ciudadanos en sus comunidades durante el año 2022.</w:t>
      </w:r>
    </w:p>
    <w:p w14:paraId="3C1B5AC3" w14:textId="77777777" w:rsidR="001466FA" w:rsidRPr="001466FA" w:rsidRDefault="001466FA" w:rsidP="008828AD">
      <w:pPr>
        <w:pBdr>
          <w:top w:val="nil"/>
          <w:left w:val="nil"/>
          <w:bottom w:val="nil"/>
          <w:right w:val="nil"/>
          <w:between w:val="nil"/>
        </w:pBdr>
        <w:spacing w:after="0" w:line="360" w:lineRule="auto"/>
        <w:jc w:val="both"/>
        <w:rPr>
          <w:rFonts w:cs="Times New Roman"/>
          <w:color w:val="767171"/>
          <w:spacing w:val="20"/>
          <w:szCs w:val="24"/>
          <w:lang w:val="es-DO"/>
        </w:rPr>
      </w:pPr>
    </w:p>
    <w:p w14:paraId="576AF757" w14:textId="67B1D410" w:rsidR="001466FA" w:rsidRPr="00B827F3" w:rsidRDefault="001466FA" w:rsidP="009D77B4">
      <w:pPr>
        <w:pStyle w:val="Pa1"/>
        <w:numPr>
          <w:ilvl w:val="0"/>
          <w:numId w:val="10"/>
        </w:numPr>
        <w:spacing w:line="360" w:lineRule="auto"/>
        <w:jc w:val="both"/>
        <w:rPr>
          <w:rFonts w:ascii="Times New Roman" w:hAnsi="Times New Roman"/>
          <w:color w:val="767171"/>
          <w:spacing w:val="20"/>
          <w:lang w:val="es-DO"/>
        </w:rPr>
      </w:pPr>
      <w:r w:rsidRPr="0079159B">
        <w:rPr>
          <w:rFonts w:ascii="Times New Roman" w:hAnsi="Times New Roman"/>
          <w:b/>
          <w:color w:val="767171"/>
          <w:spacing w:val="20"/>
        </w:rPr>
        <w:t>Fortalecimiento del Sistema de Gestión Integrado (SGI) de la ADESS:</w:t>
      </w:r>
      <w:r>
        <w:rPr>
          <w:rFonts w:ascii="Times New Roman" w:hAnsi="Times New Roman"/>
          <w:color w:val="767171"/>
          <w:spacing w:val="20"/>
          <w:lang w:val="es-DO"/>
        </w:rPr>
        <w:t xml:space="preserve"> </w:t>
      </w:r>
      <w:r w:rsidRPr="00B827F3">
        <w:rPr>
          <w:rFonts w:ascii="Times New Roman" w:hAnsi="Times New Roman"/>
          <w:color w:val="767171"/>
          <w:spacing w:val="20"/>
          <w:lang w:val="es-DO"/>
        </w:rPr>
        <w:t>La ADESS mantiene su Sistema de Gestión de la Calidad Integra</w:t>
      </w:r>
      <w:r w:rsidRPr="00B827F3">
        <w:rPr>
          <w:rFonts w:ascii="Times New Roman" w:hAnsi="Times New Roman"/>
          <w:color w:val="767171"/>
          <w:spacing w:val="20"/>
          <w:lang w:val="es-DO"/>
        </w:rPr>
        <w:softHyphen/>
        <w:t>do, orientado a la oferta de servicios, mediante las certificaciones de las normas ISO 9001-2008, la implementación de su nueva versión ISO 9001:2015 y la ISO 14,001, ambas con una Auditoría Externa de Seguimiento en este  año 2022 De igual manera las Normas G-38 de Igualdad de Género y G-35 de Responsabilidad Social, ambas recertificadas en auditoría externa realizada por la casa certificadora Instituto de Normas Técnicas (INTECO), en el presente mes de diciembre de 2022.</w:t>
      </w:r>
    </w:p>
    <w:p w14:paraId="10E8D69A" w14:textId="4A375D18" w:rsidR="00C147FC" w:rsidRPr="00671AA7" w:rsidRDefault="00C147FC" w:rsidP="007B2A50">
      <w:pPr>
        <w:spacing w:line="360" w:lineRule="auto"/>
        <w:jc w:val="both"/>
        <w:rPr>
          <w:lang w:val="es-DO"/>
        </w:rPr>
      </w:pPr>
      <w:r w:rsidRPr="00671AA7">
        <w:rPr>
          <w:lang w:val="es-DO"/>
        </w:rPr>
        <w:br w:type="page"/>
      </w:r>
    </w:p>
    <w:p w14:paraId="4F7D97C7" w14:textId="1EED45B7" w:rsidR="00262663" w:rsidRDefault="00C147FC" w:rsidP="00B9114A">
      <w:pPr>
        <w:pStyle w:val="Ttulo1"/>
        <w:rPr>
          <w:lang w:val="es-DO"/>
        </w:rPr>
      </w:pPr>
      <w:bookmarkStart w:id="2" w:name="_Toc90536499"/>
      <w:bookmarkStart w:id="3" w:name="_Toc121940067"/>
      <w:r w:rsidRPr="00671AA7">
        <w:rPr>
          <w:lang w:val="es-DO"/>
        </w:rPr>
        <w:lastRenderedPageBreak/>
        <w:t>Información Institucional</w:t>
      </w:r>
      <w:bookmarkEnd w:id="2"/>
      <w:bookmarkEnd w:id="3"/>
    </w:p>
    <w:p w14:paraId="20349239" w14:textId="77777777" w:rsidR="007B2A50" w:rsidRPr="007B2A50" w:rsidRDefault="00AB2B5A" w:rsidP="007B2A50">
      <w:pPr>
        <w:rPr>
          <w:lang w:val="es-DO"/>
        </w:rPr>
      </w:pPr>
      <w:r>
        <w:rPr>
          <w:noProof/>
          <w:color w:val="767171"/>
          <w:szCs w:val="24"/>
          <w:lang w:val="es-US" w:eastAsia="es-US"/>
        </w:rPr>
        <mc:AlternateContent>
          <mc:Choice Requires="wps">
            <w:drawing>
              <wp:anchor distT="0" distB="0" distL="114300" distR="114300" simplePos="0" relativeHeight="251663360" behindDoc="0" locked="0" layoutInCell="1" allowOverlap="1" wp14:anchorId="7F59877E" wp14:editId="28AFF9B7">
                <wp:simplePos x="0" y="0"/>
                <wp:positionH relativeFrom="margin">
                  <wp:posOffset>2280920</wp:posOffset>
                </wp:positionH>
                <wp:positionV relativeFrom="paragraph">
                  <wp:posOffset>17780</wp:posOffset>
                </wp:positionV>
                <wp:extent cx="463550" cy="0"/>
                <wp:effectExtent l="0" t="19050" r="31750" b="19050"/>
                <wp:wrapNone/>
                <wp:docPr id="13"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22B6F" id="Conector recto 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9.6pt,1.4pt" to="216.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80H2wEAAIwDAAAOAAAAZHJzL2Uyb0RvYy54bWysU8tu2zAQvBfoPxC817KVODUEy0HhOL2k&#10;rYGkH7AmKYkoySVIxrL/vkv60aa9FdWB4mNnuDuzXN4frGF7FaJG1/LZZMqZcgKldn3Lv788flhw&#10;FhM4CQadavlRRX6/ev9uOfpG1TigkSowInGxGX3Lh5R8U1VRDMpCnKBXjg47DBYSLUNfyQAjsVtT&#10;1dPpXTVikD6gUDHS7sPpkK8Kf9cpkb51XVSJmZZTbqmMoYy7PFarJTR9AD9ocU4D/iELC9rRpVeq&#10;B0jAXoP+i8pqETBilyYCbYVdp4UqNVA1s+kf1TwP4FWphcSJ/ipT/H+04ut+G5iW5N0NZw4sebQm&#10;p0TCwEL+sdss0uhjQ7Frtw25THFwz/4JxY/IHK4HcL0qyb4cPRHMMqJ6A8mL6Omq3fgFJcXAa8Ki&#10;2KELNlOSFuxQjDlejVGHxARt3t7dzOdkn7gcVdBccD7E9FmhZXnScqNdlgwa2D/FlPOA5hKStx0+&#10;amOK7caxseX1Yv5xzhmYnhpYpFDAEY2WOTBDYuh3axPYHqiJNpv6U10kIeI3YVYnamWjbcsX0/yd&#10;mmtQIDdOlhsTaHOaE9i4s0hZl5PCO5THbbiIR5aX9M/tmXvq93VB/3pEq58AAAD//wMAUEsDBBQA&#10;BgAIAAAAIQDYdN4G2wAAAAcBAAAPAAAAZHJzL2Rvd25yZXYueG1sTI/NTsMwEITvSLyDtUjcqENa&#10;Cg1xKoSExAVaCgeO23jzA/G6it0kvD0LFziOZjTzTb6eXKcG6kPr2cDlLAFFXHrbcm3g7fXh4gZU&#10;iMgWO89k4IsCrIvTkxwz60d+oWEXayUlHDI00MR4yLQOZUMOw8wfiMWrfO8wiuxrbXscpdx1Ok2S&#10;pXbYsiw0eKD7hsrP3dHJ7ubJX1fD43IRtx/vaFdj+1xtjTk/m+5uQUWa4l8YfvAFHQph2vsj26A6&#10;A/OrVSpRA6k8EH8xT0Xvf7Uucv2fv/gGAAD//wMAUEsBAi0AFAAGAAgAAAAhALaDOJL+AAAA4QEA&#10;ABMAAAAAAAAAAAAAAAAAAAAAAFtDb250ZW50X1R5cGVzXS54bWxQSwECLQAUAAYACAAAACEAOP0h&#10;/9YAAACUAQAACwAAAAAAAAAAAAAAAAAvAQAAX3JlbHMvLnJlbHNQSwECLQAUAAYACAAAACEA3evN&#10;B9sBAACMAwAADgAAAAAAAAAAAAAAAAAuAgAAZHJzL2Uyb0RvYy54bWxQSwECLQAUAAYACAAAACEA&#10;2HTeBtsAAAAHAQAADwAAAAAAAAAAAAAAAAA1BAAAZHJzL2Rvd25yZXYueG1sUEsFBgAAAAAEAAQA&#10;8wAAAD0FAAAAAA==&#10;" strokecolor="#ee2a24" strokeweight="2.25pt">
                <v:stroke joinstyle="miter"/>
                <w10:wrap anchorx="margin"/>
              </v:line>
            </w:pict>
          </mc:Fallback>
        </mc:AlternateContent>
      </w:r>
    </w:p>
    <w:p w14:paraId="61EACD46" w14:textId="591BC012" w:rsidR="00B1668B" w:rsidRPr="00BD31D6" w:rsidRDefault="007613E3" w:rsidP="00D2508E">
      <w:pPr>
        <w:pStyle w:val="Ttulo2"/>
      </w:pPr>
      <w:bookmarkStart w:id="4" w:name="_Toc90536500"/>
      <w:bookmarkStart w:id="5" w:name="_Toc121940068"/>
      <w:r>
        <w:t xml:space="preserve">2.1 </w:t>
      </w:r>
      <w:r w:rsidR="00C147FC" w:rsidRPr="00BD31D6">
        <w:t>Marco Filosófico Institucional</w:t>
      </w:r>
      <w:bookmarkEnd w:id="4"/>
      <w:bookmarkEnd w:id="5"/>
    </w:p>
    <w:p w14:paraId="1774B5A3" w14:textId="4A851AA8" w:rsidR="00EE44A8" w:rsidRPr="007613E3" w:rsidRDefault="00C147FC" w:rsidP="00200CF3">
      <w:pPr>
        <w:pStyle w:val="Ttulo3"/>
        <w:numPr>
          <w:ilvl w:val="0"/>
          <w:numId w:val="7"/>
        </w:numPr>
        <w:spacing w:after="240" w:line="360" w:lineRule="auto"/>
        <w:rPr>
          <w:rStyle w:val="Ttulo3Car"/>
          <w:b/>
          <w:bCs/>
          <w:lang w:val="es-DO"/>
        </w:rPr>
      </w:pPr>
      <w:bookmarkStart w:id="6" w:name="_Toc90536501"/>
      <w:bookmarkStart w:id="7" w:name="_Toc121940069"/>
      <w:r w:rsidRPr="007613E3">
        <w:rPr>
          <w:rStyle w:val="Ttulo3Car"/>
          <w:b/>
          <w:bCs/>
          <w:lang w:val="es-DO"/>
        </w:rPr>
        <w:t>Misión</w:t>
      </w:r>
      <w:bookmarkEnd w:id="6"/>
      <w:bookmarkEnd w:id="7"/>
    </w:p>
    <w:p w14:paraId="6A427AB4" w14:textId="3B1A6140" w:rsidR="00367B1B" w:rsidRPr="00367B1B" w:rsidRDefault="00367B1B" w:rsidP="008828AD">
      <w:pPr>
        <w:spacing w:after="240" w:line="360" w:lineRule="auto"/>
        <w:ind w:left="360"/>
        <w:jc w:val="both"/>
        <w:rPr>
          <w:rFonts w:cs="Times New Roman"/>
          <w:color w:val="767171"/>
          <w:szCs w:val="24"/>
          <w:lang w:val="es-DO"/>
        </w:rPr>
      </w:pPr>
      <w:bookmarkStart w:id="8" w:name="_Toc90536502"/>
      <w:r w:rsidRPr="00367B1B">
        <w:rPr>
          <w:rFonts w:cs="Times New Roman"/>
          <w:color w:val="767171"/>
          <w:szCs w:val="24"/>
          <w:lang w:val="es-DO"/>
        </w:rPr>
        <w:t>Garantizar el acceso y oportuna disponibilidad de los subsidios sociales, contribuyendo a la equidad social y dignidad humana de los participantes de los programas, mediante la administración ágil y transparente de los recursos, y la adecuada gestión de la red de comercios afiliados.</w:t>
      </w:r>
    </w:p>
    <w:p w14:paraId="1C02B9D1" w14:textId="51ED5F9F" w:rsidR="00EE44A8" w:rsidRPr="007613E3" w:rsidRDefault="00C147FC" w:rsidP="00200CF3">
      <w:pPr>
        <w:pStyle w:val="Ttulo3"/>
        <w:numPr>
          <w:ilvl w:val="0"/>
          <w:numId w:val="7"/>
        </w:numPr>
        <w:spacing w:after="240" w:line="360" w:lineRule="auto"/>
        <w:rPr>
          <w:b/>
          <w:bCs/>
          <w:lang w:val="es-DO"/>
        </w:rPr>
      </w:pPr>
      <w:bookmarkStart w:id="9" w:name="_Toc121940070"/>
      <w:r w:rsidRPr="007613E3">
        <w:rPr>
          <w:rStyle w:val="Ttulo3Car"/>
          <w:b/>
          <w:bCs/>
          <w:lang w:val="es-DO"/>
        </w:rPr>
        <w:t>Visión</w:t>
      </w:r>
      <w:bookmarkEnd w:id="8"/>
      <w:bookmarkEnd w:id="9"/>
    </w:p>
    <w:p w14:paraId="6ABE531F" w14:textId="7E11A9D1" w:rsidR="00367B1B" w:rsidRPr="00367B1B" w:rsidRDefault="00367B1B" w:rsidP="008828AD">
      <w:pPr>
        <w:spacing w:after="240" w:line="360" w:lineRule="auto"/>
        <w:ind w:left="360"/>
        <w:jc w:val="both"/>
        <w:rPr>
          <w:rStyle w:val="Ttulo3Car"/>
          <w:rFonts w:eastAsiaTheme="minorHAnsi" w:cs="Times New Roman"/>
          <w:lang w:val="es-DO"/>
        </w:rPr>
      </w:pPr>
      <w:r w:rsidRPr="00367B1B">
        <w:rPr>
          <w:rFonts w:cs="Times New Roman"/>
          <w:color w:val="767171"/>
          <w:szCs w:val="24"/>
          <w:lang w:val="es-DO"/>
        </w:rPr>
        <w:t>Ser el referente nacional de administración eficiente, transparente y racional de los subsidios sociales.</w:t>
      </w:r>
    </w:p>
    <w:p w14:paraId="0D08B6A4" w14:textId="29A97EAF" w:rsidR="00EE44A8" w:rsidRPr="007613E3" w:rsidRDefault="00C147FC" w:rsidP="00200CF3">
      <w:pPr>
        <w:pStyle w:val="Ttulo3"/>
        <w:numPr>
          <w:ilvl w:val="0"/>
          <w:numId w:val="7"/>
        </w:numPr>
        <w:spacing w:after="240" w:line="360" w:lineRule="auto"/>
        <w:rPr>
          <w:b/>
          <w:bCs/>
          <w:lang w:val="es-DO"/>
        </w:rPr>
      </w:pPr>
      <w:bookmarkStart w:id="10" w:name="_Toc90536503"/>
      <w:bookmarkStart w:id="11" w:name="_Toc121940071"/>
      <w:r w:rsidRPr="007613E3">
        <w:rPr>
          <w:rStyle w:val="Ttulo3Car"/>
          <w:b/>
          <w:bCs/>
          <w:lang w:val="es-DO"/>
        </w:rPr>
        <w:t>Valores</w:t>
      </w:r>
      <w:bookmarkEnd w:id="10"/>
      <w:bookmarkEnd w:id="11"/>
    </w:p>
    <w:p w14:paraId="575E90A8" w14:textId="77777777" w:rsidR="00367B1B" w:rsidRDefault="00367B1B" w:rsidP="009D77B4">
      <w:pPr>
        <w:pStyle w:val="Prrafodelista"/>
        <w:numPr>
          <w:ilvl w:val="0"/>
          <w:numId w:val="11"/>
        </w:numPr>
        <w:spacing w:after="240" w:line="360" w:lineRule="auto"/>
        <w:jc w:val="both"/>
        <w:rPr>
          <w:rFonts w:cs="Times New Roman"/>
          <w:color w:val="767171"/>
          <w:szCs w:val="24"/>
          <w:lang w:val="es-DO"/>
        </w:rPr>
      </w:pPr>
      <w:r w:rsidRPr="00367B1B">
        <w:rPr>
          <w:rFonts w:cs="Times New Roman"/>
          <w:b/>
          <w:bCs/>
          <w:color w:val="767171"/>
          <w:szCs w:val="24"/>
          <w:lang w:val="es-DO"/>
        </w:rPr>
        <w:t>Calidad:</w:t>
      </w:r>
      <w:r w:rsidRPr="00367B1B">
        <w:rPr>
          <w:rFonts w:cs="Times New Roman"/>
          <w:color w:val="767171"/>
          <w:szCs w:val="24"/>
          <w:lang w:val="es-DO"/>
        </w:rPr>
        <w:t xml:space="preserve"> Hacerlo bien desde el principio.</w:t>
      </w:r>
    </w:p>
    <w:p w14:paraId="2D4D5BA0" w14:textId="77777777" w:rsidR="00367B1B" w:rsidRDefault="00367B1B" w:rsidP="009D77B4">
      <w:pPr>
        <w:pStyle w:val="Prrafodelista"/>
        <w:numPr>
          <w:ilvl w:val="0"/>
          <w:numId w:val="11"/>
        </w:numPr>
        <w:spacing w:after="240" w:line="360" w:lineRule="auto"/>
        <w:jc w:val="both"/>
        <w:rPr>
          <w:rFonts w:cs="Times New Roman"/>
          <w:color w:val="767171"/>
          <w:szCs w:val="24"/>
          <w:lang w:val="es-DO"/>
        </w:rPr>
      </w:pPr>
      <w:r w:rsidRPr="00367B1B">
        <w:rPr>
          <w:rFonts w:cs="Times New Roman"/>
          <w:b/>
          <w:bCs/>
          <w:color w:val="767171"/>
          <w:szCs w:val="24"/>
          <w:lang w:val="es-DO"/>
        </w:rPr>
        <w:t>Integridad:</w:t>
      </w:r>
      <w:r w:rsidRPr="00367B1B">
        <w:rPr>
          <w:rFonts w:cs="Times New Roman"/>
          <w:color w:val="767171"/>
          <w:szCs w:val="24"/>
          <w:lang w:val="es-DO"/>
        </w:rPr>
        <w:t xml:space="preserve"> Actuamos según nuestros principios de forma honesta, auténtica y con transparencia.</w:t>
      </w:r>
    </w:p>
    <w:p w14:paraId="5E34F79C" w14:textId="525BF831" w:rsidR="00367B1B" w:rsidRPr="00367B1B" w:rsidRDefault="00367B1B" w:rsidP="009D77B4">
      <w:pPr>
        <w:pStyle w:val="Prrafodelista"/>
        <w:numPr>
          <w:ilvl w:val="0"/>
          <w:numId w:val="11"/>
        </w:numPr>
        <w:spacing w:after="240" w:line="360" w:lineRule="auto"/>
        <w:jc w:val="both"/>
        <w:rPr>
          <w:rFonts w:cs="Times New Roman"/>
          <w:color w:val="767171"/>
          <w:szCs w:val="24"/>
          <w:lang w:val="es-DO"/>
        </w:rPr>
      </w:pPr>
      <w:r w:rsidRPr="00367B1B">
        <w:rPr>
          <w:rFonts w:cs="Times New Roman"/>
          <w:b/>
          <w:bCs/>
          <w:color w:val="767171"/>
          <w:szCs w:val="24"/>
          <w:lang w:val="es-DO"/>
        </w:rPr>
        <w:t>Responsabilidad Social:</w:t>
      </w:r>
      <w:r w:rsidRPr="00367B1B">
        <w:rPr>
          <w:rFonts w:cs="Times New Roman"/>
          <w:color w:val="767171"/>
          <w:szCs w:val="24"/>
          <w:lang w:val="es-DO"/>
        </w:rPr>
        <w:t xml:space="preserve"> Socialmente responsables en el actuar y en la gestión del impacto de lo que hacemos.</w:t>
      </w:r>
    </w:p>
    <w:p w14:paraId="7663C438" w14:textId="77777777" w:rsidR="00C147FC" w:rsidRPr="00367B1B" w:rsidRDefault="00C147FC" w:rsidP="008828AD">
      <w:pPr>
        <w:spacing w:line="360" w:lineRule="auto"/>
        <w:jc w:val="both"/>
        <w:rPr>
          <w:rFonts w:cs="Times New Roman"/>
          <w:color w:val="767171"/>
          <w:sz w:val="28"/>
          <w:szCs w:val="28"/>
          <w:lang w:val="es-DO"/>
        </w:rPr>
      </w:pPr>
      <w:r w:rsidRPr="00367B1B">
        <w:rPr>
          <w:rFonts w:cs="Times New Roman"/>
          <w:color w:val="767171"/>
          <w:sz w:val="28"/>
          <w:szCs w:val="28"/>
          <w:lang w:val="es-DO"/>
        </w:rPr>
        <w:br w:type="page"/>
      </w:r>
    </w:p>
    <w:p w14:paraId="6C6B82F7" w14:textId="594F23BD" w:rsidR="007B2A50" w:rsidRPr="00224582" w:rsidRDefault="007613E3" w:rsidP="00D2508E">
      <w:pPr>
        <w:pStyle w:val="Ttulo2"/>
      </w:pPr>
      <w:bookmarkStart w:id="12" w:name="_Toc90536504"/>
      <w:bookmarkStart w:id="13" w:name="_Toc121940072"/>
      <w:r w:rsidRPr="00224582">
        <w:lastRenderedPageBreak/>
        <w:t xml:space="preserve">2.2 </w:t>
      </w:r>
      <w:r w:rsidR="00C147FC" w:rsidRPr="00224582">
        <w:t>Base Legal</w:t>
      </w:r>
      <w:bookmarkEnd w:id="12"/>
      <w:bookmarkEnd w:id="13"/>
    </w:p>
    <w:p w14:paraId="315D7D2C" w14:textId="04A887EF" w:rsidR="008828AD" w:rsidRDefault="008828AD" w:rsidP="008828AD">
      <w:pPr>
        <w:spacing w:after="0" w:line="360" w:lineRule="auto"/>
        <w:jc w:val="both"/>
        <w:rPr>
          <w:rFonts w:cs="Times New Roman"/>
          <w:color w:val="767171"/>
          <w:spacing w:val="20"/>
          <w:szCs w:val="24"/>
          <w:lang w:val="es-DO"/>
        </w:rPr>
      </w:pPr>
      <w:r w:rsidRPr="008828AD">
        <w:rPr>
          <w:rFonts w:cs="Times New Roman"/>
          <w:color w:val="767171"/>
          <w:spacing w:val="20"/>
          <w:szCs w:val="24"/>
          <w:lang w:val="es-DO"/>
        </w:rPr>
        <w:t>La Administradora de Subsidios Sociales (ADESS), creada por el Decreto Núm. 1560-04, del dieciséis (16) del mes de diciembre del año dos mil cuatro (2004), es la entidad responsable de instrumentar el sistema de pago de todos los subsidios sociales focalizados que establezca el Gobierno Dominicano, cuya operación se realiza con el concurso del sistema financiero nacional.</w:t>
      </w:r>
    </w:p>
    <w:p w14:paraId="5073851C" w14:textId="77777777" w:rsidR="008828AD" w:rsidRPr="008828AD" w:rsidRDefault="008828AD" w:rsidP="008828AD">
      <w:pPr>
        <w:spacing w:after="0" w:line="360" w:lineRule="auto"/>
        <w:jc w:val="both"/>
        <w:rPr>
          <w:rFonts w:cs="Times New Roman"/>
          <w:color w:val="767171"/>
          <w:spacing w:val="20"/>
          <w:szCs w:val="24"/>
          <w:lang w:val="es-DO"/>
        </w:rPr>
      </w:pPr>
    </w:p>
    <w:p w14:paraId="6A97D61A" w14:textId="7AC6603B" w:rsidR="008828AD" w:rsidRDefault="008828AD" w:rsidP="008828AD">
      <w:pPr>
        <w:spacing w:after="0" w:line="360" w:lineRule="auto"/>
        <w:jc w:val="both"/>
        <w:rPr>
          <w:rFonts w:cs="Times New Roman"/>
          <w:color w:val="767171"/>
          <w:spacing w:val="20"/>
          <w:szCs w:val="24"/>
          <w:lang w:val="es-DO"/>
        </w:rPr>
      </w:pPr>
      <w:r w:rsidRPr="008828AD">
        <w:rPr>
          <w:rFonts w:cs="Times New Roman"/>
          <w:color w:val="767171"/>
          <w:spacing w:val="20"/>
          <w:szCs w:val="24"/>
          <w:lang w:val="es-DO"/>
        </w:rPr>
        <w:t>La Administradora de Subsidios Sociales (ADESS), actualmente es dirigida por la Sra. Digna Reynoso, Directora General de la institución, la cual es designada mediante decreto del Poder Ejecutivo Núm. 390-20, de fecha veinticuatro (24) del mes de agosto del año dos mil veinte (2020).</w:t>
      </w:r>
    </w:p>
    <w:p w14:paraId="2766A834" w14:textId="77777777" w:rsidR="008828AD" w:rsidRPr="008828AD" w:rsidRDefault="008828AD" w:rsidP="008828AD">
      <w:pPr>
        <w:spacing w:after="0" w:line="360" w:lineRule="auto"/>
        <w:jc w:val="both"/>
        <w:rPr>
          <w:rFonts w:cs="Times New Roman"/>
          <w:color w:val="767171"/>
          <w:spacing w:val="20"/>
          <w:szCs w:val="24"/>
          <w:lang w:val="es-DO"/>
        </w:rPr>
      </w:pPr>
    </w:p>
    <w:p w14:paraId="5DFD8A78" w14:textId="1004BD40" w:rsidR="008828AD" w:rsidRDefault="008828AD" w:rsidP="008828AD">
      <w:pPr>
        <w:spacing w:after="0" w:line="360" w:lineRule="auto"/>
        <w:jc w:val="both"/>
        <w:rPr>
          <w:rFonts w:cs="Times New Roman"/>
          <w:color w:val="767171"/>
          <w:spacing w:val="20"/>
          <w:szCs w:val="24"/>
          <w:lang w:val="es-DO"/>
        </w:rPr>
      </w:pPr>
      <w:r w:rsidRPr="008828AD">
        <w:rPr>
          <w:rFonts w:cs="Times New Roman"/>
          <w:color w:val="767171"/>
          <w:spacing w:val="20"/>
          <w:szCs w:val="24"/>
          <w:lang w:val="es-DO"/>
        </w:rPr>
        <w:t>El enfoque de la política social desarrollada por el Gobierno Dominicano asume plenamente el compromiso indelegable de implementar acciones públicas de aplicación inmediata, para asistir a las familias o grupos sociales en situación de pobreza, hasta tanto las mejoras en la economía y el desarrollo económico permitan a todos los ciudadanos, sea cual fuere su condición económica, alcanzar niveles propios de sustento y bienestar.</w:t>
      </w:r>
    </w:p>
    <w:p w14:paraId="20DD09E8" w14:textId="77777777" w:rsidR="008828AD" w:rsidRPr="008828AD" w:rsidRDefault="008828AD" w:rsidP="008828AD">
      <w:pPr>
        <w:spacing w:after="0" w:line="360" w:lineRule="auto"/>
        <w:jc w:val="both"/>
        <w:rPr>
          <w:rFonts w:cs="Times New Roman"/>
          <w:color w:val="767171"/>
          <w:spacing w:val="20"/>
          <w:szCs w:val="24"/>
          <w:lang w:val="es-DO"/>
        </w:rPr>
      </w:pPr>
    </w:p>
    <w:p w14:paraId="62B6146E" w14:textId="3E70AB8D" w:rsidR="008828AD" w:rsidRDefault="008828AD" w:rsidP="008828AD">
      <w:pPr>
        <w:spacing w:after="0" w:line="360" w:lineRule="auto"/>
        <w:jc w:val="both"/>
        <w:rPr>
          <w:rFonts w:cs="Times New Roman"/>
          <w:color w:val="767171"/>
          <w:spacing w:val="20"/>
          <w:szCs w:val="24"/>
          <w:lang w:val="es-DO"/>
        </w:rPr>
      </w:pPr>
      <w:r w:rsidRPr="008828AD">
        <w:rPr>
          <w:rFonts w:cs="Times New Roman"/>
          <w:color w:val="767171"/>
          <w:spacing w:val="20"/>
          <w:szCs w:val="24"/>
          <w:lang w:val="es-DO"/>
        </w:rPr>
        <w:t>A este fin, el Gobierno Dominicano ha dispuesto mecanismos transparentes de focalización que posibiliten identificar y diferenciar aquellas familias con características o niveles de extrema pobreza que requieren un enfoque estructural, de aquellas no consideradas vulnerables pero que son afectadas por situaciones coyunturales.</w:t>
      </w:r>
    </w:p>
    <w:p w14:paraId="03720A41" w14:textId="51B04DA5" w:rsidR="008828AD" w:rsidRDefault="008828AD" w:rsidP="008828AD">
      <w:pPr>
        <w:spacing w:after="0" w:line="360" w:lineRule="auto"/>
        <w:jc w:val="both"/>
        <w:rPr>
          <w:rFonts w:cs="Times New Roman"/>
          <w:color w:val="767171"/>
          <w:spacing w:val="20"/>
          <w:szCs w:val="24"/>
          <w:lang w:val="es-DO"/>
        </w:rPr>
      </w:pPr>
    </w:p>
    <w:p w14:paraId="739FA415" w14:textId="4E669E1B" w:rsidR="00782843" w:rsidRDefault="00782843" w:rsidP="008828AD">
      <w:pPr>
        <w:spacing w:after="0" w:line="360" w:lineRule="auto"/>
        <w:jc w:val="both"/>
        <w:rPr>
          <w:rFonts w:cs="Times New Roman"/>
          <w:color w:val="767171"/>
          <w:spacing w:val="20"/>
          <w:szCs w:val="24"/>
          <w:lang w:val="es-DO"/>
        </w:rPr>
      </w:pPr>
    </w:p>
    <w:p w14:paraId="51CC61FA" w14:textId="28D78A70" w:rsidR="00782843" w:rsidRDefault="00782843" w:rsidP="008828AD">
      <w:pPr>
        <w:spacing w:after="0" w:line="360" w:lineRule="auto"/>
        <w:jc w:val="both"/>
        <w:rPr>
          <w:rFonts w:cs="Times New Roman"/>
          <w:color w:val="767171"/>
          <w:spacing w:val="20"/>
          <w:szCs w:val="24"/>
          <w:lang w:val="es-DO"/>
        </w:rPr>
      </w:pPr>
    </w:p>
    <w:p w14:paraId="6FE6C3A0" w14:textId="02EBC245" w:rsidR="00782843" w:rsidRDefault="00782843" w:rsidP="008828AD">
      <w:pPr>
        <w:spacing w:after="0" w:line="360" w:lineRule="auto"/>
        <w:jc w:val="both"/>
        <w:rPr>
          <w:rFonts w:cs="Times New Roman"/>
          <w:color w:val="767171"/>
          <w:spacing w:val="20"/>
          <w:szCs w:val="24"/>
          <w:lang w:val="es-DO"/>
        </w:rPr>
      </w:pPr>
    </w:p>
    <w:p w14:paraId="29888F55" w14:textId="77777777" w:rsidR="00782843" w:rsidRPr="008828AD" w:rsidRDefault="00782843" w:rsidP="008828AD">
      <w:pPr>
        <w:spacing w:after="0" w:line="360" w:lineRule="auto"/>
        <w:jc w:val="both"/>
        <w:rPr>
          <w:rFonts w:cs="Times New Roman"/>
          <w:color w:val="767171"/>
          <w:spacing w:val="20"/>
          <w:szCs w:val="24"/>
          <w:lang w:val="es-DO"/>
        </w:rPr>
      </w:pPr>
    </w:p>
    <w:p w14:paraId="7E3A9CF2" w14:textId="76EF878B" w:rsidR="008828AD" w:rsidRDefault="008828AD" w:rsidP="008828AD">
      <w:pPr>
        <w:spacing w:after="0" w:line="360" w:lineRule="auto"/>
        <w:jc w:val="both"/>
        <w:rPr>
          <w:rFonts w:cs="Times New Roman"/>
          <w:color w:val="767171"/>
          <w:spacing w:val="20"/>
          <w:szCs w:val="24"/>
          <w:lang w:val="es-DO"/>
        </w:rPr>
      </w:pPr>
      <w:r w:rsidRPr="008828AD">
        <w:rPr>
          <w:rFonts w:cs="Times New Roman"/>
          <w:color w:val="767171"/>
          <w:spacing w:val="20"/>
          <w:szCs w:val="24"/>
          <w:lang w:val="es-DO"/>
        </w:rPr>
        <w:t>Es importante resaltar un aspecto importante y novedoso de este enfoque, la instrumentación de estas ayudas a través de un medio de pago, la cual consiste en una tarjeta de débito denominada Tarjeta Supérate, implementado, conducido y gestionado por la Administradora de Subsidios Sociales (ADESS), con los estándares tecnológicos más actualizados que usa el sector financiero de la República Dominicana y que operan con la Red de Abastecimiento Social (RAS) de alcance nacional. La misma, posibilita garantizar el destino principal de las ayudas, ya sea nutrición, educación o compensación de precios de un bien de consumo determinado.</w:t>
      </w:r>
    </w:p>
    <w:p w14:paraId="5E2FE444" w14:textId="77777777" w:rsidR="00782843" w:rsidRPr="008828AD" w:rsidRDefault="00782843" w:rsidP="008828AD">
      <w:pPr>
        <w:spacing w:after="0" w:line="360" w:lineRule="auto"/>
        <w:jc w:val="both"/>
        <w:rPr>
          <w:rFonts w:cs="Times New Roman"/>
          <w:color w:val="767171"/>
          <w:spacing w:val="20"/>
          <w:szCs w:val="24"/>
          <w:lang w:val="es-DO"/>
        </w:rPr>
      </w:pPr>
    </w:p>
    <w:p w14:paraId="29A3D9B7" w14:textId="6E54FFCF" w:rsidR="008828AD" w:rsidRDefault="008828AD" w:rsidP="008828AD">
      <w:pPr>
        <w:spacing w:after="0" w:line="360" w:lineRule="auto"/>
        <w:jc w:val="both"/>
        <w:rPr>
          <w:rFonts w:cs="Times New Roman"/>
          <w:color w:val="767171"/>
          <w:spacing w:val="20"/>
          <w:szCs w:val="24"/>
          <w:lang w:val="es-DO"/>
        </w:rPr>
      </w:pPr>
      <w:r w:rsidRPr="008828AD">
        <w:rPr>
          <w:rFonts w:cs="Times New Roman"/>
          <w:color w:val="767171"/>
          <w:spacing w:val="20"/>
          <w:szCs w:val="24"/>
          <w:lang w:val="es-DO"/>
        </w:rPr>
        <w:t>La Tarjeta Supérate se caracteriza fundamentalmente por permitir administrar y ejecutar varios subsidios diferentes, conforme con la disposición del Gobierno Dominicano. En consecuencia, cada programa de subsidio social instrumentado por el Gobierno está obligado a utilizar este medio de pago, con la responsabilidad de elaborar la nómina de beneficiarios correspondiente y determinar la inclusión, suspensión o exclusión de los mismos, monto del beneficio a otorgar y periodicidad del pago.</w:t>
      </w:r>
    </w:p>
    <w:p w14:paraId="4DE692BF" w14:textId="77777777" w:rsidR="00782843" w:rsidRPr="008828AD" w:rsidRDefault="00782843" w:rsidP="008828AD">
      <w:pPr>
        <w:spacing w:after="0" w:line="360" w:lineRule="auto"/>
        <w:jc w:val="both"/>
        <w:rPr>
          <w:rFonts w:cs="Times New Roman"/>
          <w:color w:val="767171"/>
          <w:spacing w:val="20"/>
          <w:szCs w:val="24"/>
          <w:lang w:val="es-DO"/>
        </w:rPr>
      </w:pPr>
    </w:p>
    <w:p w14:paraId="0DE4073E" w14:textId="21988E9E" w:rsidR="008828AD" w:rsidRPr="005F5F1B" w:rsidRDefault="008828AD" w:rsidP="008828AD">
      <w:pPr>
        <w:pStyle w:val="Sinespaciado"/>
        <w:spacing w:line="360" w:lineRule="auto"/>
        <w:jc w:val="both"/>
        <w:rPr>
          <w:rFonts w:cs="Times New Roman"/>
          <w:spacing w:val="20"/>
          <w:sz w:val="24"/>
          <w:szCs w:val="24"/>
          <w:lang w:val="es-DO"/>
        </w:rPr>
      </w:pPr>
      <w:r w:rsidRPr="005F5F1B">
        <w:rPr>
          <w:rFonts w:cs="Times New Roman"/>
          <w:spacing w:val="20"/>
          <w:sz w:val="24"/>
          <w:szCs w:val="24"/>
          <w:lang w:val="es-DO"/>
        </w:rPr>
        <w:t>La gestión de la ejecución de los recursos de los diferentes subsidios, el proceso de transferencias de recursos a las distintas Entidades Financieras (</w:t>
      </w:r>
      <w:proofErr w:type="spellStart"/>
      <w:r w:rsidRPr="005F5F1B">
        <w:rPr>
          <w:rFonts w:cs="Times New Roman"/>
          <w:spacing w:val="20"/>
          <w:sz w:val="24"/>
          <w:szCs w:val="24"/>
          <w:lang w:val="es-DO"/>
        </w:rPr>
        <w:t>EF’s</w:t>
      </w:r>
      <w:proofErr w:type="spellEnd"/>
      <w:r w:rsidRPr="005F5F1B">
        <w:rPr>
          <w:rFonts w:cs="Times New Roman"/>
          <w:spacing w:val="20"/>
          <w:sz w:val="24"/>
          <w:szCs w:val="24"/>
          <w:lang w:val="es-DO"/>
        </w:rPr>
        <w:t>) y la supervisión de la acreditación de los fondos en la cuenta de cada participante beneficiario-tarjetahabiente (BTH), están a cargo de la Administradora de Subsidios Sociales (ADESS).</w:t>
      </w:r>
    </w:p>
    <w:p w14:paraId="7FF68D1E" w14:textId="77777777" w:rsidR="008828AD" w:rsidRPr="005F5F1B" w:rsidRDefault="008828AD" w:rsidP="008828AD">
      <w:pPr>
        <w:pStyle w:val="Sinespaciado"/>
        <w:spacing w:line="360" w:lineRule="auto"/>
        <w:jc w:val="both"/>
        <w:rPr>
          <w:rFonts w:cs="Times New Roman"/>
          <w:spacing w:val="20"/>
          <w:sz w:val="24"/>
          <w:szCs w:val="24"/>
          <w:lang w:val="es-DO"/>
        </w:rPr>
      </w:pPr>
    </w:p>
    <w:p w14:paraId="7ACABAA0" w14:textId="77777777" w:rsidR="00782843" w:rsidRDefault="008828AD" w:rsidP="008828AD">
      <w:pPr>
        <w:pStyle w:val="Sinespaciado"/>
        <w:spacing w:line="360" w:lineRule="auto"/>
        <w:jc w:val="both"/>
        <w:rPr>
          <w:rFonts w:cs="Times New Roman"/>
          <w:spacing w:val="20"/>
          <w:sz w:val="24"/>
          <w:szCs w:val="24"/>
          <w:lang w:val="es-DO"/>
        </w:rPr>
      </w:pPr>
      <w:r w:rsidRPr="005F5F1B">
        <w:rPr>
          <w:rFonts w:cs="Times New Roman"/>
          <w:spacing w:val="20"/>
          <w:sz w:val="24"/>
          <w:szCs w:val="24"/>
          <w:lang w:val="es-DO"/>
        </w:rPr>
        <w:t>Cabe señalar que la posesión de una Tarjeta Supérate no concede por sí misma un beneficio al portador o a miembros de su hogar. La potestad de asignar un subsidio es facultad de cada programa, de acuerdo con el perfil de los beneficiarios a quien está dirigido.</w:t>
      </w:r>
    </w:p>
    <w:p w14:paraId="62150069" w14:textId="77777777" w:rsidR="00782843" w:rsidRDefault="00782843" w:rsidP="008828AD">
      <w:pPr>
        <w:pStyle w:val="Sinespaciado"/>
        <w:spacing w:line="360" w:lineRule="auto"/>
        <w:jc w:val="both"/>
        <w:rPr>
          <w:rFonts w:cs="Times New Roman"/>
          <w:spacing w:val="20"/>
          <w:sz w:val="24"/>
          <w:szCs w:val="24"/>
          <w:lang w:val="es-DO"/>
        </w:rPr>
      </w:pPr>
    </w:p>
    <w:p w14:paraId="3090AF8F" w14:textId="5ABDB17B" w:rsidR="008828AD" w:rsidRDefault="008828AD" w:rsidP="008828AD">
      <w:pPr>
        <w:pStyle w:val="Sinespaciado"/>
        <w:spacing w:line="360" w:lineRule="auto"/>
        <w:jc w:val="both"/>
        <w:rPr>
          <w:rFonts w:cs="Times New Roman"/>
          <w:spacing w:val="20"/>
          <w:sz w:val="24"/>
          <w:szCs w:val="24"/>
          <w:lang w:val="es-DO"/>
        </w:rPr>
      </w:pPr>
      <w:r w:rsidRPr="005F5F1B">
        <w:rPr>
          <w:rFonts w:cs="Times New Roman"/>
          <w:spacing w:val="20"/>
          <w:sz w:val="24"/>
          <w:szCs w:val="24"/>
          <w:lang w:val="es-DO"/>
        </w:rPr>
        <w:t>Cada beneficiario recibe los subsidios que se corresponden con sus condiciones de elegibilidad o nivel de pobreza, según lo establecido por el Sistema Único de Beneficiarios (SIUBEN) o por el respectivo programa.</w:t>
      </w:r>
    </w:p>
    <w:p w14:paraId="3A4EA6C2" w14:textId="77777777" w:rsidR="00782843" w:rsidRPr="00782843" w:rsidRDefault="00782843" w:rsidP="00782843">
      <w:pPr>
        <w:rPr>
          <w:lang w:val="es-DO"/>
        </w:rPr>
      </w:pPr>
    </w:p>
    <w:p w14:paraId="39ABDDF0" w14:textId="77777777" w:rsidR="008828AD" w:rsidRPr="005F5F1B" w:rsidRDefault="008828AD" w:rsidP="008828AD">
      <w:pPr>
        <w:pStyle w:val="Sinespaciado"/>
        <w:spacing w:line="360" w:lineRule="auto"/>
        <w:jc w:val="both"/>
        <w:rPr>
          <w:rFonts w:cs="Times New Roman"/>
          <w:spacing w:val="20"/>
          <w:sz w:val="24"/>
          <w:szCs w:val="24"/>
          <w:lang w:val="es-DO"/>
        </w:rPr>
      </w:pPr>
      <w:r w:rsidRPr="005F5F1B">
        <w:rPr>
          <w:rFonts w:cs="Times New Roman"/>
          <w:spacing w:val="20"/>
          <w:sz w:val="24"/>
          <w:szCs w:val="24"/>
          <w:lang w:val="es-DO"/>
        </w:rPr>
        <w:t>Es importante destacar que la Administradora de Subsidios Sociales (ADESS), además del compromiso de erradicar la pobreza como un eslabón dentro de las institución de la protección social, su gestión abarca otros ámbitos como es el caso de la obtención de la certificación del Sistema de Gestión Ambiental ISO 14001:2015, en fecha noviembre del año dos mil dieciocho (2018), que regula la gestión ambiental, la misma tiene como misión o propósito orientar  la protección del medio ambiente mediante la gestión de políticas internas, la cual consiste en la prevención, control y mitigación del impacto que pudieran ocasionar al entorno los procesos ejecutados por la institución y las partes interesadas.</w:t>
      </w:r>
    </w:p>
    <w:p w14:paraId="116E03A0" w14:textId="77777777" w:rsidR="008828AD" w:rsidRPr="005F5F1B" w:rsidRDefault="008828AD" w:rsidP="008828AD">
      <w:pPr>
        <w:pStyle w:val="Sinespaciado"/>
        <w:spacing w:line="360" w:lineRule="auto"/>
        <w:jc w:val="both"/>
        <w:rPr>
          <w:rFonts w:cs="Times New Roman"/>
          <w:spacing w:val="20"/>
          <w:sz w:val="24"/>
          <w:szCs w:val="24"/>
          <w:lang w:val="es-DO"/>
        </w:rPr>
      </w:pPr>
    </w:p>
    <w:p w14:paraId="448DD6E2" w14:textId="77777777" w:rsidR="008828AD" w:rsidRPr="005F5F1B" w:rsidRDefault="008828AD" w:rsidP="008828AD">
      <w:pPr>
        <w:pStyle w:val="Sinespaciado"/>
        <w:spacing w:line="360" w:lineRule="auto"/>
        <w:jc w:val="both"/>
        <w:rPr>
          <w:rFonts w:cs="Times New Roman"/>
          <w:spacing w:val="20"/>
          <w:sz w:val="24"/>
          <w:szCs w:val="24"/>
          <w:lang w:val="es-DO"/>
        </w:rPr>
      </w:pPr>
      <w:r w:rsidRPr="005F5F1B">
        <w:rPr>
          <w:rFonts w:cs="Times New Roman"/>
          <w:spacing w:val="20"/>
          <w:sz w:val="24"/>
          <w:szCs w:val="24"/>
          <w:lang w:val="es-DO"/>
        </w:rPr>
        <w:t>La Administradora de Subsidios Sociales (ADESS), ha continuado la Política Social del Gobierno Dominicano, creando estrategias y nuevos proyectos que permitirían el alcance de soluciones viables ante el evidente deterioro del medio ambiente. En tal sentido, tiene como visión la creación de un ambiente sano en provecho de la presente y futuras generaciones.</w:t>
      </w:r>
    </w:p>
    <w:p w14:paraId="10797A11" w14:textId="77777777" w:rsidR="008828AD" w:rsidRPr="005F5F1B" w:rsidRDefault="008828AD" w:rsidP="008828AD">
      <w:pPr>
        <w:pStyle w:val="Sinespaciado"/>
        <w:spacing w:line="360" w:lineRule="auto"/>
        <w:jc w:val="both"/>
        <w:rPr>
          <w:rFonts w:cs="Times New Roman"/>
          <w:spacing w:val="20"/>
          <w:sz w:val="24"/>
          <w:szCs w:val="24"/>
          <w:lang w:val="es-DO"/>
        </w:rPr>
      </w:pPr>
    </w:p>
    <w:p w14:paraId="5A88E5ED" w14:textId="77777777" w:rsidR="00782843" w:rsidRDefault="008828AD" w:rsidP="008828AD">
      <w:pPr>
        <w:pStyle w:val="Sinespaciado"/>
        <w:spacing w:line="360" w:lineRule="auto"/>
        <w:jc w:val="both"/>
        <w:rPr>
          <w:rFonts w:cs="Times New Roman"/>
          <w:spacing w:val="20"/>
          <w:sz w:val="24"/>
          <w:szCs w:val="24"/>
          <w:lang w:val="es-DO"/>
        </w:rPr>
      </w:pPr>
      <w:r w:rsidRPr="005F5F1B">
        <w:rPr>
          <w:rFonts w:cs="Times New Roman"/>
          <w:spacing w:val="20"/>
          <w:sz w:val="24"/>
          <w:szCs w:val="24"/>
          <w:lang w:val="es-DO"/>
        </w:rPr>
        <w:t xml:space="preserve">La Administradora de Subsidios Sociales (ADESS), está comprometido con la contratación de personas, bienes, servicios, obras y concesiones, en igualdad de condiciones y trato, gozando de los mismos derechos, libertades y oportunidades, sin discriminación, por razones de género, color, edad, discapacidad, nacionalidad, lengua, religión, opinión política o filosófica, condición social o </w:t>
      </w:r>
      <w:r w:rsidRPr="005F5F1B">
        <w:rPr>
          <w:rFonts w:cs="Times New Roman"/>
          <w:spacing w:val="20"/>
          <w:sz w:val="24"/>
          <w:szCs w:val="24"/>
          <w:lang w:val="es-DO"/>
        </w:rPr>
        <w:lastRenderedPageBreak/>
        <w:t>personal, conforme lo establece el artículo 39 de la Constitución de la República Dominicana.</w:t>
      </w:r>
    </w:p>
    <w:p w14:paraId="1F4C891D" w14:textId="622903EF" w:rsidR="008828AD" w:rsidRPr="005F5F1B" w:rsidRDefault="008828AD" w:rsidP="008828AD">
      <w:pPr>
        <w:pStyle w:val="Sinespaciado"/>
        <w:spacing w:line="360" w:lineRule="auto"/>
        <w:jc w:val="both"/>
        <w:rPr>
          <w:rFonts w:cs="Times New Roman"/>
          <w:spacing w:val="20"/>
          <w:sz w:val="24"/>
          <w:szCs w:val="24"/>
          <w:lang w:val="es-DO"/>
        </w:rPr>
      </w:pPr>
      <w:r w:rsidRPr="005F5F1B">
        <w:rPr>
          <w:rFonts w:cs="Times New Roman"/>
          <w:spacing w:val="20"/>
          <w:sz w:val="24"/>
          <w:szCs w:val="24"/>
          <w:lang w:val="es-DO"/>
        </w:rPr>
        <w:t>Del mismo modo, promovemos que nuestros PROVEEDORES/ CONTRATISTAS cumplan con las normas que nos regulan.</w:t>
      </w:r>
    </w:p>
    <w:p w14:paraId="43B90C76" w14:textId="77777777" w:rsidR="008828AD" w:rsidRPr="005F5F1B" w:rsidRDefault="008828AD" w:rsidP="008828AD">
      <w:pPr>
        <w:pStyle w:val="Sinespaciado"/>
        <w:spacing w:line="360" w:lineRule="auto"/>
        <w:jc w:val="both"/>
        <w:rPr>
          <w:rFonts w:cs="Times New Roman"/>
          <w:spacing w:val="20"/>
          <w:sz w:val="24"/>
          <w:szCs w:val="24"/>
          <w:lang w:val="es-US"/>
        </w:rPr>
      </w:pPr>
    </w:p>
    <w:p w14:paraId="2D1FD4BF" w14:textId="77777777" w:rsidR="008828AD" w:rsidRPr="005F5F1B" w:rsidRDefault="008828AD" w:rsidP="008828AD">
      <w:pPr>
        <w:pStyle w:val="Sinespaciado"/>
        <w:spacing w:line="360" w:lineRule="auto"/>
        <w:jc w:val="both"/>
        <w:rPr>
          <w:rFonts w:cs="Times New Roman"/>
          <w:spacing w:val="20"/>
          <w:sz w:val="24"/>
          <w:szCs w:val="24"/>
          <w:lang w:val="es-DO"/>
        </w:rPr>
      </w:pPr>
      <w:r w:rsidRPr="005F5F1B">
        <w:rPr>
          <w:rFonts w:cs="Times New Roman"/>
          <w:spacing w:val="20"/>
          <w:sz w:val="24"/>
          <w:szCs w:val="24"/>
          <w:lang w:val="es-DO"/>
        </w:rPr>
        <w:t>En consonancia con lo anterior la Administradora de Subsidios Sociales (ADESS), tiene implementada, conjuntamente con sus instituciones homologas (GCPS, SUPÉRATE y SIUBEN), la norma G-38 sobre Igualdad de Género, certificado en fecha agosto del año dos mil diecinueve (2019), la cual tiene como enfoque la igualdad de género en las políticas públicas de cada institución del Estado y de sus respectivas dependencias a nivel nacional.</w:t>
      </w:r>
    </w:p>
    <w:p w14:paraId="393180F9" w14:textId="77777777" w:rsidR="008828AD" w:rsidRPr="005F5F1B" w:rsidRDefault="008828AD" w:rsidP="008828AD">
      <w:pPr>
        <w:pStyle w:val="Sinespaciado"/>
        <w:spacing w:line="360" w:lineRule="auto"/>
        <w:jc w:val="both"/>
        <w:rPr>
          <w:rFonts w:cs="Times New Roman"/>
          <w:spacing w:val="20"/>
          <w:sz w:val="24"/>
          <w:szCs w:val="24"/>
          <w:lang w:val="es-DO"/>
        </w:rPr>
      </w:pPr>
    </w:p>
    <w:p w14:paraId="3B2DA547" w14:textId="77777777" w:rsidR="008828AD" w:rsidRPr="005F5F1B" w:rsidRDefault="008828AD" w:rsidP="008828AD">
      <w:pPr>
        <w:pStyle w:val="Sinespaciado"/>
        <w:spacing w:line="360" w:lineRule="auto"/>
        <w:jc w:val="both"/>
        <w:rPr>
          <w:rFonts w:cs="Times New Roman"/>
          <w:spacing w:val="20"/>
          <w:sz w:val="24"/>
          <w:szCs w:val="24"/>
          <w:lang w:val="es-DO"/>
        </w:rPr>
      </w:pPr>
      <w:r w:rsidRPr="005F5F1B">
        <w:rPr>
          <w:rFonts w:cs="Times New Roman"/>
          <w:spacing w:val="20"/>
          <w:sz w:val="24"/>
          <w:szCs w:val="24"/>
          <w:lang w:val="es-DO"/>
        </w:rPr>
        <w:t>De la misma forma, la Administradora de Subsidios Sociales (ADESS), adoptó y es parte de la norma G-35 de Responsabilidad Social, certificada en fecha noviembre del año dos mil diecinueve (2019), la cual tiene por objeto garantizar a sus trabajadores condiciones de salubridad, higiene y ambiente de trabajo adecuados.</w:t>
      </w:r>
    </w:p>
    <w:p w14:paraId="62AF7CB0" w14:textId="77777777" w:rsidR="00C147FC" w:rsidRPr="009D5A4F" w:rsidRDefault="00C147FC" w:rsidP="00EA2161">
      <w:pPr>
        <w:spacing w:line="360" w:lineRule="auto"/>
        <w:ind w:left="720"/>
        <w:rPr>
          <w:rFonts w:cs="Times New Roman"/>
          <w:color w:val="767171"/>
          <w:sz w:val="28"/>
          <w:szCs w:val="28"/>
          <w:lang w:val="es-DO"/>
        </w:rPr>
      </w:pPr>
      <w:r w:rsidRPr="009D5A4F">
        <w:rPr>
          <w:rFonts w:cs="Times New Roman"/>
          <w:color w:val="767171"/>
          <w:sz w:val="28"/>
          <w:szCs w:val="28"/>
          <w:lang w:val="es-DO"/>
        </w:rPr>
        <w:br w:type="page"/>
      </w:r>
    </w:p>
    <w:p w14:paraId="014F4B07" w14:textId="0A4907DE" w:rsidR="007B2A50" w:rsidRPr="00BD31D6" w:rsidRDefault="007613E3" w:rsidP="00D2508E">
      <w:pPr>
        <w:pStyle w:val="Ttulo2"/>
      </w:pPr>
      <w:bookmarkStart w:id="14" w:name="_Toc90536505"/>
      <w:bookmarkStart w:id="15" w:name="_Toc121940073"/>
      <w:r>
        <w:lastRenderedPageBreak/>
        <w:t xml:space="preserve">2.3 </w:t>
      </w:r>
      <w:r w:rsidR="00C147FC" w:rsidRPr="00BD31D6">
        <w:t>Estructura Organizativa</w:t>
      </w:r>
      <w:bookmarkEnd w:id="14"/>
      <w:bookmarkEnd w:id="15"/>
    </w:p>
    <w:p w14:paraId="7BE5AE5A" w14:textId="27B48196" w:rsidR="002A6DD6" w:rsidRPr="00782843" w:rsidRDefault="002A6DD6" w:rsidP="00782843">
      <w:pPr>
        <w:spacing w:after="0" w:line="360" w:lineRule="auto"/>
        <w:jc w:val="both"/>
        <w:rPr>
          <w:rFonts w:cs="Times New Roman"/>
          <w:b/>
          <w:bCs/>
          <w:color w:val="767171"/>
          <w:szCs w:val="24"/>
          <w:lang w:val="es-DO"/>
        </w:rPr>
      </w:pPr>
      <w:bookmarkStart w:id="16" w:name="_Toc439255953"/>
      <w:r w:rsidRPr="00782843">
        <w:rPr>
          <w:rFonts w:cs="Times New Roman"/>
          <w:b/>
          <w:bCs/>
          <w:color w:val="767171"/>
          <w:szCs w:val="24"/>
          <w:lang w:val="es-DO"/>
        </w:rPr>
        <w:t>Principales funcionarios de la institución</w:t>
      </w:r>
      <w:bookmarkEnd w:id="16"/>
    </w:p>
    <w:p w14:paraId="355E9ED1" w14:textId="77777777" w:rsidR="002A6DD6" w:rsidRPr="007D77BA" w:rsidRDefault="002A6DD6" w:rsidP="009D77B4">
      <w:pPr>
        <w:pStyle w:val="Prrafodelista"/>
        <w:numPr>
          <w:ilvl w:val="0"/>
          <w:numId w:val="12"/>
        </w:numPr>
        <w:spacing w:after="0" w:line="360" w:lineRule="auto"/>
        <w:jc w:val="both"/>
        <w:rPr>
          <w:rFonts w:cs="Times New Roman"/>
          <w:color w:val="767171"/>
          <w:szCs w:val="24"/>
          <w:lang w:val="es-DO"/>
        </w:rPr>
      </w:pPr>
      <w:r w:rsidRPr="007D77BA">
        <w:rPr>
          <w:rFonts w:cs="Times New Roman"/>
          <w:color w:val="767171"/>
          <w:szCs w:val="24"/>
          <w:lang w:val="es-DO"/>
        </w:rPr>
        <w:t>Lic. Digna Reynoso de Pacheco, Directora General.</w:t>
      </w:r>
    </w:p>
    <w:p w14:paraId="09FF95F7" w14:textId="77777777" w:rsidR="002A6DD6" w:rsidRPr="007D77BA" w:rsidRDefault="002A6DD6" w:rsidP="009D77B4">
      <w:pPr>
        <w:pStyle w:val="Prrafodelista"/>
        <w:numPr>
          <w:ilvl w:val="0"/>
          <w:numId w:val="12"/>
        </w:numPr>
        <w:spacing w:after="0" w:line="360" w:lineRule="auto"/>
        <w:jc w:val="both"/>
        <w:rPr>
          <w:rFonts w:cs="Times New Roman"/>
          <w:color w:val="767171"/>
          <w:szCs w:val="24"/>
          <w:lang w:val="es-DO"/>
        </w:rPr>
      </w:pPr>
      <w:r w:rsidRPr="007D77BA">
        <w:rPr>
          <w:rFonts w:cs="Times New Roman"/>
          <w:color w:val="767171"/>
          <w:szCs w:val="24"/>
          <w:lang w:val="es-DO"/>
        </w:rPr>
        <w:t>Ing. Felipe Antonio Llaugel Emiliano, Subdirector General.</w:t>
      </w:r>
    </w:p>
    <w:p w14:paraId="2D28D6A2" w14:textId="77777777" w:rsidR="002A6DD6" w:rsidRPr="007D77BA" w:rsidRDefault="002A6DD6" w:rsidP="009D77B4">
      <w:pPr>
        <w:pStyle w:val="Prrafodelista"/>
        <w:numPr>
          <w:ilvl w:val="0"/>
          <w:numId w:val="12"/>
        </w:numPr>
        <w:spacing w:after="0" w:line="360" w:lineRule="auto"/>
        <w:jc w:val="both"/>
        <w:rPr>
          <w:rFonts w:cs="Times New Roman"/>
          <w:color w:val="767171"/>
          <w:szCs w:val="24"/>
          <w:lang w:val="es-DO"/>
        </w:rPr>
      </w:pPr>
      <w:r w:rsidRPr="007D77BA">
        <w:rPr>
          <w:rFonts w:cs="Times New Roman"/>
          <w:color w:val="767171"/>
          <w:szCs w:val="24"/>
          <w:lang w:val="es-DO"/>
        </w:rPr>
        <w:t>Lic. Raymundo Rodríguez Javier, Director de Planificación y Desarrollo.</w:t>
      </w:r>
    </w:p>
    <w:p w14:paraId="12BEDDA5" w14:textId="77777777" w:rsidR="002A6DD6" w:rsidRPr="007D77BA" w:rsidRDefault="002A6DD6" w:rsidP="009D77B4">
      <w:pPr>
        <w:pStyle w:val="Prrafodelista"/>
        <w:numPr>
          <w:ilvl w:val="0"/>
          <w:numId w:val="12"/>
        </w:numPr>
        <w:spacing w:after="0" w:line="360" w:lineRule="auto"/>
        <w:jc w:val="both"/>
        <w:rPr>
          <w:rFonts w:cs="Times New Roman"/>
          <w:color w:val="767171"/>
          <w:szCs w:val="24"/>
          <w:lang w:val="es-DO"/>
        </w:rPr>
      </w:pPr>
      <w:r w:rsidRPr="007D77BA">
        <w:rPr>
          <w:rFonts w:cs="Times New Roman"/>
          <w:color w:val="767171"/>
          <w:szCs w:val="24"/>
          <w:lang w:val="es-DO"/>
        </w:rPr>
        <w:t>Ing. Carlos Ricardo, Director Financiero y Administrativo.</w:t>
      </w:r>
    </w:p>
    <w:p w14:paraId="3F49BFC9" w14:textId="77777777" w:rsidR="002A6DD6" w:rsidRPr="007D77BA" w:rsidRDefault="002A6DD6" w:rsidP="009D77B4">
      <w:pPr>
        <w:pStyle w:val="Prrafodelista"/>
        <w:numPr>
          <w:ilvl w:val="0"/>
          <w:numId w:val="12"/>
        </w:numPr>
        <w:spacing w:after="0" w:line="360" w:lineRule="auto"/>
        <w:jc w:val="both"/>
        <w:rPr>
          <w:rFonts w:cs="Times New Roman"/>
          <w:color w:val="767171"/>
          <w:szCs w:val="24"/>
          <w:lang w:val="es-DO"/>
        </w:rPr>
      </w:pPr>
      <w:r w:rsidRPr="007D77BA">
        <w:rPr>
          <w:rFonts w:cs="Times New Roman"/>
          <w:color w:val="767171"/>
          <w:szCs w:val="24"/>
          <w:lang w:val="es-DO"/>
        </w:rPr>
        <w:t>Lic. Zoila América Turbi González, Coordinadora General de Operaciones.</w:t>
      </w:r>
    </w:p>
    <w:p w14:paraId="0B4F4861" w14:textId="77777777" w:rsidR="002A6DD6" w:rsidRPr="007D77BA" w:rsidRDefault="002A6DD6" w:rsidP="009D77B4">
      <w:pPr>
        <w:pStyle w:val="Prrafodelista"/>
        <w:numPr>
          <w:ilvl w:val="0"/>
          <w:numId w:val="12"/>
        </w:numPr>
        <w:spacing w:after="0" w:line="360" w:lineRule="auto"/>
        <w:jc w:val="both"/>
        <w:rPr>
          <w:rFonts w:cs="Times New Roman"/>
          <w:color w:val="767171"/>
          <w:szCs w:val="24"/>
          <w:lang w:val="es-DO"/>
        </w:rPr>
      </w:pPr>
      <w:r w:rsidRPr="007D77BA">
        <w:rPr>
          <w:rFonts w:cs="Times New Roman"/>
          <w:color w:val="767171"/>
          <w:szCs w:val="24"/>
          <w:lang w:val="es-DO"/>
        </w:rPr>
        <w:t>Ing. Josías Emmanuel Riverón Vargas, Director de Tecnología de la Información y Comunicación.</w:t>
      </w:r>
    </w:p>
    <w:p w14:paraId="4EE84CFE" w14:textId="0B8C7D6D" w:rsidR="008F78F0" w:rsidRPr="007D77BA" w:rsidRDefault="002A6DD6" w:rsidP="009D77B4">
      <w:pPr>
        <w:pStyle w:val="Prrafodelista"/>
        <w:numPr>
          <w:ilvl w:val="0"/>
          <w:numId w:val="12"/>
        </w:numPr>
        <w:spacing w:after="0" w:line="360" w:lineRule="auto"/>
        <w:jc w:val="both"/>
        <w:rPr>
          <w:rFonts w:cs="Times New Roman"/>
          <w:color w:val="767171"/>
          <w:szCs w:val="24"/>
          <w:lang w:val="es-DO"/>
        </w:rPr>
      </w:pPr>
      <w:r w:rsidRPr="007D77BA">
        <w:rPr>
          <w:rFonts w:cs="Times New Roman"/>
          <w:color w:val="767171"/>
          <w:szCs w:val="24"/>
          <w:lang w:val="es-DO"/>
        </w:rPr>
        <w:t>Lic. Josefina Lissette Capellán Meléndez, Coordinadora de Comunicaciones.</w:t>
      </w:r>
    </w:p>
    <w:p w14:paraId="3D3EBFCA" w14:textId="77777777" w:rsidR="007D77BA" w:rsidRDefault="007D77BA" w:rsidP="007D77BA">
      <w:pPr>
        <w:spacing w:after="0" w:line="360" w:lineRule="auto"/>
        <w:jc w:val="both"/>
        <w:rPr>
          <w:rFonts w:cs="Times New Roman"/>
          <w:b/>
          <w:bCs/>
          <w:color w:val="767171"/>
          <w:szCs w:val="24"/>
          <w:lang w:val="es-DO"/>
        </w:rPr>
      </w:pPr>
    </w:p>
    <w:p w14:paraId="4F3C05E4" w14:textId="4BB015BD" w:rsidR="002A6DD6" w:rsidRPr="00782843" w:rsidRDefault="002A6DD6" w:rsidP="007D77BA">
      <w:pPr>
        <w:spacing w:after="0" w:line="360" w:lineRule="auto"/>
        <w:jc w:val="both"/>
        <w:rPr>
          <w:rFonts w:cs="Times New Roman"/>
          <w:b/>
          <w:bCs/>
          <w:color w:val="767171"/>
          <w:szCs w:val="24"/>
          <w:lang w:val="es-DO"/>
        </w:rPr>
      </w:pPr>
      <w:r w:rsidRPr="00782843">
        <w:rPr>
          <w:rFonts w:cs="Times New Roman"/>
          <w:b/>
          <w:bCs/>
          <w:color w:val="767171"/>
          <w:szCs w:val="24"/>
          <w:lang w:val="es-DO"/>
        </w:rPr>
        <w:t>Estructura de Cargos</w:t>
      </w:r>
    </w:p>
    <w:p w14:paraId="45ACC987" w14:textId="590E9D9B" w:rsidR="007D77BA" w:rsidRDefault="002A6DD6" w:rsidP="007D77BA">
      <w:pPr>
        <w:spacing w:after="0" w:line="360" w:lineRule="auto"/>
        <w:jc w:val="both"/>
        <w:rPr>
          <w:rFonts w:cs="Times New Roman"/>
          <w:color w:val="767171"/>
          <w:szCs w:val="24"/>
          <w:lang w:val="es-DO"/>
        </w:rPr>
      </w:pPr>
      <w:r w:rsidRPr="00782843">
        <w:rPr>
          <w:rFonts w:cs="Times New Roman"/>
          <w:color w:val="767171"/>
          <w:szCs w:val="24"/>
          <w:lang w:val="es-DO"/>
        </w:rPr>
        <w:t>La Administradora de Subsidios Sociales (ADESS), desde el año 2018 cuenta con una estructura de cargos aprobada por el Ministerio de Administración Pública (MAP), ajustada a la estructura organizativa. Dicha aprobación se realizó mediante la publicación de nuestro Manual de Cargos, sobre la resolución No. 01-2018.</w:t>
      </w:r>
    </w:p>
    <w:p w14:paraId="20C11B0D" w14:textId="77777777" w:rsidR="007D77BA" w:rsidRPr="007D77BA" w:rsidRDefault="007D77BA" w:rsidP="007D77BA">
      <w:pPr>
        <w:spacing w:after="0" w:line="360" w:lineRule="auto"/>
        <w:jc w:val="both"/>
        <w:rPr>
          <w:rFonts w:cs="Times New Roman"/>
          <w:color w:val="767171"/>
          <w:szCs w:val="24"/>
          <w:lang w:val="es-DO"/>
        </w:rPr>
      </w:pPr>
    </w:p>
    <w:p w14:paraId="35B5E3A5" w14:textId="1397E805" w:rsidR="002A6DD6" w:rsidRPr="00782843" w:rsidRDefault="002A6DD6" w:rsidP="007D77BA">
      <w:pPr>
        <w:spacing w:after="0" w:line="360" w:lineRule="auto"/>
        <w:jc w:val="both"/>
        <w:rPr>
          <w:rFonts w:cs="Times New Roman"/>
          <w:b/>
          <w:bCs/>
          <w:color w:val="767171"/>
          <w:szCs w:val="24"/>
          <w:lang w:val="es-DO"/>
        </w:rPr>
      </w:pPr>
      <w:r w:rsidRPr="00782843">
        <w:rPr>
          <w:rFonts w:cs="Times New Roman"/>
          <w:b/>
          <w:bCs/>
          <w:color w:val="767171"/>
          <w:szCs w:val="24"/>
          <w:lang w:val="es-DO"/>
        </w:rPr>
        <w:t>Organigrama</w:t>
      </w:r>
    </w:p>
    <w:p w14:paraId="5E53FD74" w14:textId="44CC468C" w:rsidR="002A6DD6" w:rsidRDefault="002A6DD6" w:rsidP="007D77BA">
      <w:pPr>
        <w:spacing w:after="0" w:line="360" w:lineRule="auto"/>
        <w:jc w:val="both"/>
        <w:rPr>
          <w:rFonts w:cs="Times New Roman"/>
          <w:color w:val="767171"/>
          <w:szCs w:val="24"/>
          <w:lang w:val="es-DO"/>
        </w:rPr>
      </w:pPr>
      <w:r w:rsidRPr="00782843">
        <w:rPr>
          <w:rFonts w:cs="Times New Roman"/>
          <w:color w:val="767171"/>
          <w:szCs w:val="24"/>
          <w:lang w:val="es-DO"/>
        </w:rPr>
        <w:t>Nuestra nueva Estructura Organizativa no ha sufrido cambios de ninguna índole durante el año 2021, destacando que la misma ha sido aprobada por el Ministerio de Administración Pública (MAP) en diciembre del año 2016, en base a la resolución No.01-2017 y es integrada por las siguientes unidades organizativas:</w:t>
      </w:r>
    </w:p>
    <w:p w14:paraId="6BBB3E46" w14:textId="77777777" w:rsidR="007D77BA" w:rsidRPr="00782843" w:rsidRDefault="007D77BA" w:rsidP="007D77BA">
      <w:pPr>
        <w:spacing w:after="0" w:line="360" w:lineRule="auto"/>
        <w:jc w:val="both"/>
        <w:rPr>
          <w:rFonts w:cs="Times New Roman"/>
          <w:color w:val="767171"/>
          <w:szCs w:val="24"/>
          <w:lang w:val="es-DO"/>
        </w:rPr>
      </w:pPr>
    </w:p>
    <w:p w14:paraId="572F3D55" w14:textId="7E1982BE" w:rsidR="002A6DD6" w:rsidRPr="007D77BA" w:rsidRDefault="002A6DD6" w:rsidP="009D77B4">
      <w:pPr>
        <w:pStyle w:val="Prrafodelista"/>
        <w:numPr>
          <w:ilvl w:val="0"/>
          <w:numId w:val="13"/>
        </w:numPr>
        <w:spacing w:after="0" w:line="360" w:lineRule="auto"/>
        <w:jc w:val="both"/>
        <w:rPr>
          <w:rFonts w:cs="Times New Roman"/>
          <w:b/>
          <w:bCs/>
          <w:color w:val="767171"/>
          <w:szCs w:val="24"/>
          <w:lang w:val="es-DO"/>
        </w:rPr>
      </w:pPr>
      <w:r w:rsidRPr="007D77BA">
        <w:rPr>
          <w:rFonts w:cs="Times New Roman"/>
          <w:b/>
          <w:bCs/>
          <w:color w:val="767171"/>
          <w:szCs w:val="24"/>
          <w:lang w:val="es-DO"/>
        </w:rPr>
        <w:t>Unidades De Máxima Dirección</w:t>
      </w:r>
    </w:p>
    <w:p w14:paraId="4A50B8D3" w14:textId="7DFE2541" w:rsidR="002A6DD6" w:rsidRPr="00782843" w:rsidRDefault="002A6DD6" w:rsidP="009D77B4">
      <w:pPr>
        <w:pStyle w:val="Prrafodelista"/>
        <w:numPr>
          <w:ilvl w:val="0"/>
          <w:numId w:val="56"/>
        </w:numPr>
        <w:spacing w:after="0" w:line="360" w:lineRule="auto"/>
        <w:jc w:val="both"/>
        <w:rPr>
          <w:rFonts w:cs="Times New Roman"/>
          <w:color w:val="767171"/>
          <w:szCs w:val="24"/>
          <w:lang w:val="es-DO"/>
        </w:rPr>
      </w:pPr>
      <w:r w:rsidRPr="00782843">
        <w:rPr>
          <w:rFonts w:cs="Times New Roman"/>
          <w:color w:val="767171"/>
          <w:szCs w:val="24"/>
          <w:lang w:val="es-DO"/>
        </w:rPr>
        <w:t>Directorio</w:t>
      </w:r>
    </w:p>
    <w:p w14:paraId="7FB39F85" w14:textId="2B379019" w:rsidR="007D77BA" w:rsidRDefault="002A6DD6" w:rsidP="009D77B4">
      <w:pPr>
        <w:pStyle w:val="Prrafodelista"/>
        <w:numPr>
          <w:ilvl w:val="0"/>
          <w:numId w:val="56"/>
        </w:numPr>
        <w:spacing w:after="0" w:line="360" w:lineRule="auto"/>
        <w:jc w:val="both"/>
        <w:rPr>
          <w:rFonts w:cs="Times New Roman"/>
          <w:color w:val="767171"/>
          <w:szCs w:val="24"/>
          <w:lang w:val="es-DO"/>
        </w:rPr>
      </w:pPr>
      <w:r w:rsidRPr="00782843">
        <w:rPr>
          <w:rFonts w:cs="Times New Roman"/>
          <w:color w:val="767171"/>
          <w:szCs w:val="24"/>
          <w:lang w:val="es-DO"/>
        </w:rPr>
        <w:t>Dirección General</w:t>
      </w:r>
    </w:p>
    <w:p w14:paraId="0D9FE8C6" w14:textId="0A2306FD" w:rsidR="007D77BA" w:rsidRDefault="007D77BA" w:rsidP="007D77BA">
      <w:pPr>
        <w:spacing w:after="0" w:line="360" w:lineRule="auto"/>
        <w:jc w:val="both"/>
        <w:rPr>
          <w:rFonts w:cs="Times New Roman"/>
          <w:color w:val="767171"/>
          <w:szCs w:val="24"/>
          <w:lang w:val="es-DO"/>
        </w:rPr>
      </w:pPr>
    </w:p>
    <w:p w14:paraId="72483AB2" w14:textId="5800C229" w:rsidR="007D77BA" w:rsidRDefault="007D77BA" w:rsidP="007D77BA">
      <w:pPr>
        <w:spacing w:after="0" w:line="360" w:lineRule="auto"/>
        <w:jc w:val="both"/>
        <w:rPr>
          <w:rFonts w:cs="Times New Roman"/>
          <w:color w:val="767171"/>
          <w:szCs w:val="24"/>
          <w:lang w:val="es-DO"/>
        </w:rPr>
      </w:pPr>
    </w:p>
    <w:p w14:paraId="302596B5" w14:textId="77777777" w:rsidR="007D77BA" w:rsidRPr="007D77BA" w:rsidRDefault="007D77BA" w:rsidP="007D77BA">
      <w:pPr>
        <w:spacing w:after="0" w:line="360" w:lineRule="auto"/>
        <w:jc w:val="both"/>
        <w:rPr>
          <w:rFonts w:cs="Times New Roman"/>
          <w:color w:val="767171"/>
          <w:szCs w:val="24"/>
          <w:lang w:val="es-DO"/>
        </w:rPr>
      </w:pPr>
    </w:p>
    <w:p w14:paraId="54C3E78A" w14:textId="7C52A002" w:rsidR="002A6DD6" w:rsidRPr="007D77BA" w:rsidRDefault="002A6DD6" w:rsidP="009D77B4">
      <w:pPr>
        <w:pStyle w:val="Prrafodelista"/>
        <w:numPr>
          <w:ilvl w:val="0"/>
          <w:numId w:val="13"/>
        </w:numPr>
        <w:spacing w:after="0" w:line="360" w:lineRule="auto"/>
        <w:jc w:val="both"/>
        <w:rPr>
          <w:rFonts w:cs="Times New Roman"/>
          <w:b/>
          <w:bCs/>
          <w:color w:val="767171"/>
          <w:szCs w:val="24"/>
          <w:lang w:val="es-DO"/>
        </w:rPr>
      </w:pPr>
      <w:r w:rsidRPr="007D77BA">
        <w:rPr>
          <w:rFonts w:cs="Times New Roman"/>
          <w:b/>
          <w:bCs/>
          <w:color w:val="767171"/>
          <w:szCs w:val="24"/>
          <w:lang w:val="es-DO"/>
        </w:rPr>
        <w:lastRenderedPageBreak/>
        <w:t>Unidades consultivas o asesoras</w:t>
      </w:r>
    </w:p>
    <w:p w14:paraId="3EEAC7D8" w14:textId="6DB6A9AB" w:rsidR="008F78F0" w:rsidRPr="00C266AF" w:rsidRDefault="002A6DD6" w:rsidP="009D77B4">
      <w:pPr>
        <w:pStyle w:val="Prrafodelista"/>
        <w:numPr>
          <w:ilvl w:val="0"/>
          <w:numId w:val="57"/>
        </w:numPr>
        <w:spacing w:after="0" w:line="360" w:lineRule="auto"/>
        <w:jc w:val="both"/>
        <w:rPr>
          <w:rFonts w:cs="Times New Roman"/>
          <w:color w:val="767171"/>
          <w:szCs w:val="24"/>
          <w:lang w:val="es-DO"/>
        </w:rPr>
      </w:pPr>
      <w:r w:rsidRPr="00C266AF">
        <w:rPr>
          <w:rFonts w:cs="Times New Roman"/>
          <w:color w:val="767171"/>
          <w:szCs w:val="24"/>
          <w:lang w:val="es-DO"/>
        </w:rPr>
        <w:t>Dirección de Planificación y Desarrollo, con Departamento de Formulación, Monitoreo y Evaluación de Planes, Programas y Proyectos, así como el Departamento de Desarrollo Institucional y Calidad en la Gestión</w:t>
      </w:r>
      <w:r w:rsidR="007D77BA" w:rsidRPr="00C266AF">
        <w:rPr>
          <w:rFonts w:cs="Times New Roman"/>
          <w:color w:val="767171"/>
          <w:szCs w:val="24"/>
          <w:lang w:val="es-DO"/>
        </w:rPr>
        <w:t>.</w:t>
      </w:r>
    </w:p>
    <w:p w14:paraId="4CF69A3A" w14:textId="455BEBBD" w:rsidR="008F78F0" w:rsidRPr="007D77BA" w:rsidRDefault="002A6DD6" w:rsidP="009D77B4">
      <w:pPr>
        <w:pStyle w:val="Prrafodelista"/>
        <w:numPr>
          <w:ilvl w:val="0"/>
          <w:numId w:val="58"/>
        </w:numPr>
        <w:spacing w:after="0" w:line="360" w:lineRule="auto"/>
        <w:jc w:val="both"/>
        <w:rPr>
          <w:rFonts w:cs="Times New Roman"/>
          <w:color w:val="767171"/>
          <w:szCs w:val="24"/>
          <w:lang w:val="es-DO"/>
        </w:rPr>
      </w:pPr>
      <w:r w:rsidRPr="007D77BA">
        <w:rPr>
          <w:rFonts w:cs="Times New Roman"/>
          <w:color w:val="767171"/>
          <w:szCs w:val="24"/>
          <w:lang w:val="es-DO"/>
        </w:rPr>
        <w:t>Departamento de Comunicaciones</w:t>
      </w:r>
    </w:p>
    <w:p w14:paraId="642CDF79" w14:textId="360A5497" w:rsidR="008F78F0" w:rsidRPr="007D77BA" w:rsidRDefault="002A6DD6" w:rsidP="009D77B4">
      <w:pPr>
        <w:pStyle w:val="Prrafodelista"/>
        <w:numPr>
          <w:ilvl w:val="0"/>
          <w:numId w:val="58"/>
        </w:numPr>
        <w:spacing w:after="0" w:line="360" w:lineRule="auto"/>
        <w:jc w:val="both"/>
        <w:rPr>
          <w:rFonts w:cs="Times New Roman"/>
          <w:color w:val="767171"/>
          <w:szCs w:val="24"/>
          <w:lang w:val="es-DO"/>
        </w:rPr>
      </w:pPr>
      <w:r w:rsidRPr="007D77BA">
        <w:rPr>
          <w:rFonts w:cs="Times New Roman"/>
          <w:color w:val="767171"/>
          <w:szCs w:val="24"/>
          <w:lang w:val="es-DO"/>
        </w:rPr>
        <w:t>Departamento de Recursos Humanos</w:t>
      </w:r>
    </w:p>
    <w:p w14:paraId="74E7F672" w14:textId="2B9CFAD3" w:rsidR="008F78F0" w:rsidRPr="008759E6" w:rsidRDefault="002A6DD6" w:rsidP="008759E6">
      <w:pPr>
        <w:pStyle w:val="Prrafodelista"/>
        <w:numPr>
          <w:ilvl w:val="0"/>
          <w:numId w:val="58"/>
        </w:numPr>
        <w:spacing w:after="0" w:line="360" w:lineRule="auto"/>
        <w:jc w:val="both"/>
        <w:rPr>
          <w:rFonts w:cs="Times New Roman"/>
          <w:color w:val="767171"/>
          <w:szCs w:val="24"/>
          <w:lang w:val="es-DO"/>
        </w:rPr>
      </w:pPr>
      <w:r w:rsidRPr="007D77BA">
        <w:rPr>
          <w:rFonts w:cs="Times New Roman"/>
          <w:color w:val="767171"/>
          <w:szCs w:val="24"/>
          <w:lang w:val="es-DO"/>
        </w:rPr>
        <w:t>Departamento de Revisión y Control</w:t>
      </w:r>
    </w:p>
    <w:p w14:paraId="7A2AC013" w14:textId="63920C1F" w:rsidR="002A6DD6" w:rsidRPr="007D77BA" w:rsidRDefault="002A6DD6" w:rsidP="009D77B4">
      <w:pPr>
        <w:pStyle w:val="Prrafodelista"/>
        <w:numPr>
          <w:ilvl w:val="0"/>
          <w:numId w:val="13"/>
        </w:numPr>
        <w:spacing w:after="0" w:line="360" w:lineRule="auto"/>
        <w:jc w:val="both"/>
        <w:rPr>
          <w:rFonts w:cs="Times New Roman"/>
          <w:b/>
          <w:bCs/>
          <w:color w:val="767171"/>
          <w:szCs w:val="24"/>
          <w:lang w:val="es-DO"/>
        </w:rPr>
      </w:pPr>
      <w:r w:rsidRPr="007D77BA">
        <w:rPr>
          <w:rFonts w:cs="Times New Roman"/>
          <w:b/>
          <w:bCs/>
          <w:color w:val="767171"/>
          <w:szCs w:val="24"/>
          <w:lang w:val="es-DO"/>
        </w:rPr>
        <w:t>Unidades auxiliares o de apoyo</w:t>
      </w:r>
    </w:p>
    <w:p w14:paraId="551797AE" w14:textId="58F1498B" w:rsidR="002A6DD6" w:rsidRPr="00782843" w:rsidRDefault="002A6DD6" w:rsidP="009D77B4">
      <w:pPr>
        <w:pStyle w:val="Prrafodelista"/>
        <w:numPr>
          <w:ilvl w:val="0"/>
          <w:numId w:val="59"/>
        </w:numPr>
        <w:spacing w:after="0" w:line="360" w:lineRule="auto"/>
        <w:jc w:val="both"/>
        <w:rPr>
          <w:rFonts w:cs="Times New Roman"/>
          <w:color w:val="767171"/>
          <w:szCs w:val="24"/>
          <w:lang w:val="es-DO"/>
        </w:rPr>
      </w:pPr>
      <w:r w:rsidRPr="00782843">
        <w:rPr>
          <w:rFonts w:cs="Times New Roman"/>
          <w:color w:val="767171"/>
          <w:szCs w:val="24"/>
          <w:lang w:val="es-DO"/>
        </w:rPr>
        <w:t>Dirección Administrativa Financiera</w:t>
      </w:r>
      <w:r w:rsidR="00EB7A92" w:rsidRPr="00782843">
        <w:rPr>
          <w:rFonts w:cs="Times New Roman"/>
          <w:color w:val="767171"/>
          <w:szCs w:val="24"/>
          <w:lang w:val="es-DO"/>
        </w:rPr>
        <w:t>, con:</w:t>
      </w:r>
    </w:p>
    <w:p w14:paraId="0522D4F1" w14:textId="6F032888" w:rsidR="002A6DD6" w:rsidRPr="00782843" w:rsidRDefault="002A6DD6" w:rsidP="009D77B4">
      <w:pPr>
        <w:pStyle w:val="Prrafodelista"/>
        <w:numPr>
          <w:ilvl w:val="0"/>
          <w:numId w:val="60"/>
        </w:numPr>
        <w:spacing w:after="0" w:line="360" w:lineRule="auto"/>
        <w:jc w:val="both"/>
        <w:rPr>
          <w:rFonts w:cs="Times New Roman"/>
          <w:color w:val="767171"/>
          <w:szCs w:val="24"/>
          <w:lang w:val="es-DO"/>
        </w:rPr>
      </w:pPr>
      <w:r w:rsidRPr="00782843">
        <w:rPr>
          <w:rFonts w:cs="Times New Roman"/>
          <w:color w:val="767171"/>
          <w:szCs w:val="24"/>
          <w:lang w:val="es-DO"/>
        </w:rPr>
        <w:t>Departamento Administrativo</w:t>
      </w:r>
      <w:r w:rsidR="00EB7A92" w:rsidRPr="00782843">
        <w:rPr>
          <w:rFonts w:cs="Times New Roman"/>
          <w:color w:val="767171"/>
          <w:szCs w:val="24"/>
          <w:lang w:val="es-DO"/>
        </w:rPr>
        <w:t>.</w:t>
      </w:r>
    </w:p>
    <w:p w14:paraId="244FD627" w14:textId="77777777" w:rsidR="002A6DD6" w:rsidRPr="00782843" w:rsidRDefault="002A6DD6" w:rsidP="009D77B4">
      <w:pPr>
        <w:pStyle w:val="Prrafodelista"/>
        <w:numPr>
          <w:ilvl w:val="0"/>
          <w:numId w:val="60"/>
        </w:numPr>
        <w:spacing w:after="0" w:line="360" w:lineRule="auto"/>
        <w:jc w:val="both"/>
        <w:rPr>
          <w:rFonts w:cs="Times New Roman"/>
          <w:color w:val="767171"/>
          <w:szCs w:val="24"/>
          <w:lang w:val="es-DO"/>
        </w:rPr>
      </w:pPr>
      <w:r w:rsidRPr="00782843">
        <w:rPr>
          <w:rFonts w:cs="Times New Roman"/>
          <w:color w:val="767171"/>
          <w:szCs w:val="24"/>
          <w:lang w:val="es-DO"/>
        </w:rPr>
        <w:t>División de Servicios Generales, con:</w:t>
      </w:r>
    </w:p>
    <w:p w14:paraId="25D75D47" w14:textId="77777777" w:rsidR="002A6DD6" w:rsidRPr="00782843" w:rsidRDefault="002A6DD6" w:rsidP="009D77B4">
      <w:pPr>
        <w:pStyle w:val="Prrafodelista"/>
        <w:numPr>
          <w:ilvl w:val="0"/>
          <w:numId w:val="61"/>
        </w:numPr>
        <w:spacing w:after="0" w:line="360" w:lineRule="auto"/>
        <w:jc w:val="both"/>
        <w:rPr>
          <w:rFonts w:cs="Times New Roman"/>
          <w:color w:val="767171"/>
          <w:szCs w:val="24"/>
          <w:lang w:val="es-DO"/>
        </w:rPr>
      </w:pPr>
      <w:r w:rsidRPr="00782843">
        <w:rPr>
          <w:rFonts w:cs="Times New Roman"/>
          <w:color w:val="767171"/>
          <w:szCs w:val="24"/>
          <w:lang w:val="es-DO"/>
        </w:rPr>
        <w:t>Sección de Transportación</w:t>
      </w:r>
    </w:p>
    <w:p w14:paraId="52222EBB" w14:textId="77777777" w:rsidR="002A6DD6" w:rsidRPr="00782843" w:rsidRDefault="002A6DD6" w:rsidP="009D77B4">
      <w:pPr>
        <w:pStyle w:val="Prrafodelista"/>
        <w:numPr>
          <w:ilvl w:val="0"/>
          <w:numId w:val="61"/>
        </w:numPr>
        <w:spacing w:after="0" w:line="360" w:lineRule="auto"/>
        <w:jc w:val="both"/>
        <w:rPr>
          <w:rFonts w:cs="Times New Roman"/>
          <w:color w:val="767171"/>
          <w:szCs w:val="24"/>
          <w:lang w:val="es-DO"/>
        </w:rPr>
      </w:pPr>
      <w:r w:rsidRPr="00782843">
        <w:rPr>
          <w:rFonts w:cs="Times New Roman"/>
          <w:color w:val="767171"/>
          <w:szCs w:val="24"/>
          <w:lang w:val="es-DO"/>
        </w:rPr>
        <w:t>Sección de Almacén y Suministro</w:t>
      </w:r>
    </w:p>
    <w:p w14:paraId="04678FC8" w14:textId="7AAE105D" w:rsidR="002A6DD6" w:rsidRPr="00782843" w:rsidRDefault="002A6DD6" w:rsidP="009D77B4">
      <w:pPr>
        <w:pStyle w:val="Prrafodelista"/>
        <w:numPr>
          <w:ilvl w:val="0"/>
          <w:numId w:val="61"/>
        </w:numPr>
        <w:spacing w:after="0" w:line="360" w:lineRule="auto"/>
        <w:jc w:val="both"/>
        <w:rPr>
          <w:rFonts w:cs="Times New Roman"/>
          <w:color w:val="767171"/>
          <w:szCs w:val="24"/>
          <w:lang w:val="es-DO"/>
        </w:rPr>
      </w:pPr>
      <w:r w:rsidRPr="00782843">
        <w:rPr>
          <w:rFonts w:cs="Times New Roman"/>
          <w:color w:val="767171"/>
          <w:szCs w:val="24"/>
          <w:lang w:val="es-DO"/>
        </w:rPr>
        <w:t>Sección de Mantenimiento</w:t>
      </w:r>
    </w:p>
    <w:p w14:paraId="1403A8F3" w14:textId="77777777" w:rsidR="002A6DD6" w:rsidRPr="00782843" w:rsidRDefault="002A6DD6" w:rsidP="009D77B4">
      <w:pPr>
        <w:pStyle w:val="Prrafodelista"/>
        <w:numPr>
          <w:ilvl w:val="0"/>
          <w:numId w:val="61"/>
        </w:numPr>
        <w:spacing w:after="0" w:line="360" w:lineRule="auto"/>
        <w:jc w:val="both"/>
        <w:rPr>
          <w:rFonts w:cs="Times New Roman"/>
          <w:color w:val="767171"/>
          <w:szCs w:val="24"/>
          <w:lang w:val="es-DO"/>
        </w:rPr>
      </w:pPr>
      <w:r w:rsidRPr="00782843">
        <w:rPr>
          <w:rFonts w:cs="Times New Roman"/>
          <w:color w:val="767171"/>
          <w:szCs w:val="24"/>
          <w:lang w:val="es-DO"/>
        </w:rPr>
        <w:t>Sección de Compras y Contrataciones</w:t>
      </w:r>
    </w:p>
    <w:p w14:paraId="6B753C14" w14:textId="77777777" w:rsidR="002A6DD6" w:rsidRPr="00782843" w:rsidRDefault="002A6DD6" w:rsidP="009D77B4">
      <w:pPr>
        <w:pStyle w:val="Prrafodelista"/>
        <w:numPr>
          <w:ilvl w:val="0"/>
          <w:numId w:val="61"/>
        </w:numPr>
        <w:spacing w:after="0" w:line="360" w:lineRule="auto"/>
        <w:jc w:val="both"/>
        <w:rPr>
          <w:rFonts w:cs="Times New Roman"/>
          <w:color w:val="767171"/>
          <w:szCs w:val="24"/>
          <w:lang w:val="es-DO"/>
        </w:rPr>
      </w:pPr>
      <w:r w:rsidRPr="00782843">
        <w:rPr>
          <w:rFonts w:cs="Times New Roman"/>
          <w:color w:val="767171"/>
          <w:szCs w:val="24"/>
          <w:lang w:val="es-DO"/>
        </w:rPr>
        <w:t>Sección de Correspondencia y Archivo</w:t>
      </w:r>
    </w:p>
    <w:p w14:paraId="0B8EC840" w14:textId="11DEE87E" w:rsidR="002A6DD6" w:rsidRPr="00782843" w:rsidRDefault="002A6DD6" w:rsidP="009D77B4">
      <w:pPr>
        <w:pStyle w:val="Prrafodelista"/>
        <w:numPr>
          <w:ilvl w:val="0"/>
          <w:numId w:val="62"/>
        </w:numPr>
        <w:spacing w:after="0" w:line="360" w:lineRule="auto"/>
        <w:jc w:val="both"/>
        <w:rPr>
          <w:rFonts w:cs="Times New Roman"/>
          <w:color w:val="767171"/>
          <w:szCs w:val="24"/>
          <w:lang w:val="es-DO"/>
        </w:rPr>
      </w:pPr>
      <w:r w:rsidRPr="00782843">
        <w:rPr>
          <w:rFonts w:cs="Times New Roman"/>
          <w:color w:val="767171"/>
          <w:szCs w:val="24"/>
          <w:lang w:val="es-DO"/>
        </w:rPr>
        <w:t>Departamento de Control de Subsidios</w:t>
      </w:r>
    </w:p>
    <w:p w14:paraId="7FA4F1D3" w14:textId="5A1626E4" w:rsidR="002A6DD6" w:rsidRPr="00782843" w:rsidRDefault="002A6DD6" w:rsidP="009D77B4">
      <w:pPr>
        <w:pStyle w:val="Prrafodelista"/>
        <w:numPr>
          <w:ilvl w:val="0"/>
          <w:numId w:val="62"/>
        </w:numPr>
        <w:spacing w:after="0" w:line="360" w:lineRule="auto"/>
        <w:jc w:val="both"/>
        <w:rPr>
          <w:rFonts w:cs="Times New Roman"/>
          <w:color w:val="767171"/>
          <w:szCs w:val="24"/>
          <w:lang w:val="es-DO"/>
        </w:rPr>
      </w:pPr>
      <w:r w:rsidRPr="00782843">
        <w:rPr>
          <w:rFonts w:cs="Times New Roman"/>
          <w:color w:val="767171"/>
          <w:szCs w:val="24"/>
          <w:lang w:val="es-DO"/>
        </w:rPr>
        <w:t>Departamento Financiero, con:</w:t>
      </w:r>
    </w:p>
    <w:p w14:paraId="75DE1CCB" w14:textId="77777777" w:rsidR="002A6DD6" w:rsidRPr="00782843" w:rsidRDefault="002A6DD6" w:rsidP="009D77B4">
      <w:pPr>
        <w:pStyle w:val="Prrafodelista"/>
        <w:numPr>
          <w:ilvl w:val="0"/>
          <w:numId w:val="63"/>
        </w:numPr>
        <w:spacing w:after="0" w:line="360" w:lineRule="auto"/>
        <w:jc w:val="both"/>
        <w:rPr>
          <w:rFonts w:cs="Times New Roman"/>
          <w:color w:val="767171"/>
          <w:szCs w:val="24"/>
          <w:lang w:val="es-DO"/>
        </w:rPr>
      </w:pPr>
      <w:r w:rsidRPr="00782843">
        <w:rPr>
          <w:rFonts w:cs="Times New Roman"/>
          <w:color w:val="767171"/>
          <w:szCs w:val="24"/>
          <w:lang w:val="es-DO"/>
        </w:rPr>
        <w:t>Sección de Tesorería</w:t>
      </w:r>
    </w:p>
    <w:p w14:paraId="65037C5F" w14:textId="54EEE614" w:rsidR="002A6DD6" w:rsidRPr="00782843" w:rsidRDefault="002A6DD6" w:rsidP="009D77B4">
      <w:pPr>
        <w:pStyle w:val="Prrafodelista"/>
        <w:numPr>
          <w:ilvl w:val="0"/>
          <w:numId w:val="64"/>
        </w:numPr>
        <w:spacing w:after="0" w:line="360" w:lineRule="auto"/>
        <w:jc w:val="both"/>
        <w:rPr>
          <w:rFonts w:cs="Times New Roman"/>
          <w:color w:val="767171"/>
          <w:szCs w:val="24"/>
          <w:lang w:val="es-DO"/>
        </w:rPr>
      </w:pPr>
      <w:r w:rsidRPr="00782843">
        <w:rPr>
          <w:rFonts w:cs="Times New Roman"/>
          <w:color w:val="767171"/>
          <w:szCs w:val="24"/>
          <w:lang w:val="es-DO"/>
        </w:rPr>
        <w:t>Dirección de Tecnologías de la Información y Comunicación, con:</w:t>
      </w:r>
    </w:p>
    <w:p w14:paraId="51C7469E" w14:textId="77777777" w:rsidR="002A6DD6" w:rsidRPr="00782843" w:rsidRDefault="002A6DD6" w:rsidP="009D77B4">
      <w:pPr>
        <w:pStyle w:val="Prrafodelista"/>
        <w:numPr>
          <w:ilvl w:val="0"/>
          <w:numId w:val="65"/>
        </w:numPr>
        <w:spacing w:after="0" w:line="360" w:lineRule="auto"/>
        <w:jc w:val="both"/>
        <w:rPr>
          <w:rFonts w:cs="Times New Roman"/>
          <w:color w:val="767171"/>
          <w:szCs w:val="24"/>
          <w:lang w:val="es-DO"/>
        </w:rPr>
      </w:pPr>
      <w:r w:rsidRPr="00782843">
        <w:rPr>
          <w:rFonts w:cs="Times New Roman"/>
          <w:color w:val="767171"/>
          <w:szCs w:val="24"/>
          <w:lang w:val="es-DO"/>
        </w:rPr>
        <w:t>Departamento de Operaciones de TIC</w:t>
      </w:r>
    </w:p>
    <w:p w14:paraId="694AE4F6" w14:textId="6BE19155" w:rsidR="00C24433" w:rsidRPr="008759E6" w:rsidRDefault="002A6DD6" w:rsidP="008759E6">
      <w:pPr>
        <w:pStyle w:val="Prrafodelista"/>
        <w:numPr>
          <w:ilvl w:val="0"/>
          <w:numId w:val="65"/>
        </w:numPr>
        <w:spacing w:after="0" w:line="360" w:lineRule="auto"/>
        <w:jc w:val="both"/>
        <w:rPr>
          <w:rFonts w:cs="Times New Roman"/>
          <w:color w:val="767171"/>
          <w:szCs w:val="24"/>
          <w:lang w:val="es-DO"/>
        </w:rPr>
      </w:pPr>
      <w:r w:rsidRPr="00782843">
        <w:rPr>
          <w:rFonts w:cs="Times New Roman"/>
          <w:color w:val="767171"/>
          <w:szCs w:val="24"/>
          <w:lang w:val="es-DO"/>
        </w:rPr>
        <w:t>Departamento de Desarrollo e Implementación de Sistemas</w:t>
      </w:r>
    </w:p>
    <w:p w14:paraId="6FD12A9E" w14:textId="729ECB60" w:rsidR="002A6DD6" w:rsidRPr="007D77BA" w:rsidRDefault="002A6DD6" w:rsidP="009D77B4">
      <w:pPr>
        <w:pStyle w:val="Prrafodelista"/>
        <w:numPr>
          <w:ilvl w:val="0"/>
          <w:numId w:val="13"/>
        </w:numPr>
        <w:spacing w:after="0" w:line="360" w:lineRule="auto"/>
        <w:jc w:val="both"/>
        <w:rPr>
          <w:rFonts w:cs="Times New Roman"/>
          <w:b/>
          <w:bCs/>
          <w:color w:val="767171"/>
          <w:szCs w:val="24"/>
          <w:lang w:val="es-DO"/>
        </w:rPr>
      </w:pPr>
      <w:r w:rsidRPr="007D77BA">
        <w:rPr>
          <w:rFonts w:cs="Times New Roman"/>
          <w:b/>
          <w:bCs/>
          <w:color w:val="767171"/>
          <w:szCs w:val="24"/>
          <w:lang w:val="es-DO"/>
        </w:rPr>
        <w:t>Unidades sustantivas u operativas</w:t>
      </w:r>
    </w:p>
    <w:p w14:paraId="465CD97F" w14:textId="6BFD605C" w:rsidR="002A6DD6" w:rsidRPr="00782843" w:rsidRDefault="002A6DD6" w:rsidP="009D77B4">
      <w:pPr>
        <w:pStyle w:val="Prrafodelista"/>
        <w:numPr>
          <w:ilvl w:val="0"/>
          <w:numId w:val="66"/>
        </w:numPr>
        <w:spacing w:after="0" w:line="360" w:lineRule="auto"/>
        <w:jc w:val="both"/>
        <w:rPr>
          <w:rFonts w:cs="Times New Roman"/>
          <w:color w:val="767171"/>
          <w:szCs w:val="24"/>
          <w:lang w:val="es-DO"/>
        </w:rPr>
      </w:pPr>
      <w:r w:rsidRPr="00782843">
        <w:rPr>
          <w:rFonts w:cs="Times New Roman"/>
          <w:color w:val="767171"/>
          <w:szCs w:val="24"/>
          <w:lang w:val="es-DO"/>
        </w:rPr>
        <w:t>Dirección de Operaciones con:</w:t>
      </w:r>
    </w:p>
    <w:p w14:paraId="7310BEC4" w14:textId="011A24F5" w:rsidR="002A6DD6" w:rsidRPr="00782843" w:rsidRDefault="002A6DD6" w:rsidP="009D77B4">
      <w:pPr>
        <w:pStyle w:val="Prrafodelista"/>
        <w:numPr>
          <w:ilvl w:val="0"/>
          <w:numId w:val="67"/>
        </w:numPr>
        <w:spacing w:after="0" w:line="360" w:lineRule="auto"/>
        <w:jc w:val="both"/>
        <w:rPr>
          <w:rFonts w:cs="Times New Roman"/>
          <w:color w:val="767171"/>
          <w:szCs w:val="24"/>
          <w:lang w:val="es-DO"/>
        </w:rPr>
      </w:pPr>
      <w:r w:rsidRPr="00782843">
        <w:rPr>
          <w:rFonts w:cs="Times New Roman"/>
          <w:color w:val="767171"/>
          <w:szCs w:val="24"/>
          <w:lang w:val="es-DO"/>
        </w:rPr>
        <w:t>Departamento de Servicio al Participante Tarjetahabiente</w:t>
      </w:r>
    </w:p>
    <w:p w14:paraId="6473590A" w14:textId="58592150" w:rsidR="002A6DD6" w:rsidRPr="00782843" w:rsidRDefault="002A6DD6" w:rsidP="009D77B4">
      <w:pPr>
        <w:pStyle w:val="Prrafodelista"/>
        <w:numPr>
          <w:ilvl w:val="0"/>
          <w:numId w:val="67"/>
        </w:numPr>
        <w:spacing w:after="0" w:line="360" w:lineRule="auto"/>
        <w:jc w:val="both"/>
        <w:rPr>
          <w:rFonts w:cs="Times New Roman"/>
          <w:color w:val="767171"/>
          <w:szCs w:val="24"/>
          <w:lang w:val="es-DO"/>
        </w:rPr>
      </w:pPr>
      <w:r w:rsidRPr="00782843">
        <w:rPr>
          <w:rFonts w:cs="Times New Roman"/>
          <w:color w:val="767171"/>
          <w:szCs w:val="24"/>
          <w:lang w:val="es-DO"/>
        </w:rPr>
        <w:t>Departamento de Delegaciones, con:</w:t>
      </w:r>
    </w:p>
    <w:p w14:paraId="382BCDF1" w14:textId="77777777" w:rsidR="002A6DD6" w:rsidRPr="00782843" w:rsidRDefault="002A6DD6" w:rsidP="009D77B4">
      <w:pPr>
        <w:pStyle w:val="Prrafodelista"/>
        <w:numPr>
          <w:ilvl w:val="0"/>
          <w:numId w:val="67"/>
        </w:numPr>
        <w:spacing w:after="0" w:line="360" w:lineRule="auto"/>
        <w:jc w:val="both"/>
        <w:rPr>
          <w:rFonts w:cs="Times New Roman"/>
          <w:color w:val="767171"/>
          <w:szCs w:val="24"/>
          <w:lang w:val="es-DO"/>
        </w:rPr>
      </w:pPr>
      <w:r w:rsidRPr="00782843">
        <w:rPr>
          <w:rFonts w:cs="Times New Roman"/>
          <w:color w:val="767171"/>
          <w:szCs w:val="24"/>
          <w:lang w:val="es-DO"/>
        </w:rPr>
        <w:t>Delegaciones Provinciales</w:t>
      </w:r>
    </w:p>
    <w:p w14:paraId="03887351" w14:textId="649D26C7" w:rsidR="002A6DD6" w:rsidRPr="00782843" w:rsidRDefault="002A6DD6" w:rsidP="009D77B4">
      <w:pPr>
        <w:pStyle w:val="Prrafodelista"/>
        <w:numPr>
          <w:ilvl w:val="0"/>
          <w:numId w:val="68"/>
        </w:numPr>
        <w:spacing w:after="0" w:line="360" w:lineRule="auto"/>
        <w:jc w:val="both"/>
        <w:rPr>
          <w:rFonts w:cs="Times New Roman"/>
          <w:color w:val="767171"/>
          <w:szCs w:val="24"/>
          <w:lang w:val="es-DO"/>
        </w:rPr>
      </w:pPr>
      <w:r w:rsidRPr="00782843">
        <w:rPr>
          <w:rFonts w:cs="Times New Roman"/>
          <w:color w:val="767171"/>
          <w:szCs w:val="24"/>
          <w:lang w:val="es-DO"/>
        </w:rPr>
        <w:t>Departamento de Red de Abastecimiento Social (RAS)</w:t>
      </w:r>
    </w:p>
    <w:p w14:paraId="4F685976" w14:textId="348B6712" w:rsidR="001F591F" w:rsidRPr="008759E6" w:rsidRDefault="002A6DD6" w:rsidP="00BF5E6A">
      <w:pPr>
        <w:pStyle w:val="Prrafodelista"/>
        <w:numPr>
          <w:ilvl w:val="0"/>
          <w:numId w:val="68"/>
        </w:numPr>
        <w:spacing w:after="0" w:line="360" w:lineRule="auto"/>
        <w:jc w:val="both"/>
        <w:rPr>
          <w:rFonts w:cs="Times New Roman"/>
          <w:color w:val="767171"/>
          <w:szCs w:val="24"/>
          <w:lang w:val="es-DO"/>
        </w:rPr>
      </w:pPr>
      <w:r w:rsidRPr="00782843">
        <w:rPr>
          <w:rFonts w:cs="Times New Roman"/>
          <w:color w:val="767171"/>
          <w:szCs w:val="24"/>
          <w:lang w:val="es-DO"/>
        </w:rPr>
        <w:t>Departamento de Operat</w:t>
      </w:r>
      <w:r w:rsidR="008759E6">
        <w:rPr>
          <w:rFonts w:cs="Times New Roman"/>
          <w:color w:val="767171"/>
          <w:szCs w:val="24"/>
          <w:lang w:val="es-DO"/>
        </w:rPr>
        <w:t>ivos y Verificación de Comercios</w:t>
      </w:r>
    </w:p>
    <w:p w14:paraId="734E26D3" w14:textId="586E80C1" w:rsidR="007B2A50" w:rsidRPr="007B2A50" w:rsidRDefault="007613E3" w:rsidP="00D2508E">
      <w:pPr>
        <w:pStyle w:val="Ttulo2"/>
      </w:pPr>
      <w:bookmarkStart w:id="17" w:name="_Toc90536506"/>
      <w:bookmarkStart w:id="18" w:name="_Toc121940074"/>
      <w:r>
        <w:lastRenderedPageBreak/>
        <w:t xml:space="preserve">2.4 </w:t>
      </w:r>
      <w:r w:rsidR="00C147FC" w:rsidRPr="00671AA7">
        <w:t>Planificación Estratégica Institucional</w:t>
      </w:r>
      <w:bookmarkEnd w:id="17"/>
      <w:bookmarkEnd w:id="18"/>
    </w:p>
    <w:p w14:paraId="7C70A05B" w14:textId="77777777" w:rsidR="007530EF" w:rsidRPr="00EB68B2" w:rsidRDefault="007530EF" w:rsidP="00FE1704">
      <w:pPr>
        <w:spacing w:after="0" w:line="360" w:lineRule="auto"/>
        <w:jc w:val="both"/>
        <w:rPr>
          <w:rFonts w:cs="Times New Roman"/>
          <w:b/>
          <w:bCs/>
          <w:color w:val="767171"/>
          <w:szCs w:val="24"/>
          <w:lang w:val="es-DO"/>
        </w:rPr>
      </w:pPr>
      <w:r w:rsidRPr="00EB68B2">
        <w:rPr>
          <w:rFonts w:cs="Times New Roman"/>
          <w:b/>
          <w:bCs/>
          <w:color w:val="767171"/>
          <w:szCs w:val="24"/>
          <w:lang w:val="es-DO"/>
        </w:rPr>
        <w:t>Plan Estratégico Institucional</w:t>
      </w:r>
    </w:p>
    <w:p w14:paraId="07C4B015" w14:textId="38455DBE" w:rsidR="007530EF" w:rsidRDefault="007530EF" w:rsidP="00FE1704">
      <w:pPr>
        <w:spacing w:after="0" w:line="360" w:lineRule="auto"/>
        <w:jc w:val="both"/>
        <w:rPr>
          <w:rFonts w:cs="Times New Roman"/>
          <w:color w:val="767171"/>
          <w:szCs w:val="24"/>
          <w:lang w:val="es-DO"/>
        </w:rPr>
      </w:pPr>
      <w:r w:rsidRPr="00EB68B2">
        <w:rPr>
          <w:rFonts w:cs="Times New Roman"/>
          <w:color w:val="767171"/>
          <w:szCs w:val="24"/>
          <w:lang w:val="es-DO"/>
        </w:rPr>
        <w:t>El marco estratégico de la institución es descrito en el Plan Estratégico, articula la relación y consecución de los ODS, la END, el PNPSP, a través de sus Planes Operativos Anuales (POA), presentando así la contribución institucional al desarrollo nacional.</w:t>
      </w:r>
    </w:p>
    <w:p w14:paraId="582A2288" w14:textId="77777777" w:rsidR="00FE1704" w:rsidRPr="00EB68B2" w:rsidRDefault="00FE1704" w:rsidP="00FE1704">
      <w:pPr>
        <w:spacing w:after="0" w:line="360" w:lineRule="auto"/>
        <w:jc w:val="both"/>
        <w:rPr>
          <w:rFonts w:cs="Times New Roman"/>
          <w:color w:val="767171"/>
          <w:szCs w:val="24"/>
          <w:lang w:val="es-DO"/>
        </w:rPr>
      </w:pPr>
    </w:p>
    <w:p w14:paraId="16D466AA" w14:textId="101FCD7A" w:rsidR="00FE1704" w:rsidRDefault="007530EF" w:rsidP="00FE1704">
      <w:pPr>
        <w:spacing w:after="0" w:line="360" w:lineRule="auto"/>
        <w:jc w:val="both"/>
        <w:rPr>
          <w:rFonts w:cs="Times New Roman"/>
          <w:color w:val="767171"/>
          <w:szCs w:val="24"/>
          <w:lang w:val="es-DO"/>
        </w:rPr>
      </w:pPr>
      <w:r w:rsidRPr="00EB68B2">
        <w:rPr>
          <w:rFonts w:cs="Times New Roman"/>
          <w:color w:val="767171"/>
          <w:szCs w:val="24"/>
          <w:lang w:val="es-DO"/>
        </w:rPr>
        <w:t>La Planificación Estratégica para el periodo 2021 - 2024 de la Administradora de Subsidios Sociales ha procurado identificar las prioridades institucionales que garanticen el cumplimiento de nuestra visión y trazar lineamientos para el uso de</w:t>
      </w:r>
      <w:r w:rsidR="00BF5E6A">
        <w:rPr>
          <w:rFonts w:cs="Times New Roman"/>
          <w:color w:val="767171"/>
          <w:szCs w:val="24"/>
          <w:lang w:val="es-DO"/>
        </w:rPr>
        <w:t xml:space="preserve"> </w:t>
      </w:r>
      <w:r w:rsidR="001F591F">
        <w:rPr>
          <w:rFonts w:cs="Times New Roman"/>
          <w:color w:val="767171"/>
          <w:szCs w:val="24"/>
          <w:lang w:val="es-DO"/>
        </w:rPr>
        <w:t xml:space="preserve"> </w:t>
      </w:r>
      <w:r w:rsidRPr="00EB68B2">
        <w:rPr>
          <w:rFonts w:cs="Times New Roman"/>
          <w:color w:val="767171"/>
          <w:szCs w:val="24"/>
          <w:lang w:val="es-DO"/>
        </w:rPr>
        <w:t>los recursos correspondientes a este período, todo esto alineado a la Estrategia Nacional de Desarrollo (END) y el Plan Plurianual del Sector Público.</w:t>
      </w:r>
    </w:p>
    <w:p w14:paraId="6347C46C" w14:textId="2FDC651A" w:rsidR="00BF5E6A" w:rsidRPr="00DA02F0" w:rsidRDefault="00847AF4" w:rsidP="00FE1704">
      <w:pPr>
        <w:spacing w:after="0" w:line="360" w:lineRule="auto"/>
        <w:jc w:val="both"/>
        <w:rPr>
          <w:rFonts w:cs="Times New Roman"/>
          <w:color w:val="767171"/>
          <w:szCs w:val="24"/>
          <w:lang w:val="es-DO"/>
        </w:rPr>
      </w:pPr>
      <w:r w:rsidRPr="00EB68B2">
        <w:rPr>
          <w:noProof/>
          <w:color w:val="767171"/>
          <w:szCs w:val="24"/>
          <w:lang w:val="es-US" w:eastAsia="es-US"/>
        </w:rPr>
        <w:drawing>
          <wp:anchor distT="0" distB="0" distL="114300" distR="114300" simplePos="0" relativeHeight="251691008" behindDoc="1" locked="0" layoutInCell="1" allowOverlap="1" wp14:anchorId="2D6546D7" wp14:editId="7E404247">
            <wp:simplePos x="0" y="0"/>
            <wp:positionH relativeFrom="margin">
              <wp:align>left</wp:align>
            </wp:positionH>
            <wp:positionV relativeFrom="paragraph">
              <wp:posOffset>270510</wp:posOffset>
            </wp:positionV>
            <wp:extent cx="5015230" cy="3172460"/>
            <wp:effectExtent l="0" t="0" r="0" b="8890"/>
            <wp:wrapTight wrapText="bothSides">
              <wp:wrapPolygon edited="0">
                <wp:start x="0" y="0"/>
                <wp:lineTo x="0" y="21531"/>
                <wp:lineTo x="21496" y="21531"/>
                <wp:lineTo x="21496" y="0"/>
                <wp:lineTo x="0" y="0"/>
              </wp:wrapPolygon>
            </wp:wrapTight>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1">
                      <a:extLst>
                        <a:ext uri="{28A0092B-C50C-407E-A947-70E740481C1C}">
                          <a14:useLocalDpi xmlns:a14="http://schemas.microsoft.com/office/drawing/2010/main" val="0"/>
                        </a:ext>
                      </a:extLst>
                    </a:blip>
                    <a:srcRect l="3544" t="2891" r="3113" b="2297"/>
                    <a:stretch/>
                  </pic:blipFill>
                  <pic:spPr bwMode="auto">
                    <a:xfrm>
                      <a:off x="0" y="0"/>
                      <a:ext cx="5041709" cy="3188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28B3FB" w14:textId="77777777" w:rsidR="00847AF4" w:rsidRDefault="00847AF4" w:rsidP="00FE1704">
      <w:pPr>
        <w:spacing w:after="0" w:line="360" w:lineRule="auto"/>
        <w:jc w:val="both"/>
        <w:rPr>
          <w:rFonts w:cs="Times New Roman"/>
          <w:b/>
          <w:bCs/>
          <w:color w:val="767171"/>
          <w:sz w:val="18"/>
          <w:szCs w:val="18"/>
          <w:lang w:val="es-DO"/>
        </w:rPr>
      </w:pPr>
    </w:p>
    <w:p w14:paraId="3813F7CC" w14:textId="2FF9CFCA" w:rsidR="00191FAA" w:rsidRPr="00F01DC8" w:rsidRDefault="00191FAA" w:rsidP="00FE1704">
      <w:pPr>
        <w:spacing w:after="0" w:line="360" w:lineRule="auto"/>
        <w:jc w:val="both"/>
        <w:rPr>
          <w:rFonts w:cs="Times New Roman"/>
          <w:b/>
          <w:bCs/>
          <w:color w:val="767171"/>
          <w:sz w:val="18"/>
          <w:szCs w:val="18"/>
          <w:lang w:val="es-DO"/>
        </w:rPr>
      </w:pPr>
      <w:r w:rsidRPr="00F01DC8">
        <w:rPr>
          <w:rFonts w:cs="Times New Roman"/>
          <w:b/>
          <w:bCs/>
          <w:color w:val="767171"/>
          <w:sz w:val="18"/>
          <w:szCs w:val="18"/>
          <w:lang w:val="es-DO"/>
        </w:rPr>
        <w:t>Fuente:</w:t>
      </w:r>
    </w:p>
    <w:p w14:paraId="7116212D" w14:textId="1AACC7F3" w:rsidR="00191FAA" w:rsidRDefault="00D20AAD" w:rsidP="00FE1704">
      <w:pPr>
        <w:spacing w:after="0" w:line="360" w:lineRule="auto"/>
        <w:jc w:val="both"/>
        <w:rPr>
          <w:rFonts w:cs="Times New Roman"/>
          <w:color w:val="767171"/>
          <w:sz w:val="18"/>
          <w:szCs w:val="18"/>
          <w:lang w:val="es-DO"/>
        </w:rPr>
      </w:pPr>
      <w:r w:rsidRPr="00191FAA">
        <w:rPr>
          <w:rFonts w:cs="Times New Roman"/>
          <w:color w:val="767171"/>
          <w:sz w:val="18"/>
          <w:szCs w:val="18"/>
          <w:lang w:val="es-DO"/>
        </w:rPr>
        <w:t>D</w:t>
      </w:r>
      <w:r>
        <w:rPr>
          <w:rFonts w:cs="Times New Roman"/>
          <w:color w:val="767171"/>
          <w:sz w:val="18"/>
          <w:szCs w:val="18"/>
          <w:lang w:val="es-DO"/>
        </w:rPr>
        <w:t>irección de Planificación y Desarrollo</w:t>
      </w:r>
      <w:r w:rsidR="00F01DC8">
        <w:rPr>
          <w:rFonts w:cs="Times New Roman"/>
          <w:color w:val="767171"/>
          <w:sz w:val="18"/>
          <w:szCs w:val="18"/>
          <w:lang w:val="es-DO"/>
        </w:rPr>
        <w:t xml:space="preserve">, </w:t>
      </w:r>
      <w:r>
        <w:rPr>
          <w:rFonts w:cs="Times New Roman"/>
          <w:color w:val="767171"/>
          <w:sz w:val="18"/>
          <w:szCs w:val="18"/>
          <w:lang w:val="es-DO"/>
        </w:rPr>
        <w:t>ADESS.</w:t>
      </w:r>
    </w:p>
    <w:p w14:paraId="002D8460" w14:textId="5BE003A4" w:rsidR="007530EF" w:rsidRDefault="007530EF" w:rsidP="00FE1704">
      <w:pPr>
        <w:spacing w:after="0" w:line="360" w:lineRule="auto"/>
        <w:jc w:val="both"/>
        <w:rPr>
          <w:rFonts w:cs="Times New Roman"/>
          <w:color w:val="767171"/>
          <w:szCs w:val="24"/>
          <w:lang w:val="es-DO"/>
        </w:rPr>
      </w:pPr>
    </w:p>
    <w:p w14:paraId="02990BF3" w14:textId="77777777" w:rsidR="00847AF4" w:rsidRPr="00EB68B2" w:rsidRDefault="00847AF4" w:rsidP="00FE1704">
      <w:pPr>
        <w:spacing w:after="0" w:line="360" w:lineRule="auto"/>
        <w:jc w:val="both"/>
        <w:rPr>
          <w:rFonts w:cs="Times New Roman"/>
          <w:color w:val="767171"/>
          <w:szCs w:val="24"/>
          <w:lang w:val="es-DO"/>
        </w:rPr>
      </w:pPr>
    </w:p>
    <w:p w14:paraId="6CB26B6B" w14:textId="68F7B570" w:rsidR="007530EF" w:rsidRPr="00FE1704" w:rsidRDefault="007530EF" w:rsidP="0090106B">
      <w:pPr>
        <w:spacing w:after="0" w:line="360" w:lineRule="auto"/>
        <w:jc w:val="center"/>
        <w:rPr>
          <w:rFonts w:cs="Times New Roman"/>
          <w:b/>
          <w:bCs/>
          <w:color w:val="767171"/>
          <w:szCs w:val="24"/>
          <w:lang w:val="es-DO"/>
        </w:rPr>
      </w:pPr>
      <w:r w:rsidRPr="00FE1704">
        <w:rPr>
          <w:rFonts w:cs="Times New Roman"/>
          <w:b/>
          <w:bCs/>
          <w:color w:val="767171"/>
          <w:szCs w:val="24"/>
          <w:lang w:val="es-DO"/>
        </w:rPr>
        <w:lastRenderedPageBreak/>
        <w:t>Nuestros procesos Misionales tal como se puede apreciar en el diagrama anterior están sustentados en tres grandes ejes de acción:</w:t>
      </w:r>
    </w:p>
    <w:p w14:paraId="2B5BC3F2" w14:textId="336D3C48" w:rsidR="00FE1704" w:rsidRPr="004433D5" w:rsidRDefault="00FE1704" w:rsidP="00FE1704">
      <w:pPr>
        <w:spacing w:after="0" w:line="360" w:lineRule="auto"/>
        <w:jc w:val="both"/>
        <w:rPr>
          <w:rFonts w:cs="Times New Roman"/>
          <w:color w:val="767171"/>
          <w:szCs w:val="24"/>
          <w:lang w:val="es-DO"/>
        </w:rPr>
      </w:pPr>
    </w:p>
    <w:p w14:paraId="256F479F" w14:textId="60413CE5" w:rsidR="007530EF" w:rsidRPr="004433D5" w:rsidRDefault="007530EF" w:rsidP="009D77B4">
      <w:pPr>
        <w:pStyle w:val="Prrafodelista"/>
        <w:numPr>
          <w:ilvl w:val="0"/>
          <w:numId w:val="8"/>
        </w:numPr>
        <w:spacing w:after="0" w:line="360" w:lineRule="auto"/>
        <w:ind w:left="360"/>
        <w:jc w:val="both"/>
        <w:rPr>
          <w:rFonts w:cs="Times New Roman"/>
          <w:color w:val="767171"/>
          <w:szCs w:val="24"/>
          <w:lang w:val="es-DO"/>
        </w:rPr>
      </w:pPr>
      <w:r w:rsidRPr="004433D5">
        <w:rPr>
          <w:rFonts w:cs="Times New Roman"/>
          <w:b/>
          <w:bCs/>
          <w:color w:val="767171"/>
          <w:szCs w:val="24"/>
          <w:lang w:val="es-DO"/>
        </w:rPr>
        <w:t>Eje 1</w:t>
      </w:r>
      <w:r w:rsidR="00724AED" w:rsidRPr="004433D5">
        <w:rPr>
          <w:rFonts w:cs="Times New Roman"/>
          <w:b/>
          <w:bCs/>
          <w:color w:val="767171"/>
          <w:szCs w:val="24"/>
          <w:lang w:val="es-DO"/>
        </w:rPr>
        <w:t xml:space="preserve"> -</w:t>
      </w:r>
      <w:r w:rsidRPr="004433D5">
        <w:rPr>
          <w:rFonts w:cs="Times New Roman"/>
          <w:b/>
          <w:bCs/>
          <w:color w:val="767171"/>
          <w:szCs w:val="24"/>
          <w:lang w:val="es-DO"/>
        </w:rPr>
        <w:t xml:space="preserve"> Gestión de los Subsidios sociales:</w:t>
      </w:r>
      <w:r w:rsidRPr="004433D5">
        <w:rPr>
          <w:rFonts w:cs="Times New Roman"/>
          <w:color w:val="767171"/>
          <w:szCs w:val="24"/>
          <w:lang w:val="es-DO"/>
        </w:rPr>
        <w:t xml:space="preserve"> Este eje estratégico se concentra en la gestión de los subsidios sociales, como elemento misional de la entidad, a fin de garantizar el uso oportuno de estos. La teoría de cambio detrás de este eje plantea que la acreditación oportuna de los subsidios sociales (entorno a una fecha cierta de pago) permite mejorar la planificación presupuestaria de las familias que participan en los programas.</w:t>
      </w:r>
    </w:p>
    <w:p w14:paraId="54C0D706" w14:textId="77777777" w:rsidR="00724AED" w:rsidRPr="004433D5" w:rsidRDefault="00724AED" w:rsidP="00FE1704">
      <w:pPr>
        <w:pStyle w:val="Prrafodelista"/>
        <w:spacing w:after="0" w:line="360" w:lineRule="auto"/>
        <w:ind w:left="360"/>
        <w:jc w:val="both"/>
        <w:rPr>
          <w:rFonts w:cs="Times New Roman"/>
          <w:color w:val="767171"/>
          <w:szCs w:val="24"/>
          <w:lang w:val="es-DO"/>
        </w:rPr>
      </w:pPr>
    </w:p>
    <w:p w14:paraId="69D54CD2" w14:textId="2642D23B" w:rsidR="007530EF" w:rsidRPr="004433D5" w:rsidRDefault="007530EF" w:rsidP="009D77B4">
      <w:pPr>
        <w:pStyle w:val="Prrafodelista"/>
        <w:numPr>
          <w:ilvl w:val="0"/>
          <w:numId w:val="8"/>
        </w:numPr>
        <w:spacing w:after="0" w:line="360" w:lineRule="auto"/>
        <w:ind w:left="360"/>
        <w:jc w:val="both"/>
        <w:rPr>
          <w:rFonts w:cs="Times New Roman"/>
          <w:color w:val="767171"/>
          <w:szCs w:val="24"/>
          <w:lang w:val="es-DO"/>
        </w:rPr>
      </w:pPr>
      <w:r w:rsidRPr="004433D5">
        <w:rPr>
          <w:rFonts w:cs="Times New Roman"/>
          <w:b/>
          <w:bCs/>
          <w:color w:val="767171"/>
          <w:szCs w:val="24"/>
          <w:lang w:val="es-DO"/>
        </w:rPr>
        <w:t>Eje 2</w:t>
      </w:r>
      <w:r w:rsidR="00724AED" w:rsidRPr="004433D5">
        <w:rPr>
          <w:rFonts w:cs="Times New Roman"/>
          <w:b/>
          <w:bCs/>
          <w:color w:val="767171"/>
          <w:szCs w:val="24"/>
          <w:lang w:val="es-DO"/>
        </w:rPr>
        <w:t xml:space="preserve"> -</w:t>
      </w:r>
      <w:r w:rsidRPr="004433D5">
        <w:rPr>
          <w:rFonts w:cs="Times New Roman"/>
          <w:b/>
          <w:bCs/>
          <w:color w:val="767171"/>
          <w:szCs w:val="24"/>
          <w:lang w:val="es-DO"/>
        </w:rPr>
        <w:t xml:space="preserve"> Gestión de la Red de Abastecimiento Social (RAS):</w:t>
      </w:r>
      <w:r w:rsidRPr="004433D5">
        <w:rPr>
          <w:rFonts w:cs="Times New Roman"/>
          <w:color w:val="767171"/>
          <w:szCs w:val="24"/>
          <w:lang w:val="es-DO"/>
        </w:rPr>
        <w:t xml:space="preserve"> Este eje concentra su accionar en la labor misional de la entidad, es decir, el garantizar el acceso a comercios para el uso de los subsidios sociales focalizados y no focalizados. Esto se hace a través del incremento en la cobertura de servicio de los comercios RAS, que a su vez permite la disminución de los costos de traslados, mejorando el consumo de las familias y por consiguiente su seguridad alimentaria. Mediante este eje se da cumplimiento al objetivo misional de transparentar los subsidios a través de una Red de Abastecimiento Social.</w:t>
      </w:r>
    </w:p>
    <w:p w14:paraId="4F3F8300" w14:textId="77777777" w:rsidR="00724AED" w:rsidRPr="004433D5" w:rsidRDefault="00724AED" w:rsidP="00FE1704">
      <w:pPr>
        <w:pStyle w:val="Prrafodelista"/>
        <w:spacing w:after="0" w:line="360" w:lineRule="auto"/>
        <w:ind w:left="360"/>
        <w:jc w:val="both"/>
        <w:rPr>
          <w:rFonts w:cs="Times New Roman"/>
          <w:color w:val="767171"/>
          <w:szCs w:val="24"/>
          <w:lang w:val="es-DO"/>
        </w:rPr>
      </w:pPr>
    </w:p>
    <w:p w14:paraId="6E18FB4D" w14:textId="45CD7F8E" w:rsidR="00724AED" w:rsidRPr="004433D5" w:rsidRDefault="007530EF" w:rsidP="009D77B4">
      <w:pPr>
        <w:pStyle w:val="Prrafodelista"/>
        <w:numPr>
          <w:ilvl w:val="0"/>
          <w:numId w:val="8"/>
        </w:numPr>
        <w:spacing w:after="0" w:line="360" w:lineRule="auto"/>
        <w:ind w:left="360"/>
        <w:jc w:val="both"/>
        <w:rPr>
          <w:rFonts w:cs="Times New Roman"/>
          <w:color w:val="767171"/>
          <w:szCs w:val="24"/>
          <w:lang w:val="es-DO"/>
        </w:rPr>
      </w:pPr>
      <w:r w:rsidRPr="004433D5">
        <w:rPr>
          <w:rFonts w:cs="Times New Roman"/>
          <w:b/>
          <w:bCs/>
          <w:color w:val="767171"/>
          <w:szCs w:val="24"/>
          <w:lang w:val="es-DO"/>
        </w:rPr>
        <w:t>Eje 3</w:t>
      </w:r>
      <w:r w:rsidR="00724AED" w:rsidRPr="004433D5">
        <w:rPr>
          <w:rFonts w:cs="Times New Roman"/>
          <w:b/>
          <w:bCs/>
          <w:color w:val="767171"/>
          <w:szCs w:val="24"/>
          <w:lang w:val="es-DO"/>
        </w:rPr>
        <w:t xml:space="preserve"> -</w:t>
      </w:r>
      <w:r w:rsidRPr="004433D5">
        <w:rPr>
          <w:rFonts w:cs="Times New Roman"/>
          <w:b/>
          <w:bCs/>
          <w:color w:val="767171"/>
          <w:szCs w:val="24"/>
          <w:lang w:val="es-DO"/>
        </w:rPr>
        <w:t xml:space="preserve"> Fortalecimiento Institucional:</w:t>
      </w:r>
      <w:r w:rsidRPr="004433D5">
        <w:rPr>
          <w:rFonts w:cs="Times New Roman"/>
          <w:color w:val="767171"/>
          <w:szCs w:val="24"/>
          <w:lang w:val="es-DO"/>
        </w:rPr>
        <w:t xml:space="preserve"> Este eje procura asegurar la efectividad y calidad de la gestión institucional, con enfoque orientado a resultados y de mejora continua. En el entendido de que existe mayor probabilidad de éxito en alcanzar los resultados institucionales mediante una gestión integral y eficiente de los procesos transversales de la institución, apoyada en la equidad y la responsabilidad social.</w:t>
      </w:r>
    </w:p>
    <w:p w14:paraId="0C2B06D5" w14:textId="77777777" w:rsidR="00724AED" w:rsidRPr="004433D5" w:rsidRDefault="00724AED" w:rsidP="00FE1704">
      <w:pPr>
        <w:spacing w:after="0" w:line="360" w:lineRule="auto"/>
        <w:jc w:val="both"/>
        <w:rPr>
          <w:rFonts w:cs="Times New Roman"/>
          <w:b/>
          <w:bCs/>
          <w:color w:val="767171"/>
          <w:szCs w:val="24"/>
          <w:lang w:val="es-DO"/>
        </w:rPr>
      </w:pPr>
    </w:p>
    <w:p w14:paraId="2A34A8BE" w14:textId="3B321A62" w:rsidR="007530EF" w:rsidRPr="004433D5" w:rsidRDefault="007530EF" w:rsidP="00DA02F0">
      <w:pPr>
        <w:spacing w:after="0" w:line="360" w:lineRule="auto"/>
        <w:jc w:val="center"/>
        <w:rPr>
          <w:rFonts w:cs="Times New Roman"/>
          <w:b/>
          <w:bCs/>
          <w:color w:val="767171"/>
          <w:szCs w:val="24"/>
          <w:lang w:val="es-DO"/>
        </w:rPr>
      </w:pPr>
      <w:r w:rsidRPr="004433D5">
        <w:rPr>
          <w:rFonts w:cs="Times New Roman"/>
          <w:b/>
          <w:bCs/>
          <w:color w:val="767171"/>
          <w:szCs w:val="24"/>
          <w:lang w:val="es-DO"/>
        </w:rPr>
        <w:t>Resultados Operativos (POA) al tercer Trimestre del 2021</w:t>
      </w:r>
    </w:p>
    <w:p w14:paraId="7A294EB7" w14:textId="0FAE9F20" w:rsidR="00FE1704" w:rsidRPr="004433D5" w:rsidRDefault="007530EF" w:rsidP="00FE1704">
      <w:pPr>
        <w:spacing w:after="0" w:line="360" w:lineRule="auto"/>
        <w:jc w:val="both"/>
        <w:rPr>
          <w:rFonts w:cs="Times New Roman"/>
          <w:color w:val="767171"/>
          <w:szCs w:val="24"/>
          <w:lang w:val="es-DO"/>
        </w:rPr>
      </w:pPr>
      <w:r w:rsidRPr="004433D5">
        <w:rPr>
          <w:rFonts w:cs="Times New Roman"/>
          <w:color w:val="767171"/>
          <w:szCs w:val="24"/>
          <w:lang w:val="es-DO"/>
        </w:rPr>
        <w:t xml:space="preserve">A </w:t>
      </w:r>
      <w:r w:rsidRPr="004433D5">
        <w:rPr>
          <w:color w:val="767171"/>
          <w:szCs w:val="24"/>
          <w:lang w:val="es-DO"/>
        </w:rPr>
        <w:t>continuación,</w:t>
      </w:r>
      <w:r w:rsidRPr="004433D5">
        <w:rPr>
          <w:rFonts w:cs="Times New Roman"/>
          <w:color w:val="767171"/>
          <w:szCs w:val="24"/>
          <w:lang w:val="es-DO"/>
        </w:rPr>
        <w:t xml:space="preserve"> los resultados según las metas institucionales programadas para el 202</w:t>
      </w:r>
      <w:r w:rsidR="007A5867">
        <w:rPr>
          <w:rFonts w:cs="Times New Roman"/>
          <w:color w:val="767171"/>
          <w:szCs w:val="24"/>
          <w:lang w:val="es-DO"/>
        </w:rPr>
        <w:t>2</w:t>
      </w:r>
      <w:r w:rsidRPr="004433D5">
        <w:rPr>
          <w:rFonts w:cs="Times New Roman"/>
          <w:color w:val="767171"/>
          <w:szCs w:val="24"/>
          <w:lang w:val="es-DO"/>
        </w:rPr>
        <w:t>, los mismos se presentan hasta el tercer trimestre del año en curso con algunas reprogramaciones realizadas:</w:t>
      </w:r>
    </w:p>
    <w:p w14:paraId="3965809A" w14:textId="77777777" w:rsidR="00FE1704" w:rsidRPr="000A0CB0" w:rsidRDefault="007530EF" w:rsidP="00FE1704">
      <w:pPr>
        <w:spacing w:after="0" w:line="360" w:lineRule="auto"/>
        <w:jc w:val="center"/>
        <w:rPr>
          <w:rFonts w:cs="Times New Roman"/>
          <w:b/>
          <w:bCs/>
          <w:color w:val="767171"/>
          <w:szCs w:val="24"/>
          <w:lang w:val="es-DO"/>
        </w:rPr>
      </w:pPr>
      <w:r w:rsidRPr="000A0CB0">
        <w:rPr>
          <w:rFonts w:cs="Times New Roman"/>
          <w:b/>
          <w:bCs/>
          <w:color w:val="767171"/>
          <w:szCs w:val="24"/>
          <w:lang w:val="es-DO"/>
        </w:rPr>
        <w:t>Figura 1: Ejecución Plan Operativo Anual según</w:t>
      </w:r>
    </w:p>
    <w:p w14:paraId="777EF0B6" w14:textId="19AA2855" w:rsidR="00EB68B2" w:rsidRPr="000A0CB0" w:rsidRDefault="007530EF" w:rsidP="00FE1704">
      <w:pPr>
        <w:spacing w:after="0" w:line="360" w:lineRule="auto"/>
        <w:jc w:val="center"/>
        <w:rPr>
          <w:rFonts w:cs="Times New Roman"/>
          <w:b/>
          <w:bCs/>
          <w:color w:val="767171"/>
          <w:szCs w:val="24"/>
          <w:lang w:val="es-DO"/>
        </w:rPr>
      </w:pPr>
      <w:r w:rsidRPr="000A0CB0">
        <w:rPr>
          <w:rFonts w:cs="Times New Roman"/>
          <w:b/>
          <w:bCs/>
          <w:color w:val="767171"/>
          <w:szCs w:val="24"/>
          <w:lang w:val="es-DO"/>
        </w:rPr>
        <w:lastRenderedPageBreak/>
        <w:t>Eje</w:t>
      </w:r>
      <w:r w:rsidR="00FE1704" w:rsidRPr="000A0CB0">
        <w:rPr>
          <w:rFonts w:cs="Times New Roman"/>
          <w:b/>
          <w:bCs/>
          <w:color w:val="767171"/>
          <w:szCs w:val="24"/>
          <w:lang w:val="es-DO"/>
        </w:rPr>
        <w:t xml:space="preserve"> </w:t>
      </w:r>
      <w:r w:rsidRPr="000A0CB0">
        <w:rPr>
          <w:rFonts w:cs="Times New Roman"/>
          <w:b/>
          <w:bCs/>
          <w:color w:val="767171"/>
          <w:szCs w:val="24"/>
          <w:lang w:val="es-DO"/>
        </w:rPr>
        <w:t>Estratégico,</w:t>
      </w:r>
      <w:r w:rsidR="00EB68B2" w:rsidRPr="000A0CB0">
        <w:rPr>
          <w:rFonts w:cs="Times New Roman"/>
          <w:b/>
          <w:bCs/>
          <w:color w:val="767171"/>
          <w:szCs w:val="24"/>
          <w:lang w:val="es-DO"/>
        </w:rPr>
        <w:t xml:space="preserve"> </w:t>
      </w:r>
      <w:r w:rsidRPr="000A0CB0">
        <w:rPr>
          <w:rFonts w:cs="Times New Roman"/>
          <w:b/>
          <w:bCs/>
          <w:color w:val="767171"/>
          <w:szCs w:val="24"/>
          <w:lang w:val="es-DO"/>
        </w:rPr>
        <w:t>Trimestral y Anual</w:t>
      </w:r>
    </w:p>
    <w:p w14:paraId="2FDA00E6" w14:textId="62ED9796" w:rsidR="007A5867" w:rsidRPr="000A0CB0" w:rsidRDefault="007A5867" w:rsidP="00FE1704">
      <w:pPr>
        <w:spacing w:after="0" w:line="360" w:lineRule="auto"/>
        <w:jc w:val="center"/>
        <w:rPr>
          <w:rFonts w:cs="Times New Roman"/>
          <w:b/>
          <w:bCs/>
          <w:color w:val="767171"/>
          <w:szCs w:val="24"/>
          <w:lang w:val="es-DO"/>
        </w:rPr>
      </w:pPr>
    </w:p>
    <w:p w14:paraId="4FDD4309" w14:textId="6490E1A1" w:rsidR="007A5867" w:rsidRPr="000A0CB0" w:rsidRDefault="007A5867" w:rsidP="00FE1704">
      <w:pPr>
        <w:spacing w:after="0" w:line="360" w:lineRule="auto"/>
        <w:jc w:val="center"/>
        <w:rPr>
          <w:rFonts w:cs="Times New Roman"/>
          <w:b/>
          <w:bCs/>
          <w:color w:val="767171"/>
          <w:szCs w:val="24"/>
          <w:lang w:val="es-DO"/>
        </w:rPr>
      </w:pPr>
      <w:r w:rsidRPr="000A0CB0">
        <w:rPr>
          <w:rFonts w:cs="Times New Roman"/>
          <w:b/>
          <w:bCs/>
          <w:color w:val="767171"/>
          <w:szCs w:val="24"/>
          <w:lang w:val="es-DO"/>
        </w:rPr>
        <w:t>3er. Trimestre 2022</w:t>
      </w:r>
    </w:p>
    <w:p w14:paraId="20283D30" w14:textId="2AA392F3" w:rsidR="007D5470" w:rsidRPr="000A0CB0" w:rsidRDefault="007A5867" w:rsidP="007D5470">
      <w:pPr>
        <w:spacing w:line="360" w:lineRule="auto"/>
        <w:jc w:val="both"/>
        <w:rPr>
          <w:rFonts w:cs="Times New Roman"/>
          <w:b/>
          <w:bCs/>
          <w:color w:val="767171"/>
          <w:sz w:val="20"/>
          <w:szCs w:val="20"/>
          <w:lang w:val="es-DO"/>
        </w:rPr>
      </w:pPr>
      <w:r w:rsidRPr="000A0CB0">
        <w:rPr>
          <w:noProof/>
          <w:lang w:val="es-US" w:eastAsia="es-US"/>
        </w:rPr>
        <w:drawing>
          <wp:anchor distT="0" distB="0" distL="114300" distR="114300" simplePos="0" relativeHeight="251699200" behindDoc="1" locked="0" layoutInCell="1" allowOverlap="1" wp14:anchorId="2FA62BE0" wp14:editId="643D6271">
            <wp:simplePos x="0" y="0"/>
            <wp:positionH relativeFrom="column">
              <wp:posOffset>5715</wp:posOffset>
            </wp:positionH>
            <wp:positionV relativeFrom="paragraph">
              <wp:posOffset>171895</wp:posOffset>
            </wp:positionV>
            <wp:extent cx="5011420" cy="4022725"/>
            <wp:effectExtent l="0" t="0" r="17780" b="15875"/>
            <wp:wrapTight wrapText="bothSides">
              <wp:wrapPolygon edited="0">
                <wp:start x="0" y="0"/>
                <wp:lineTo x="0" y="21583"/>
                <wp:lineTo x="21595" y="21583"/>
                <wp:lineTo x="21595" y="0"/>
                <wp:lineTo x="0" y="0"/>
              </wp:wrapPolygon>
            </wp:wrapTight>
            <wp:docPr id="6"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5712C95F" w14:textId="5CDCE283" w:rsidR="007D5470" w:rsidRPr="000A0CB0" w:rsidRDefault="007D5470" w:rsidP="007A5867">
      <w:pPr>
        <w:spacing w:after="0" w:line="360" w:lineRule="auto"/>
        <w:jc w:val="both"/>
        <w:rPr>
          <w:rFonts w:cs="Times New Roman"/>
          <w:color w:val="767171"/>
          <w:sz w:val="18"/>
          <w:szCs w:val="18"/>
          <w:lang w:val="es-DO"/>
        </w:rPr>
      </w:pPr>
    </w:p>
    <w:p w14:paraId="768935A3" w14:textId="203E49C2" w:rsidR="007D5470" w:rsidRPr="000A0CB0" w:rsidRDefault="007D5470" w:rsidP="007A5867">
      <w:pPr>
        <w:spacing w:after="0" w:line="240" w:lineRule="auto"/>
        <w:jc w:val="both"/>
        <w:rPr>
          <w:rFonts w:cs="Times New Roman"/>
          <w:b/>
          <w:bCs/>
          <w:color w:val="767171"/>
          <w:sz w:val="18"/>
          <w:szCs w:val="18"/>
          <w:lang w:val="es-DO"/>
        </w:rPr>
      </w:pPr>
      <w:r w:rsidRPr="000A0CB0">
        <w:rPr>
          <w:rFonts w:cs="Times New Roman"/>
          <w:b/>
          <w:bCs/>
          <w:color w:val="767171"/>
          <w:sz w:val="18"/>
          <w:szCs w:val="18"/>
          <w:lang w:val="es-DO"/>
        </w:rPr>
        <w:t>Fuente:</w:t>
      </w:r>
    </w:p>
    <w:p w14:paraId="2CE2DF6E" w14:textId="68528FDB" w:rsidR="007D5470" w:rsidRPr="000A0CB0" w:rsidRDefault="00D20AAD" w:rsidP="007A5867">
      <w:pPr>
        <w:spacing w:line="360" w:lineRule="auto"/>
        <w:jc w:val="both"/>
        <w:rPr>
          <w:rFonts w:cs="Times New Roman"/>
          <w:b/>
          <w:bCs/>
          <w:color w:val="767171"/>
          <w:szCs w:val="24"/>
          <w:lang w:val="es-DO"/>
        </w:rPr>
      </w:pPr>
      <w:r w:rsidRPr="000A0CB0">
        <w:rPr>
          <w:rFonts w:cs="Times New Roman"/>
          <w:color w:val="767171"/>
          <w:sz w:val="18"/>
          <w:szCs w:val="18"/>
          <w:lang w:val="es-DO"/>
        </w:rPr>
        <w:t>Dirección de Planificación y Desarrollo</w:t>
      </w:r>
      <w:r w:rsidR="00F01DC8" w:rsidRPr="000A0CB0">
        <w:rPr>
          <w:rFonts w:cs="Times New Roman"/>
          <w:color w:val="767171"/>
          <w:sz w:val="18"/>
          <w:szCs w:val="18"/>
          <w:lang w:val="es-DO"/>
        </w:rPr>
        <w:t xml:space="preserve">, </w:t>
      </w:r>
      <w:r w:rsidRPr="000A0CB0">
        <w:rPr>
          <w:rFonts w:cs="Times New Roman"/>
          <w:color w:val="767171"/>
          <w:sz w:val="18"/>
          <w:szCs w:val="18"/>
          <w:lang w:val="es-DO"/>
        </w:rPr>
        <w:t>ADESS.</w:t>
      </w:r>
    </w:p>
    <w:p w14:paraId="44D3B0F0" w14:textId="77777777" w:rsidR="007A5867" w:rsidRPr="000A0CB0" w:rsidRDefault="007A5867" w:rsidP="007A5867">
      <w:pPr>
        <w:spacing w:after="0" w:line="360" w:lineRule="auto"/>
        <w:jc w:val="both"/>
        <w:rPr>
          <w:rFonts w:cs="Times New Roman"/>
          <w:b/>
          <w:bCs/>
          <w:color w:val="767171"/>
          <w:szCs w:val="24"/>
          <w:lang w:val="es-DO"/>
        </w:rPr>
      </w:pPr>
    </w:p>
    <w:p w14:paraId="1B3BFC8E" w14:textId="4180DEE1" w:rsidR="00C147FC" w:rsidRPr="000A0CB0" w:rsidRDefault="007A5867" w:rsidP="007A5867">
      <w:pPr>
        <w:pStyle w:val="Sinespaciado"/>
        <w:spacing w:line="360" w:lineRule="auto"/>
        <w:jc w:val="both"/>
        <w:rPr>
          <w:b/>
          <w:spacing w:val="20"/>
          <w:sz w:val="24"/>
          <w:szCs w:val="24"/>
          <w:lang w:val="es-DO"/>
        </w:rPr>
      </w:pPr>
      <w:r w:rsidRPr="000A0CB0">
        <w:rPr>
          <w:b/>
          <w:spacing w:val="20"/>
          <w:sz w:val="24"/>
          <w:szCs w:val="24"/>
          <w:lang w:val="es-DO"/>
        </w:rPr>
        <w:t xml:space="preserve">Nota: </w:t>
      </w:r>
      <w:r w:rsidRPr="000A0CB0">
        <w:rPr>
          <w:bCs/>
          <w:spacing w:val="20"/>
          <w:sz w:val="24"/>
          <w:szCs w:val="24"/>
          <w:lang w:val="es-DO"/>
        </w:rPr>
        <w:t>Los resultados arrojados en los porcentajes de avance de los 3 ejes se han visto afectados durante los tres primeros trimestres, ya que los diferentes productos que están pautados para ser ejecutados tienen una alta programación de sus actividades de conclusión para ser realizadas durante el 4to. Trimestre del año 2022.</w:t>
      </w:r>
      <w:r w:rsidR="00C147FC" w:rsidRPr="000A0CB0">
        <w:rPr>
          <w:rFonts w:cs="Times New Roman"/>
          <w:szCs w:val="28"/>
          <w:lang w:val="es-DO"/>
        </w:rPr>
        <w:br w:type="page"/>
      </w:r>
    </w:p>
    <w:p w14:paraId="736991BB" w14:textId="614722BA" w:rsidR="00224582" w:rsidRPr="000A0CB0" w:rsidRDefault="00C147FC" w:rsidP="00B9114A">
      <w:pPr>
        <w:pStyle w:val="Ttulo1"/>
        <w:rPr>
          <w:lang w:val="es-DO"/>
        </w:rPr>
      </w:pPr>
      <w:bookmarkStart w:id="19" w:name="_Toc90536507"/>
      <w:bookmarkStart w:id="20" w:name="_Toc121940075"/>
      <w:r w:rsidRPr="000A0CB0">
        <w:rPr>
          <w:lang w:val="es-DO"/>
        </w:rPr>
        <w:lastRenderedPageBreak/>
        <w:t>Resultados Misionales</w:t>
      </w:r>
      <w:bookmarkEnd w:id="19"/>
      <w:bookmarkEnd w:id="20"/>
    </w:p>
    <w:p w14:paraId="4057B331" w14:textId="2D0FEB6D" w:rsidR="00C147FC" w:rsidRPr="000A0CB0" w:rsidRDefault="00224582" w:rsidP="00360B48">
      <w:pPr>
        <w:spacing w:after="0" w:line="360" w:lineRule="auto"/>
        <w:jc w:val="both"/>
        <w:rPr>
          <w:color w:val="767171"/>
          <w:lang w:val="es-DO"/>
        </w:rPr>
      </w:pPr>
      <w:r w:rsidRPr="000A0CB0">
        <w:rPr>
          <w:noProof/>
          <w:color w:val="767171"/>
          <w:szCs w:val="24"/>
          <w:lang w:val="es-US" w:eastAsia="es-US"/>
        </w:rPr>
        <mc:AlternateContent>
          <mc:Choice Requires="wps">
            <w:drawing>
              <wp:anchor distT="0" distB="0" distL="114300" distR="114300" simplePos="0" relativeHeight="251688960" behindDoc="0" locked="0" layoutInCell="1" allowOverlap="1" wp14:anchorId="1D5F2EB3" wp14:editId="66DF293D">
                <wp:simplePos x="0" y="0"/>
                <wp:positionH relativeFrom="margin">
                  <wp:posOffset>2333297</wp:posOffset>
                </wp:positionH>
                <wp:positionV relativeFrom="paragraph">
                  <wp:posOffset>18415</wp:posOffset>
                </wp:positionV>
                <wp:extent cx="463550" cy="0"/>
                <wp:effectExtent l="0" t="19050" r="31750" b="19050"/>
                <wp:wrapNone/>
                <wp:docPr id="3"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85D45" id="Conector recto 4" o:spid="_x0000_s1026"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3.7pt,1.45pt" to="220.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1TB2gEAAIsDAAAOAAAAZHJzL2Uyb0RvYy54bWysU8tu2zAQvBfoPxC817KVODUEy0HhOL2k&#10;rYGkH7AmKYkoySVIxrL/vkv60aa9FdWB4mNnuDuzXN4frGF7FaJG1/LZZMqZcgKldn3Lv788flhw&#10;FhM4CQadavlRRX6/ev9uOfpG1TigkSowInGxGX3Lh5R8U1VRDMpCnKBXjg47DBYSLUNfyQAjsVtT&#10;1dPpXTVikD6gUDHS7sPpkK8Kf9cpkb51XVSJmZZTbqmMoYy7PFarJTR9AD9ocU4D/iELC9rRpVeq&#10;B0jAXoP+i8pqETBilyYCbYVdp4UqNVA1s+kf1TwP4FWphcSJ/ipT/H+04ut+G5iWLb/hzIEli9Zk&#10;lEgYWMg/dps1Gn1sKHTttiFXKQ7u2T+h+BGZw/UArlcl15ejJ4JZRlRvIHkRPd20G7+gpBh4TVgE&#10;O3TBZkqSgh2KL8erL+qQmKDN27ub+ZzcE5ejCpoLzoeYPiu0LE9abrTLikED+6eYch7QXELytsNH&#10;bUxx3Tg2trxezD/OOQPTU/+KFAo4otEyB2ZIDP1ubQLbA/XQZlN/qoskRPwmzOpEnWy0bflimr9T&#10;bw0K5MbJcmMCbU5zAht3FinrclJ4h/K4DRfxyPGS/rk7c0v9vi7oX29o9RMAAP//AwBQSwMEFAAG&#10;AAgAAAAhACgod+raAAAABwEAAA8AAABkcnMvZG93bnJldi54bWxMjk1PwzAQRO9I/AdrkbhRhxK1&#10;NMSpEBISF6AUDhy38eYD4nUUu0n49yxc4Pg0o5mXb2fXqZGG0Ho2cLlIQBGX3rZcG3h7vb+4BhUi&#10;ssXOMxn4ogDb4vQkx8z6iV9o3MdayQiHDA00MfaZ1qFsyGFY+J5YssoPDqPgUGs74CTjrtPLJFlp&#10;hy3LQ4M93TVUfu6PTn6fH/26Gh9Wadx9vKPdTO1TtTPm/Gy+vQEVaY5/ZfjRF3UoxOngj2yD6gxc&#10;rdapVA0sN6AkT9NE+PDLusj1f//iGwAA//8DAFBLAQItABQABgAIAAAAIQC2gziS/gAAAOEBAAAT&#10;AAAAAAAAAAAAAAAAAAAAAABbQ29udGVudF9UeXBlc10ueG1sUEsBAi0AFAAGAAgAAAAhADj9If/W&#10;AAAAlAEAAAsAAAAAAAAAAAAAAAAALwEAAF9yZWxzLy5yZWxzUEsBAi0AFAAGAAgAAAAhAFTTVMHa&#10;AQAAiwMAAA4AAAAAAAAAAAAAAAAALgIAAGRycy9lMm9Eb2MueG1sUEsBAi0AFAAGAAgAAAAhACgo&#10;d+raAAAABwEAAA8AAAAAAAAAAAAAAAAANAQAAGRycy9kb3ducmV2LnhtbFBLBQYAAAAABAAEAPMA&#10;AAA7BQAAAAA=&#10;" strokecolor="#ee2a24" strokeweight="2.25pt">
                <v:stroke joinstyle="miter"/>
                <w10:wrap anchorx="margin"/>
              </v:line>
            </w:pict>
          </mc:Fallback>
        </mc:AlternateContent>
      </w:r>
    </w:p>
    <w:p w14:paraId="7F8223A8" w14:textId="30700E33" w:rsidR="007B2A50" w:rsidRPr="000A0CB0" w:rsidRDefault="00224582" w:rsidP="00D2508E">
      <w:pPr>
        <w:pStyle w:val="Ttulo2"/>
      </w:pPr>
      <w:bookmarkStart w:id="21" w:name="_Toc90536508"/>
      <w:bookmarkStart w:id="22" w:name="_Toc121940076"/>
      <w:r w:rsidRPr="000A0CB0">
        <w:t>3</w:t>
      </w:r>
      <w:r w:rsidR="007613E3" w:rsidRPr="000A0CB0">
        <w:t>.</w:t>
      </w:r>
      <w:r w:rsidRPr="000A0CB0">
        <w:t>1</w:t>
      </w:r>
      <w:r w:rsidR="007613E3" w:rsidRPr="000A0CB0">
        <w:t xml:space="preserve"> </w:t>
      </w:r>
      <w:r w:rsidR="00C147FC" w:rsidRPr="000A0CB0">
        <w:t>Información Cuantitativa, Cualitativa e Indicadores de los Procesos Misionales</w:t>
      </w:r>
      <w:bookmarkEnd w:id="21"/>
      <w:bookmarkEnd w:id="22"/>
    </w:p>
    <w:p w14:paraId="528B66B3" w14:textId="2C80E1C2" w:rsidR="0048450F" w:rsidRPr="000A0CB0" w:rsidRDefault="0048450F" w:rsidP="009D77B4">
      <w:pPr>
        <w:pStyle w:val="Prrafodelista"/>
        <w:numPr>
          <w:ilvl w:val="0"/>
          <w:numId w:val="9"/>
        </w:numPr>
        <w:spacing w:before="240" w:line="360" w:lineRule="auto"/>
        <w:jc w:val="both"/>
        <w:rPr>
          <w:rFonts w:cs="Times New Roman"/>
          <w:b/>
          <w:bCs/>
          <w:color w:val="767171"/>
          <w:szCs w:val="24"/>
          <w:lang w:val="es-DO"/>
        </w:rPr>
      </w:pPr>
      <w:r w:rsidRPr="000A0CB0">
        <w:rPr>
          <w:rFonts w:cs="Times New Roman"/>
          <w:b/>
          <w:bCs/>
          <w:color w:val="767171"/>
          <w:szCs w:val="24"/>
          <w:lang w:val="es-DO"/>
        </w:rPr>
        <w:t>Entrega, verificación y autenticación del medio de pago a participantes de los subsidios sociales:</w:t>
      </w:r>
    </w:p>
    <w:p w14:paraId="4A1038A3" w14:textId="03193885" w:rsidR="00360B48" w:rsidRPr="000A0CB0" w:rsidRDefault="00360B48" w:rsidP="00360B48">
      <w:pPr>
        <w:spacing w:after="0" w:line="360" w:lineRule="auto"/>
        <w:ind w:left="720"/>
        <w:jc w:val="both"/>
        <w:rPr>
          <w:rFonts w:cs="Times New Roman"/>
          <w:color w:val="767171"/>
          <w:szCs w:val="24"/>
          <w:lang w:val="es-DO"/>
        </w:rPr>
      </w:pPr>
      <w:r w:rsidRPr="000A0CB0">
        <w:rPr>
          <w:rFonts w:cs="Times New Roman"/>
          <w:color w:val="767171"/>
          <w:szCs w:val="24"/>
          <w:lang w:val="es-DO"/>
        </w:rPr>
        <w:t>Esta meta tiene como objetivo garantizar la eficacia en el proceso de entrega de las tarjetas de los diferentes programas que componen los subsidios sociales, en especial el programa “Supérate,” a los participantes de los programas sociales, a través de la cual reciben los subsidios sociales destinados a mitigar situaciones de desigualdad social.</w:t>
      </w:r>
    </w:p>
    <w:p w14:paraId="6B59A233" w14:textId="77777777" w:rsidR="00360B48" w:rsidRPr="000A0CB0" w:rsidRDefault="00360B48" w:rsidP="00360B48">
      <w:pPr>
        <w:spacing w:after="0" w:line="360" w:lineRule="auto"/>
        <w:ind w:left="720"/>
        <w:jc w:val="both"/>
        <w:rPr>
          <w:rFonts w:cs="Times New Roman"/>
          <w:color w:val="767171"/>
          <w:szCs w:val="24"/>
          <w:lang w:val="es-DO"/>
        </w:rPr>
      </w:pPr>
    </w:p>
    <w:p w14:paraId="68B06853" w14:textId="77777777" w:rsidR="00360B48" w:rsidRPr="000A0CB0" w:rsidRDefault="00360B48" w:rsidP="00360B48">
      <w:pPr>
        <w:spacing w:after="0" w:line="360" w:lineRule="auto"/>
        <w:ind w:left="720"/>
        <w:jc w:val="both"/>
        <w:rPr>
          <w:rFonts w:cs="Times New Roman"/>
          <w:color w:val="767171"/>
          <w:szCs w:val="24"/>
          <w:lang w:val="es-DO"/>
        </w:rPr>
      </w:pPr>
      <w:r w:rsidRPr="000A0CB0">
        <w:rPr>
          <w:rFonts w:cs="Times New Roman"/>
          <w:color w:val="767171"/>
          <w:szCs w:val="24"/>
          <w:lang w:val="es-DO"/>
        </w:rPr>
        <w:t xml:space="preserve">Para el año 2022 se programó la entrega de 300 mil tarjetas, según disposición del Presidente de la República, Lic. Luis </w:t>
      </w:r>
      <w:proofErr w:type="spellStart"/>
      <w:r w:rsidRPr="000A0CB0">
        <w:rPr>
          <w:rFonts w:cs="Times New Roman"/>
          <w:color w:val="767171"/>
          <w:szCs w:val="24"/>
          <w:lang w:val="es-DO"/>
        </w:rPr>
        <w:t>Abinader</w:t>
      </w:r>
      <w:proofErr w:type="spellEnd"/>
      <w:r w:rsidRPr="000A0CB0">
        <w:rPr>
          <w:rFonts w:cs="Times New Roman"/>
          <w:color w:val="767171"/>
          <w:szCs w:val="24"/>
          <w:lang w:val="es-DO"/>
        </w:rPr>
        <w:t xml:space="preserve"> Corona. Esta cantidad incluiría tantos ciudadanos que recibirían los subsidios por primera vez, como a los ciudadanos que recibirían una tarjeta por cambio de cédula. </w:t>
      </w:r>
    </w:p>
    <w:p w14:paraId="529F2446" w14:textId="77777777" w:rsidR="00360B48" w:rsidRPr="000A0CB0" w:rsidRDefault="00360B48" w:rsidP="00360B48">
      <w:pPr>
        <w:spacing w:after="0" w:line="360" w:lineRule="auto"/>
        <w:ind w:left="720"/>
        <w:jc w:val="both"/>
        <w:rPr>
          <w:rFonts w:cs="Times New Roman"/>
          <w:color w:val="767171"/>
          <w:szCs w:val="24"/>
          <w:lang w:val="es-DO"/>
        </w:rPr>
      </w:pPr>
    </w:p>
    <w:p w14:paraId="3E3F6F64" w14:textId="77777777" w:rsidR="00360B48" w:rsidRPr="000A0CB0" w:rsidRDefault="00360B48" w:rsidP="00360B48">
      <w:pPr>
        <w:spacing w:after="0" w:line="360" w:lineRule="auto"/>
        <w:ind w:left="720"/>
        <w:jc w:val="both"/>
        <w:rPr>
          <w:rFonts w:cs="Times New Roman"/>
          <w:color w:val="767171"/>
          <w:szCs w:val="24"/>
          <w:lang w:val="es-DO"/>
        </w:rPr>
      </w:pPr>
      <w:r w:rsidRPr="000A0CB0">
        <w:rPr>
          <w:rFonts w:cs="Times New Roman"/>
          <w:color w:val="767171"/>
          <w:szCs w:val="24"/>
          <w:lang w:val="es-DO"/>
        </w:rPr>
        <w:t>De esta programación se han entregado al cierre del mes de noviembre un total de 355,148 tarjetas, distribuidas de la manera siguiente:</w:t>
      </w:r>
    </w:p>
    <w:p w14:paraId="22A120A1" w14:textId="77777777" w:rsidR="00360B48" w:rsidRPr="000A0CB0" w:rsidRDefault="00360B48" w:rsidP="00360B48">
      <w:pPr>
        <w:spacing w:after="0" w:line="360" w:lineRule="auto"/>
        <w:ind w:left="720"/>
        <w:jc w:val="both"/>
        <w:rPr>
          <w:rFonts w:cs="Times New Roman"/>
          <w:color w:val="767171"/>
          <w:szCs w:val="24"/>
          <w:lang w:val="es-DO"/>
        </w:rPr>
      </w:pPr>
    </w:p>
    <w:p w14:paraId="1A6D770A" w14:textId="77777777" w:rsidR="00360B48" w:rsidRPr="000A0CB0" w:rsidRDefault="00360B48" w:rsidP="00360B48">
      <w:pPr>
        <w:spacing w:after="0" w:line="360" w:lineRule="auto"/>
        <w:ind w:left="720"/>
        <w:jc w:val="both"/>
        <w:rPr>
          <w:rFonts w:cs="Times New Roman"/>
          <w:color w:val="767171"/>
          <w:szCs w:val="24"/>
          <w:lang w:val="es-DO"/>
        </w:rPr>
      </w:pPr>
      <w:r w:rsidRPr="000A0CB0">
        <w:rPr>
          <w:rFonts w:cs="Times New Roman"/>
          <w:color w:val="767171"/>
          <w:szCs w:val="24"/>
          <w:lang w:val="es-DO"/>
        </w:rPr>
        <w:t>264,951 tarjetas a nuevos beneficiarios, en un total de 26 operativos realizados a nivel nacional.</w:t>
      </w:r>
    </w:p>
    <w:p w14:paraId="747C7719" w14:textId="77777777" w:rsidR="00360B48" w:rsidRPr="000A0CB0" w:rsidRDefault="00360B48" w:rsidP="00360B48">
      <w:pPr>
        <w:spacing w:after="0" w:line="360" w:lineRule="auto"/>
        <w:ind w:left="720"/>
        <w:jc w:val="both"/>
        <w:rPr>
          <w:rFonts w:cs="Times New Roman"/>
          <w:color w:val="767171"/>
          <w:szCs w:val="24"/>
          <w:lang w:val="es-DO"/>
        </w:rPr>
      </w:pPr>
    </w:p>
    <w:p w14:paraId="65F1EA53" w14:textId="77777777" w:rsidR="00360B48" w:rsidRPr="000A0CB0" w:rsidRDefault="00360B48" w:rsidP="00360B48">
      <w:pPr>
        <w:spacing w:after="0" w:line="360" w:lineRule="auto"/>
        <w:ind w:left="720"/>
        <w:jc w:val="both"/>
        <w:rPr>
          <w:rFonts w:cs="Times New Roman"/>
          <w:color w:val="767171"/>
          <w:szCs w:val="24"/>
          <w:lang w:val="es-DO"/>
        </w:rPr>
      </w:pPr>
      <w:r w:rsidRPr="000A0CB0">
        <w:rPr>
          <w:rFonts w:cs="Times New Roman"/>
          <w:color w:val="767171"/>
          <w:szCs w:val="24"/>
          <w:lang w:val="es-DO"/>
        </w:rPr>
        <w:t>88,550 tarjetas virtuales (cédulas) cambiadas por tarjetas físicas, tanto en operativos de entrega como las entregadas directamente en nuestras delegaciones provinciales.</w:t>
      </w:r>
    </w:p>
    <w:p w14:paraId="0CB74FE4" w14:textId="77777777" w:rsidR="00360B48" w:rsidRPr="000A0CB0" w:rsidRDefault="00360B48" w:rsidP="00360B48">
      <w:pPr>
        <w:spacing w:after="0" w:line="360" w:lineRule="auto"/>
        <w:ind w:left="720"/>
        <w:jc w:val="both"/>
        <w:rPr>
          <w:rFonts w:cs="Times New Roman"/>
          <w:color w:val="767171"/>
          <w:szCs w:val="24"/>
          <w:lang w:val="es-DO"/>
        </w:rPr>
      </w:pPr>
    </w:p>
    <w:p w14:paraId="6F809A38" w14:textId="77777777" w:rsidR="00360B48" w:rsidRPr="000A0CB0" w:rsidRDefault="00360B48" w:rsidP="00360B48">
      <w:pPr>
        <w:spacing w:after="0" w:line="360" w:lineRule="auto"/>
        <w:ind w:left="720"/>
        <w:jc w:val="both"/>
        <w:rPr>
          <w:rFonts w:cs="Times New Roman"/>
          <w:color w:val="767171"/>
          <w:szCs w:val="24"/>
          <w:lang w:val="es-DO"/>
        </w:rPr>
      </w:pPr>
      <w:r w:rsidRPr="000A0CB0">
        <w:rPr>
          <w:rFonts w:cs="Times New Roman"/>
          <w:color w:val="767171"/>
          <w:szCs w:val="24"/>
          <w:lang w:val="es-DO"/>
        </w:rPr>
        <w:t xml:space="preserve">1,647 tarjetas por concepto de un nuevo subsidio llamado MOTOBEN.  </w:t>
      </w:r>
    </w:p>
    <w:p w14:paraId="33A93F9E" w14:textId="77777777" w:rsidR="00360B48" w:rsidRPr="000A0CB0" w:rsidRDefault="00360B48" w:rsidP="00360B48">
      <w:pPr>
        <w:spacing w:after="0" w:line="360" w:lineRule="auto"/>
        <w:ind w:left="720"/>
        <w:jc w:val="both"/>
        <w:rPr>
          <w:rFonts w:cs="Times New Roman"/>
          <w:color w:val="767171"/>
          <w:szCs w:val="24"/>
          <w:lang w:val="es-DO"/>
        </w:rPr>
      </w:pPr>
    </w:p>
    <w:p w14:paraId="7EFA722D" w14:textId="77777777" w:rsidR="00360B48" w:rsidRPr="000A0CB0" w:rsidRDefault="00360B48" w:rsidP="00360B48">
      <w:pPr>
        <w:spacing w:after="0" w:line="360" w:lineRule="auto"/>
        <w:ind w:left="720"/>
        <w:jc w:val="both"/>
        <w:rPr>
          <w:rFonts w:cs="Times New Roman"/>
          <w:color w:val="767171"/>
          <w:spacing w:val="20"/>
          <w:szCs w:val="24"/>
          <w:lang w:val="es-DO"/>
        </w:rPr>
      </w:pPr>
      <w:r w:rsidRPr="000A0CB0">
        <w:rPr>
          <w:rFonts w:cs="Times New Roman"/>
          <w:color w:val="767171"/>
          <w:szCs w:val="24"/>
          <w:lang w:val="es-DO"/>
        </w:rPr>
        <w:lastRenderedPageBreak/>
        <w:t>El total de tarjetas entregadas fue superado en función de lo programado para el año con un acumulado de 118%.</w:t>
      </w:r>
    </w:p>
    <w:p w14:paraId="68FB2A1F" w14:textId="77777777" w:rsidR="00360B48" w:rsidRPr="000A0CB0" w:rsidRDefault="00360B48" w:rsidP="00360B48">
      <w:pPr>
        <w:spacing w:after="0" w:line="360" w:lineRule="auto"/>
        <w:jc w:val="both"/>
        <w:rPr>
          <w:rFonts w:cs="Times New Roman"/>
          <w:b/>
          <w:color w:val="767171"/>
          <w:spacing w:val="20"/>
          <w:szCs w:val="24"/>
          <w:lang w:val="es-DO"/>
        </w:rPr>
      </w:pPr>
    </w:p>
    <w:p w14:paraId="3DF12C49" w14:textId="608575FD" w:rsidR="00360B48" w:rsidRPr="000A0CB0" w:rsidRDefault="00360B48" w:rsidP="000A0CB0">
      <w:pPr>
        <w:spacing w:line="360" w:lineRule="auto"/>
        <w:jc w:val="center"/>
        <w:rPr>
          <w:rFonts w:cs="Times New Roman"/>
          <w:b/>
          <w:bCs/>
          <w:color w:val="767171"/>
          <w:szCs w:val="24"/>
          <w:lang w:val="es-DO"/>
        </w:rPr>
      </w:pPr>
      <w:r w:rsidRPr="000A0CB0">
        <w:rPr>
          <w:rFonts w:cs="Times New Roman"/>
          <w:b/>
          <w:bCs/>
          <w:color w:val="767171"/>
          <w:szCs w:val="24"/>
          <w:lang w:val="es-DO"/>
        </w:rPr>
        <w:t>Desglose de Tarjetas Entregadas</w:t>
      </w:r>
    </w:p>
    <w:tbl>
      <w:tblPr>
        <w:tblW w:w="5121" w:type="pct"/>
        <w:tblInd w:w="-5"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CellMar>
          <w:left w:w="70" w:type="dxa"/>
          <w:right w:w="70" w:type="dxa"/>
        </w:tblCellMar>
        <w:tblLook w:val="04A0" w:firstRow="1" w:lastRow="0" w:firstColumn="1" w:lastColumn="0" w:noHBand="0" w:noVBand="1"/>
      </w:tblPr>
      <w:tblGrid>
        <w:gridCol w:w="2123"/>
        <w:gridCol w:w="1367"/>
        <w:gridCol w:w="1398"/>
        <w:gridCol w:w="1910"/>
        <w:gridCol w:w="1303"/>
      </w:tblGrid>
      <w:tr w:rsidR="00360B48" w:rsidRPr="000A0CB0" w14:paraId="782080BF" w14:textId="77777777" w:rsidTr="000A0CB0">
        <w:trPr>
          <w:trHeight w:val="1465"/>
        </w:trPr>
        <w:tc>
          <w:tcPr>
            <w:tcW w:w="1310" w:type="pct"/>
            <w:shd w:val="clear" w:color="auto" w:fill="011C50"/>
            <w:noWrap/>
            <w:vAlign w:val="center"/>
            <w:hideMark/>
          </w:tcPr>
          <w:p w14:paraId="683CC29C" w14:textId="77777777" w:rsidR="00360B48" w:rsidRPr="000A0CB0" w:rsidRDefault="00360B48" w:rsidP="00360B48">
            <w:pPr>
              <w:spacing w:after="0" w:line="360" w:lineRule="auto"/>
              <w:jc w:val="center"/>
              <w:rPr>
                <w:rFonts w:eastAsia="Times New Roman" w:cs="Times New Roman"/>
                <w:b/>
                <w:bCs/>
                <w:color w:val="FFFFFF" w:themeColor="background1"/>
                <w:szCs w:val="24"/>
                <w:lang w:val="es-DO"/>
              </w:rPr>
            </w:pPr>
            <w:r w:rsidRPr="000A0CB0">
              <w:rPr>
                <w:rFonts w:eastAsia="Times New Roman" w:cs="Times New Roman"/>
                <w:b/>
                <w:bCs/>
                <w:color w:val="FFFFFF" w:themeColor="background1"/>
                <w:szCs w:val="24"/>
                <w:lang w:val="es-DO"/>
              </w:rPr>
              <w:t>PROGRAMADO EN POA</w:t>
            </w:r>
          </w:p>
        </w:tc>
        <w:tc>
          <w:tcPr>
            <w:tcW w:w="844" w:type="pct"/>
            <w:shd w:val="clear" w:color="auto" w:fill="011C50"/>
            <w:noWrap/>
            <w:vAlign w:val="center"/>
            <w:hideMark/>
          </w:tcPr>
          <w:p w14:paraId="7E02CF8E" w14:textId="77777777" w:rsidR="00360B48" w:rsidRPr="000A0CB0" w:rsidRDefault="00360B48" w:rsidP="00360B48">
            <w:pPr>
              <w:spacing w:after="0" w:line="360" w:lineRule="auto"/>
              <w:jc w:val="center"/>
              <w:rPr>
                <w:rFonts w:eastAsia="Times New Roman" w:cs="Times New Roman"/>
                <w:b/>
                <w:bCs/>
                <w:color w:val="FFFFFF" w:themeColor="background1"/>
                <w:szCs w:val="24"/>
                <w:lang w:val="es-DO"/>
              </w:rPr>
            </w:pPr>
            <w:r w:rsidRPr="000A0CB0">
              <w:rPr>
                <w:rFonts w:eastAsia="Times New Roman" w:cs="Times New Roman"/>
                <w:b/>
                <w:bCs/>
                <w:color w:val="FFFFFF" w:themeColor="background1"/>
                <w:szCs w:val="24"/>
                <w:lang w:val="es-DO"/>
              </w:rPr>
              <w:t>Nuevas Tarjetas Entregadas</w:t>
            </w:r>
          </w:p>
        </w:tc>
        <w:tc>
          <w:tcPr>
            <w:tcW w:w="863" w:type="pct"/>
            <w:shd w:val="clear" w:color="auto" w:fill="011C50"/>
            <w:vAlign w:val="center"/>
          </w:tcPr>
          <w:p w14:paraId="4CE18893" w14:textId="0472FAD9" w:rsidR="00360B48" w:rsidRPr="000A0CB0" w:rsidRDefault="00360B48" w:rsidP="00360B48">
            <w:pPr>
              <w:spacing w:after="0" w:line="360" w:lineRule="auto"/>
              <w:jc w:val="center"/>
              <w:rPr>
                <w:rFonts w:eastAsia="Times New Roman" w:cs="Times New Roman"/>
                <w:b/>
                <w:bCs/>
                <w:color w:val="FFFFFF" w:themeColor="background1"/>
                <w:szCs w:val="24"/>
                <w:lang w:val="es-DO"/>
              </w:rPr>
            </w:pPr>
            <w:r w:rsidRPr="000A0CB0">
              <w:rPr>
                <w:rFonts w:eastAsia="Times New Roman" w:cs="Times New Roman"/>
                <w:b/>
                <w:bCs/>
                <w:color w:val="FFFFFF" w:themeColor="background1"/>
                <w:szCs w:val="24"/>
                <w:lang w:val="es-DO"/>
              </w:rPr>
              <w:t>Cambio de Cédulas por Tarjetas</w:t>
            </w:r>
          </w:p>
        </w:tc>
        <w:tc>
          <w:tcPr>
            <w:tcW w:w="1179" w:type="pct"/>
            <w:shd w:val="clear" w:color="auto" w:fill="011C50"/>
            <w:noWrap/>
            <w:vAlign w:val="center"/>
            <w:hideMark/>
          </w:tcPr>
          <w:p w14:paraId="03415156" w14:textId="77777777" w:rsidR="00360B48" w:rsidRPr="000A0CB0" w:rsidRDefault="00360B48" w:rsidP="00360B48">
            <w:pPr>
              <w:spacing w:after="0" w:line="360" w:lineRule="auto"/>
              <w:jc w:val="center"/>
              <w:rPr>
                <w:rFonts w:eastAsia="Times New Roman" w:cs="Times New Roman"/>
                <w:b/>
                <w:bCs/>
                <w:color w:val="FFFFFF" w:themeColor="background1"/>
                <w:szCs w:val="24"/>
                <w:lang w:val="es-DO"/>
              </w:rPr>
            </w:pPr>
            <w:r w:rsidRPr="000A0CB0">
              <w:rPr>
                <w:rFonts w:eastAsia="Times New Roman" w:cs="Times New Roman"/>
                <w:b/>
                <w:bCs/>
                <w:color w:val="FFFFFF" w:themeColor="background1"/>
                <w:szCs w:val="24"/>
                <w:lang w:val="es-DO"/>
              </w:rPr>
              <w:t>Tarjetas Entregadas Nuevo Subsidios</w:t>
            </w:r>
          </w:p>
        </w:tc>
        <w:tc>
          <w:tcPr>
            <w:tcW w:w="804" w:type="pct"/>
            <w:shd w:val="clear" w:color="auto" w:fill="011C50"/>
            <w:noWrap/>
            <w:vAlign w:val="center"/>
            <w:hideMark/>
          </w:tcPr>
          <w:p w14:paraId="7BDA133A" w14:textId="77777777" w:rsidR="00360B48" w:rsidRPr="000A0CB0" w:rsidRDefault="00360B48" w:rsidP="00360B48">
            <w:pPr>
              <w:spacing w:after="0" w:line="360" w:lineRule="auto"/>
              <w:jc w:val="center"/>
              <w:rPr>
                <w:rFonts w:eastAsia="Times New Roman" w:cs="Times New Roman"/>
                <w:b/>
                <w:bCs/>
                <w:color w:val="FFFFFF" w:themeColor="background1"/>
                <w:szCs w:val="24"/>
                <w:lang w:val="es-DO"/>
              </w:rPr>
            </w:pPr>
            <w:r w:rsidRPr="000A0CB0">
              <w:rPr>
                <w:rFonts w:eastAsia="Times New Roman" w:cs="Times New Roman"/>
                <w:b/>
                <w:bCs/>
                <w:color w:val="FFFFFF" w:themeColor="background1"/>
                <w:szCs w:val="24"/>
                <w:lang w:val="es-DO"/>
              </w:rPr>
              <w:t>Totales</w:t>
            </w:r>
          </w:p>
        </w:tc>
      </w:tr>
      <w:tr w:rsidR="00360B48" w:rsidRPr="000A0CB0" w14:paraId="74417E19" w14:textId="77777777" w:rsidTr="000A0CB0">
        <w:trPr>
          <w:trHeight w:val="297"/>
        </w:trPr>
        <w:tc>
          <w:tcPr>
            <w:tcW w:w="1310" w:type="pct"/>
            <w:shd w:val="clear" w:color="auto" w:fill="FFFFFF"/>
            <w:noWrap/>
            <w:vAlign w:val="bottom"/>
          </w:tcPr>
          <w:p w14:paraId="11F806B7" w14:textId="77777777" w:rsidR="00360B48" w:rsidRPr="000A0CB0" w:rsidRDefault="00360B48" w:rsidP="00360B48">
            <w:pPr>
              <w:spacing w:after="0" w:line="360" w:lineRule="auto"/>
              <w:rPr>
                <w:rFonts w:cs="Times New Roman"/>
                <w:color w:val="767171"/>
                <w:spacing w:val="20"/>
                <w:szCs w:val="24"/>
                <w:lang w:val="es-DO"/>
              </w:rPr>
            </w:pPr>
            <w:r w:rsidRPr="000A0CB0">
              <w:rPr>
                <w:rFonts w:cs="Times New Roman"/>
                <w:color w:val="767171"/>
                <w:spacing w:val="20"/>
                <w:szCs w:val="24"/>
                <w:lang w:val="es-DO"/>
              </w:rPr>
              <w:t>1er. Trimestre 2022</w:t>
            </w:r>
          </w:p>
        </w:tc>
        <w:tc>
          <w:tcPr>
            <w:tcW w:w="844" w:type="pct"/>
            <w:shd w:val="clear" w:color="auto" w:fill="FFFFFF"/>
            <w:noWrap/>
            <w:vAlign w:val="bottom"/>
          </w:tcPr>
          <w:p w14:paraId="73266089" w14:textId="77777777" w:rsidR="00360B48" w:rsidRPr="000A0CB0" w:rsidRDefault="00360B48" w:rsidP="00360B48">
            <w:pPr>
              <w:spacing w:after="0" w:line="360" w:lineRule="auto"/>
              <w:rPr>
                <w:rFonts w:cs="Times New Roman"/>
                <w:color w:val="767171"/>
                <w:spacing w:val="20"/>
                <w:szCs w:val="24"/>
                <w:lang w:val="es-DO"/>
              </w:rPr>
            </w:pPr>
            <w:r w:rsidRPr="000A0CB0">
              <w:rPr>
                <w:rFonts w:cs="Times New Roman"/>
                <w:color w:val="767171"/>
                <w:spacing w:val="20"/>
                <w:szCs w:val="24"/>
                <w:lang w:val="es-DO"/>
              </w:rPr>
              <w:t>4,628</w:t>
            </w:r>
          </w:p>
        </w:tc>
        <w:tc>
          <w:tcPr>
            <w:tcW w:w="863" w:type="pct"/>
            <w:shd w:val="clear" w:color="auto" w:fill="FFFFFF"/>
          </w:tcPr>
          <w:p w14:paraId="2252619B" w14:textId="77777777" w:rsidR="00360B48" w:rsidRPr="000A0CB0" w:rsidRDefault="00360B48" w:rsidP="00360B48">
            <w:pPr>
              <w:spacing w:after="0" w:line="360" w:lineRule="auto"/>
              <w:ind w:right="243"/>
              <w:rPr>
                <w:rFonts w:cs="Times New Roman"/>
                <w:color w:val="767171"/>
                <w:spacing w:val="20"/>
                <w:szCs w:val="24"/>
                <w:lang w:val="es-DO"/>
              </w:rPr>
            </w:pPr>
          </w:p>
          <w:p w14:paraId="4D773845" w14:textId="77777777" w:rsidR="00360B48" w:rsidRPr="000A0CB0" w:rsidRDefault="00360B48" w:rsidP="00360B48">
            <w:pPr>
              <w:spacing w:after="0" w:line="360" w:lineRule="auto"/>
              <w:ind w:right="243"/>
              <w:rPr>
                <w:rFonts w:cs="Times New Roman"/>
                <w:color w:val="767171"/>
                <w:spacing w:val="20"/>
                <w:szCs w:val="24"/>
                <w:lang w:val="es-DO"/>
              </w:rPr>
            </w:pPr>
            <w:r w:rsidRPr="000A0CB0">
              <w:rPr>
                <w:rFonts w:cs="Times New Roman"/>
                <w:color w:val="767171"/>
                <w:spacing w:val="20"/>
                <w:szCs w:val="24"/>
                <w:lang w:val="es-DO"/>
              </w:rPr>
              <w:t>31,114</w:t>
            </w:r>
          </w:p>
        </w:tc>
        <w:tc>
          <w:tcPr>
            <w:tcW w:w="1179" w:type="pct"/>
            <w:shd w:val="clear" w:color="auto" w:fill="FFFFFF"/>
            <w:noWrap/>
            <w:vAlign w:val="bottom"/>
          </w:tcPr>
          <w:p w14:paraId="71B69B69" w14:textId="77777777" w:rsidR="00360B48" w:rsidRPr="000A0CB0" w:rsidRDefault="00360B48" w:rsidP="00360B48">
            <w:pPr>
              <w:spacing w:after="0" w:line="360" w:lineRule="auto"/>
              <w:ind w:right="243"/>
              <w:rPr>
                <w:rFonts w:cs="Times New Roman"/>
                <w:color w:val="767171"/>
                <w:spacing w:val="20"/>
                <w:szCs w:val="24"/>
                <w:lang w:val="es-DO"/>
              </w:rPr>
            </w:pPr>
          </w:p>
        </w:tc>
        <w:tc>
          <w:tcPr>
            <w:tcW w:w="804" w:type="pct"/>
            <w:shd w:val="clear" w:color="auto" w:fill="FFFFFF"/>
            <w:noWrap/>
            <w:vAlign w:val="bottom"/>
          </w:tcPr>
          <w:p w14:paraId="0574FE03" w14:textId="77777777" w:rsidR="00360B48" w:rsidRPr="000A0CB0" w:rsidRDefault="00360B48" w:rsidP="00360B48">
            <w:pPr>
              <w:spacing w:after="0" w:line="360" w:lineRule="auto"/>
              <w:ind w:right="223"/>
              <w:rPr>
                <w:rFonts w:cs="Times New Roman"/>
                <w:color w:val="767171"/>
                <w:spacing w:val="20"/>
                <w:szCs w:val="24"/>
                <w:lang w:val="es-DO"/>
              </w:rPr>
            </w:pPr>
            <w:r w:rsidRPr="000A0CB0">
              <w:rPr>
                <w:rFonts w:cs="Times New Roman"/>
                <w:color w:val="767171"/>
                <w:spacing w:val="20"/>
                <w:szCs w:val="24"/>
                <w:lang w:val="es-DO"/>
              </w:rPr>
              <w:t>35,742</w:t>
            </w:r>
          </w:p>
        </w:tc>
      </w:tr>
      <w:tr w:rsidR="00360B48" w:rsidRPr="000A0CB0" w14:paraId="31A2E44F" w14:textId="77777777" w:rsidTr="000A0CB0">
        <w:trPr>
          <w:trHeight w:val="297"/>
        </w:trPr>
        <w:tc>
          <w:tcPr>
            <w:tcW w:w="1310" w:type="pct"/>
            <w:shd w:val="clear" w:color="auto" w:fill="FFFFFF"/>
            <w:noWrap/>
            <w:vAlign w:val="bottom"/>
          </w:tcPr>
          <w:p w14:paraId="0F8F6A17" w14:textId="77777777" w:rsidR="00360B48" w:rsidRPr="000A0CB0" w:rsidRDefault="00360B48" w:rsidP="00360B48">
            <w:pPr>
              <w:spacing w:after="0" w:line="360" w:lineRule="auto"/>
              <w:rPr>
                <w:rFonts w:cs="Times New Roman"/>
                <w:color w:val="767171"/>
                <w:spacing w:val="20"/>
                <w:szCs w:val="24"/>
                <w:lang w:val="es-DO"/>
              </w:rPr>
            </w:pPr>
            <w:r w:rsidRPr="000A0CB0">
              <w:rPr>
                <w:rFonts w:cs="Times New Roman"/>
                <w:color w:val="767171"/>
                <w:spacing w:val="20"/>
                <w:szCs w:val="24"/>
                <w:lang w:val="es-DO"/>
              </w:rPr>
              <w:t>2do. Trimestre 2022</w:t>
            </w:r>
          </w:p>
        </w:tc>
        <w:tc>
          <w:tcPr>
            <w:tcW w:w="844" w:type="pct"/>
            <w:shd w:val="clear" w:color="auto" w:fill="FFFFFF"/>
            <w:noWrap/>
            <w:vAlign w:val="bottom"/>
          </w:tcPr>
          <w:p w14:paraId="0BE5A224" w14:textId="77777777" w:rsidR="00360B48" w:rsidRPr="000A0CB0" w:rsidRDefault="00360B48" w:rsidP="00360B48">
            <w:pPr>
              <w:spacing w:after="0" w:line="360" w:lineRule="auto"/>
              <w:rPr>
                <w:rFonts w:cs="Times New Roman"/>
                <w:color w:val="767171"/>
                <w:spacing w:val="20"/>
                <w:szCs w:val="24"/>
                <w:lang w:val="es-DO"/>
              </w:rPr>
            </w:pPr>
            <w:r w:rsidRPr="000A0CB0">
              <w:rPr>
                <w:rFonts w:cs="Times New Roman"/>
                <w:color w:val="767171"/>
                <w:spacing w:val="20"/>
                <w:szCs w:val="24"/>
                <w:lang w:val="es-DO"/>
              </w:rPr>
              <w:t>122,956</w:t>
            </w:r>
          </w:p>
        </w:tc>
        <w:tc>
          <w:tcPr>
            <w:tcW w:w="863" w:type="pct"/>
            <w:shd w:val="clear" w:color="auto" w:fill="FFFFFF"/>
          </w:tcPr>
          <w:p w14:paraId="0389F1E2" w14:textId="77777777" w:rsidR="00360B48" w:rsidRPr="000A0CB0" w:rsidRDefault="00360B48" w:rsidP="00360B48">
            <w:pPr>
              <w:spacing w:after="0" w:line="360" w:lineRule="auto"/>
              <w:ind w:right="243"/>
              <w:rPr>
                <w:rFonts w:cs="Times New Roman"/>
                <w:color w:val="767171"/>
                <w:spacing w:val="20"/>
                <w:szCs w:val="24"/>
                <w:lang w:val="es-DO"/>
              </w:rPr>
            </w:pPr>
          </w:p>
          <w:p w14:paraId="5E11246C" w14:textId="77777777" w:rsidR="00360B48" w:rsidRPr="000A0CB0" w:rsidRDefault="00360B48" w:rsidP="00360B48">
            <w:pPr>
              <w:spacing w:after="0" w:line="360" w:lineRule="auto"/>
              <w:ind w:right="243"/>
              <w:rPr>
                <w:rFonts w:cs="Times New Roman"/>
                <w:color w:val="767171"/>
                <w:spacing w:val="20"/>
                <w:szCs w:val="24"/>
                <w:lang w:val="es-DO"/>
              </w:rPr>
            </w:pPr>
            <w:r w:rsidRPr="000A0CB0">
              <w:rPr>
                <w:rFonts w:cs="Times New Roman"/>
                <w:color w:val="767171"/>
                <w:spacing w:val="20"/>
                <w:szCs w:val="24"/>
                <w:lang w:val="es-DO"/>
              </w:rPr>
              <w:t>43,153</w:t>
            </w:r>
          </w:p>
        </w:tc>
        <w:tc>
          <w:tcPr>
            <w:tcW w:w="1179" w:type="pct"/>
            <w:shd w:val="clear" w:color="auto" w:fill="FFFFFF"/>
            <w:noWrap/>
            <w:vAlign w:val="bottom"/>
          </w:tcPr>
          <w:p w14:paraId="52AF1B59" w14:textId="77777777" w:rsidR="00360B48" w:rsidRPr="000A0CB0" w:rsidRDefault="00360B48" w:rsidP="00360B48">
            <w:pPr>
              <w:spacing w:after="0" w:line="360" w:lineRule="auto"/>
              <w:ind w:right="243"/>
              <w:rPr>
                <w:rFonts w:cs="Times New Roman"/>
                <w:color w:val="767171"/>
                <w:spacing w:val="20"/>
                <w:szCs w:val="24"/>
                <w:lang w:val="es-DO"/>
              </w:rPr>
            </w:pPr>
            <w:r w:rsidRPr="000A0CB0">
              <w:rPr>
                <w:rFonts w:cs="Times New Roman"/>
                <w:color w:val="767171"/>
                <w:spacing w:val="20"/>
                <w:szCs w:val="24"/>
                <w:lang w:val="es-DO"/>
              </w:rPr>
              <w:t>1,647</w:t>
            </w:r>
          </w:p>
        </w:tc>
        <w:tc>
          <w:tcPr>
            <w:tcW w:w="804" w:type="pct"/>
            <w:shd w:val="clear" w:color="auto" w:fill="FFFFFF"/>
            <w:noWrap/>
            <w:vAlign w:val="bottom"/>
          </w:tcPr>
          <w:p w14:paraId="22B9168D" w14:textId="77777777" w:rsidR="00360B48" w:rsidRPr="000A0CB0" w:rsidRDefault="00360B48" w:rsidP="00360B48">
            <w:pPr>
              <w:spacing w:after="0" w:line="360" w:lineRule="auto"/>
              <w:ind w:right="223"/>
              <w:rPr>
                <w:rFonts w:cs="Times New Roman"/>
                <w:color w:val="767171"/>
                <w:spacing w:val="20"/>
                <w:szCs w:val="24"/>
                <w:lang w:val="es-DO"/>
              </w:rPr>
            </w:pPr>
            <w:r w:rsidRPr="000A0CB0">
              <w:rPr>
                <w:rFonts w:cs="Times New Roman"/>
                <w:color w:val="767171"/>
                <w:spacing w:val="20"/>
                <w:szCs w:val="24"/>
                <w:lang w:val="es-DO"/>
              </w:rPr>
              <w:t>167,756</w:t>
            </w:r>
          </w:p>
        </w:tc>
      </w:tr>
      <w:tr w:rsidR="00360B48" w:rsidRPr="000A0CB0" w14:paraId="1A80C03A" w14:textId="77777777" w:rsidTr="000A0CB0">
        <w:trPr>
          <w:trHeight w:val="297"/>
        </w:trPr>
        <w:tc>
          <w:tcPr>
            <w:tcW w:w="1310" w:type="pct"/>
            <w:shd w:val="clear" w:color="auto" w:fill="FFFFFF"/>
            <w:noWrap/>
            <w:vAlign w:val="bottom"/>
          </w:tcPr>
          <w:p w14:paraId="511D704F" w14:textId="77777777" w:rsidR="00360B48" w:rsidRPr="000A0CB0" w:rsidRDefault="00360B48" w:rsidP="00360B48">
            <w:pPr>
              <w:spacing w:after="0" w:line="360" w:lineRule="auto"/>
              <w:rPr>
                <w:rFonts w:cs="Times New Roman"/>
                <w:color w:val="767171"/>
                <w:spacing w:val="20"/>
                <w:szCs w:val="24"/>
                <w:lang w:val="es-DO"/>
              </w:rPr>
            </w:pPr>
            <w:r w:rsidRPr="000A0CB0">
              <w:rPr>
                <w:rFonts w:cs="Times New Roman"/>
                <w:color w:val="767171"/>
                <w:spacing w:val="20"/>
                <w:szCs w:val="24"/>
                <w:lang w:val="es-DO"/>
              </w:rPr>
              <w:t>3er. Trimestre 2022</w:t>
            </w:r>
          </w:p>
        </w:tc>
        <w:tc>
          <w:tcPr>
            <w:tcW w:w="844" w:type="pct"/>
            <w:shd w:val="clear" w:color="auto" w:fill="FFFFFF"/>
            <w:noWrap/>
            <w:vAlign w:val="bottom"/>
          </w:tcPr>
          <w:p w14:paraId="716A56B8" w14:textId="77777777" w:rsidR="00360B48" w:rsidRPr="000A0CB0" w:rsidRDefault="00360B48" w:rsidP="00360B48">
            <w:pPr>
              <w:spacing w:after="0" w:line="360" w:lineRule="auto"/>
              <w:rPr>
                <w:rFonts w:cs="Times New Roman"/>
                <w:color w:val="767171"/>
                <w:spacing w:val="20"/>
                <w:szCs w:val="24"/>
                <w:lang w:val="es-DO"/>
              </w:rPr>
            </w:pPr>
            <w:r w:rsidRPr="000A0CB0">
              <w:rPr>
                <w:rFonts w:cs="Times New Roman"/>
                <w:color w:val="767171"/>
                <w:spacing w:val="20"/>
                <w:szCs w:val="24"/>
                <w:lang w:val="es-DO"/>
              </w:rPr>
              <w:t>83,872</w:t>
            </w:r>
          </w:p>
        </w:tc>
        <w:tc>
          <w:tcPr>
            <w:tcW w:w="863" w:type="pct"/>
            <w:shd w:val="clear" w:color="auto" w:fill="FFFFFF"/>
          </w:tcPr>
          <w:p w14:paraId="178DD0C0" w14:textId="77777777" w:rsidR="00360B48" w:rsidRPr="000A0CB0" w:rsidRDefault="00360B48" w:rsidP="00360B48">
            <w:pPr>
              <w:spacing w:after="0" w:line="360" w:lineRule="auto"/>
              <w:ind w:right="243"/>
              <w:rPr>
                <w:rFonts w:cs="Times New Roman"/>
                <w:color w:val="767171"/>
                <w:spacing w:val="20"/>
                <w:szCs w:val="24"/>
                <w:lang w:val="es-DO"/>
              </w:rPr>
            </w:pPr>
          </w:p>
          <w:p w14:paraId="368E0BA0" w14:textId="77777777" w:rsidR="00360B48" w:rsidRPr="000A0CB0" w:rsidRDefault="00360B48" w:rsidP="00360B48">
            <w:pPr>
              <w:spacing w:after="0" w:line="360" w:lineRule="auto"/>
              <w:ind w:right="243"/>
              <w:rPr>
                <w:rFonts w:cs="Times New Roman"/>
                <w:color w:val="767171"/>
                <w:spacing w:val="20"/>
                <w:szCs w:val="24"/>
                <w:lang w:val="es-DO"/>
              </w:rPr>
            </w:pPr>
            <w:r w:rsidRPr="000A0CB0">
              <w:rPr>
                <w:rFonts w:cs="Times New Roman"/>
                <w:color w:val="767171"/>
                <w:spacing w:val="20"/>
                <w:szCs w:val="24"/>
                <w:lang w:val="es-DO"/>
              </w:rPr>
              <w:t>12,000</w:t>
            </w:r>
          </w:p>
        </w:tc>
        <w:tc>
          <w:tcPr>
            <w:tcW w:w="1179" w:type="pct"/>
            <w:shd w:val="clear" w:color="auto" w:fill="FFFFFF"/>
            <w:noWrap/>
            <w:vAlign w:val="bottom"/>
          </w:tcPr>
          <w:p w14:paraId="0260C39C" w14:textId="77777777" w:rsidR="00360B48" w:rsidRPr="000A0CB0" w:rsidRDefault="00360B48" w:rsidP="00360B48">
            <w:pPr>
              <w:spacing w:after="0" w:line="360" w:lineRule="auto"/>
              <w:ind w:right="243"/>
              <w:rPr>
                <w:rFonts w:cs="Times New Roman"/>
                <w:color w:val="767171"/>
                <w:spacing w:val="20"/>
                <w:szCs w:val="24"/>
                <w:lang w:val="es-DO"/>
              </w:rPr>
            </w:pPr>
          </w:p>
        </w:tc>
        <w:tc>
          <w:tcPr>
            <w:tcW w:w="804" w:type="pct"/>
            <w:shd w:val="clear" w:color="auto" w:fill="FFFFFF"/>
            <w:noWrap/>
            <w:vAlign w:val="bottom"/>
          </w:tcPr>
          <w:p w14:paraId="553CD9EA" w14:textId="77777777" w:rsidR="00360B48" w:rsidRPr="000A0CB0" w:rsidRDefault="00360B48" w:rsidP="00360B48">
            <w:pPr>
              <w:spacing w:after="0" w:line="360" w:lineRule="auto"/>
              <w:ind w:right="223"/>
              <w:rPr>
                <w:rFonts w:cs="Times New Roman"/>
                <w:color w:val="767171"/>
                <w:spacing w:val="20"/>
                <w:szCs w:val="24"/>
                <w:lang w:val="es-DO"/>
              </w:rPr>
            </w:pPr>
            <w:r w:rsidRPr="000A0CB0">
              <w:rPr>
                <w:rFonts w:cs="Times New Roman"/>
                <w:color w:val="767171"/>
                <w:spacing w:val="20"/>
                <w:szCs w:val="24"/>
                <w:lang w:val="es-DO"/>
              </w:rPr>
              <w:t>95,872</w:t>
            </w:r>
          </w:p>
        </w:tc>
      </w:tr>
      <w:tr w:rsidR="00360B48" w:rsidRPr="000A0CB0" w14:paraId="0064B13F" w14:textId="77777777" w:rsidTr="000A0CB0">
        <w:trPr>
          <w:trHeight w:val="297"/>
        </w:trPr>
        <w:tc>
          <w:tcPr>
            <w:tcW w:w="1310" w:type="pct"/>
            <w:shd w:val="clear" w:color="auto" w:fill="FFFFFF"/>
            <w:noWrap/>
            <w:vAlign w:val="bottom"/>
          </w:tcPr>
          <w:p w14:paraId="585B2FDC" w14:textId="77777777" w:rsidR="00360B48" w:rsidRPr="000A0CB0" w:rsidRDefault="00360B48" w:rsidP="00360B48">
            <w:pPr>
              <w:spacing w:after="0" w:line="360" w:lineRule="auto"/>
              <w:rPr>
                <w:rFonts w:cs="Times New Roman"/>
                <w:color w:val="767171"/>
                <w:spacing w:val="20"/>
                <w:szCs w:val="24"/>
                <w:lang w:val="es-DO"/>
              </w:rPr>
            </w:pPr>
            <w:r w:rsidRPr="000A0CB0">
              <w:rPr>
                <w:rFonts w:cs="Times New Roman"/>
                <w:color w:val="767171"/>
                <w:spacing w:val="20"/>
                <w:szCs w:val="24"/>
                <w:lang w:val="es-DO"/>
              </w:rPr>
              <w:t>4to. Trimestre 2022</w:t>
            </w:r>
          </w:p>
        </w:tc>
        <w:tc>
          <w:tcPr>
            <w:tcW w:w="844" w:type="pct"/>
            <w:shd w:val="clear" w:color="auto" w:fill="FFFFFF"/>
            <w:noWrap/>
            <w:vAlign w:val="bottom"/>
          </w:tcPr>
          <w:p w14:paraId="3D47ED01" w14:textId="77777777" w:rsidR="00360B48" w:rsidRPr="000A0CB0" w:rsidRDefault="00360B48" w:rsidP="00360B48">
            <w:pPr>
              <w:spacing w:after="0" w:line="360" w:lineRule="auto"/>
              <w:rPr>
                <w:rFonts w:cs="Times New Roman"/>
                <w:color w:val="767171"/>
                <w:spacing w:val="20"/>
                <w:szCs w:val="24"/>
                <w:lang w:val="es-DO"/>
              </w:rPr>
            </w:pPr>
            <w:r w:rsidRPr="000A0CB0">
              <w:rPr>
                <w:rFonts w:cs="Times New Roman"/>
                <w:color w:val="767171"/>
                <w:spacing w:val="20"/>
                <w:szCs w:val="24"/>
                <w:lang w:val="es-DO"/>
              </w:rPr>
              <w:t>53,495</w:t>
            </w:r>
          </w:p>
        </w:tc>
        <w:tc>
          <w:tcPr>
            <w:tcW w:w="863" w:type="pct"/>
            <w:shd w:val="clear" w:color="auto" w:fill="FFFFFF"/>
          </w:tcPr>
          <w:p w14:paraId="0B5C104A" w14:textId="77777777" w:rsidR="00360B48" w:rsidRPr="000A0CB0" w:rsidRDefault="00360B48" w:rsidP="00360B48">
            <w:pPr>
              <w:spacing w:after="0" w:line="360" w:lineRule="auto"/>
              <w:ind w:right="243"/>
              <w:rPr>
                <w:rFonts w:cs="Times New Roman"/>
                <w:color w:val="767171"/>
                <w:spacing w:val="20"/>
                <w:szCs w:val="24"/>
                <w:lang w:val="es-DO"/>
              </w:rPr>
            </w:pPr>
          </w:p>
          <w:p w14:paraId="65E9A0F3" w14:textId="77777777" w:rsidR="00360B48" w:rsidRPr="000A0CB0" w:rsidRDefault="00360B48" w:rsidP="00360B48">
            <w:pPr>
              <w:spacing w:after="0" w:line="360" w:lineRule="auto"/>
              <w:ind w:right="243"/>
              <w:rPr>
                <w:rFonts w:cs="Times New Roman"/>
                <w:color w:val="767171"/>
                <w:spacing w:val="20"/>
                <w:szCs w:val="24"/>
                <w:lang w:val="es-DO"/>
              </w:rPr>
            </w:pPr>
            <w:r w:rsidRPr="000A0CB0">
              <w:rPr>
                <w:rFonts w:cs="Times New Roman"/>
                <w:color w:val="767171"/>
                <w:spacing w:val="20"/>
                <w:szCs w:val="24"/>
                <w:lang w:val="es-DO"/>
              </w:rPr>
              <w:t>2,283</w:t>
            </w:r>
          </w:p>
        </w:tc>
        <w:tc>
          <w:tcPr>
            <w:tcW w:w="1179" w:type="pct"/>
            <w:shd w:val="clear" w:color="auto" w:fill="FFFFFF"/>
            <w:noWrap/>
            <w:vAlign w:val="bottom"/>
          </w:tcPr>
          <w:p w14:paraId="4ED081B6" w14:textId="77777777" w:rsidR="00360B48" w:rsidRPr="000A0CB0" w:rsidRDefault="00360B48" w:rsidP="00360B48">
            <w:pPr>
              <w:spacing w:after="0" w:line="360" w:lineRule="auto"/>
              <w:ind w:right="243"/>
              <w:rPr>
                <w:rFonts w:cs="Times New Roman"/>
                <w:color w:val="767171"/>
                <w:spacing w:val="20"/>
                <w:szCs w:val="24"/>
                <w:lang w:val="es-DO"/>
              </w:rPr>
            </w:pPr>
          </w:p>
        </w:tc>
        <w:tc>
          <w:tcPr>
            <w:tcW w:w="804" w:type="pct"/>
            <w:shd w:val="clear" w:color="auto" w:fill="FFFFFF"/>
            <w:noWrap/>
            <w:vAlign w:val="bottom"/>
          </w:tcPr>
          <w:p w14:paraId="300D117D" w14:textId="77777777" w:rsidR="00360B48" w:rsidRPr="000A0CB0" w:rsidRDefault="00360B48" w:rsidP="00360B48">
            <w:pPr>
              <w:spacing w:after="0" w:line="360" w:lineRule="auto"/>
              <w:ind w:right="223"/>
              <w:rPr>
                <w:rFonts w:cs="Times New Roman"/>
                <w:color w:val="767171"/>
                <w:spacing w:val="20"/>
                <w:szCs w:val="24"/>
                <w:lang w:val="es-DO"/>
              </w:rPr>
            </w:pPr>
            <w:r w:rsidRPr="000A0CB0">
              <w:rPr>
                <w:rFonts w:cs="Times New Roman"/>
                <w:color w:val="767171"/>
                <w:spacing w:val="20"/>
                <w:szCs w:val="24"/>
                <w:lang w:val="es-DO"/>
              </w:rPr>
              <w:t>55,778</w:t>
            </w:r>
          </w:p>
        </w:tc>
      </w:tr>
      <w:tr w:rsidR="00360B48" w:rsidRPr="000A0CB0" w14:paraId="472D5E2A" w14:textId="77777777" w:rsidTr="000A0CB0">
        <w:trPr>
          <w:trHeight w:val="297"/>
        </w:trPr>
        <w:tc>
          <w:tcPr>
            <w:tcW w:w="1310" w:type="pct"/>
            <w:shd w:val="clear" w:color="auto" w:fill="FFFFFF"/>
            <w:noWrap/>
            <w:vAlign w:val="bottom"/>
          </w:tcPr>
          <w:p w14:paraId="31F06048" w14:textId="77777777" w:rsidR="00360B48" w:rsidRPr="000A0CB0" w:rsidRDefault="00360B48" w:rsidP="00360B48">
            <w:pPr>
              <w:spacing w:after="0" w:line="360" w:lineRule="auto"/>
              <w:rPr>
                <w:rFonts w:cs="Times New Roman"/>
                <w:b/>
                <w:color w:val="767171"/>
                <w:spacing w:val="20"/>
                <w:szCs w:val="24"/>
                <w:lang w:val="es-DO"/>
              </w:rPr>
            </w:pPr>
            <w:r w:rsidRPr="000A0CB0">
              <w:rPr>
                <w:rFonts w:cs="Times New Roman"/>
                <w:b/>
                <w:color w:val="767171"/>
                <w:spacing w:val="20"/>
                <w:szCs w:val="24"/>
                <w:lang w:val="es-DO"/>
              </w:rPr>
              <w:t>TOTAL al 30 de Noviembre 2022</w:t>
            </w:r>
          </w:p>
        </w:tc>
        <w:tc>
          <w:tcPr>
            <w:tcW w:w="844" w:type="pct"/>
            <w:shd w:val="clear" w:color="auto" w:fill="FFFFFF"/>
            <w:noWrap/>
            <w:vAlign w:val="bottom"/>
          </w:tcPr>
          <w:p w14:paraId="6DAA6BF1" w14:textId="77777777" w:rsidR="00360B48" w:rsidRPr="000A0CB0" w:rsidRDefault="00360B48" w:rsidP="00360B48">
            <w:pPr>
              <w:spacing w:after="0" w:line="360" w:lineRule="auto"/>
              <w:rPr>
                <w:rFonts w:cs="Times New Roman"/>
                <w:b/>
                <w:color w:val="767171"/>
                <w:spacing w:val="20"/>
                <w:szCs w:val="24"/>
                <w:lang w:val="es-DO"/>
              </w:rPr>
            </w:pPr>
            <w:r w:rsidRPr="000A0CB0">
              <w:rPr>
                <w:rFonts w:cs="Times New Roman"/>
                <w:b/>
                <w:color w:val="767171"/>
                <w:spacing w:val="20"/>
                <w:szCs w:val="24"/>
                <w:lang w:val="es-DO"/>
              </w:rPr>
              <w:t>264,951</w:t>
            </w:r>
          </w:p>
        </w:tc>
        <w:tc>
          <w:tcPr>
            <w:tcW w:w="863" w:type="pct"/>
            <w:shd w:val="clear" w:color="auto" w:fill="FFFFFF"/>
          </w:tcPr>
          <w:p w14:paraId="3DFBF735" w14:textId="77777777" w:rsidR="00360B48" w:rsidRPr="000A0CB0" w:rsidRDefault="00360B48" w:rsidP="00360B48">
            <w:pPr>
              <w:spacing w:after="0" w:line="360" w:lineRule="auto"/>
              <w:ind w:right="243"/>
              <w:rPr>
                <w:rFonts w:cs="Times New Roman"/>
                <w:b/>
                <w:color w:val="767171"/>
                <w:spacing w:val="20"/>
                <w:szCs w:val="24"/>
                <w:lang w:val="es-DO"/>
              </w:rPr>
            </w:pPr>
          </w:p>
          <w:p w14:paraId="0647936F" w14:textId="77777777" w:rsidR="00360B48" w:rsidRPr="000A0CB0" w:rsidRDefault="00360B48" w:rsidP="00360B48">
            <w:pPr>
              <w:spacing w:after="0" w:line="360" w:lineRule="auto"/>
              <w:ind w:right="243"/>
              <w:rPr>
                <w:rFonts w:cs="Times New Roman"/>
                <w:b/>
                <w:color w:val="767171"/>
                <w:spacing w:val="20"/>
                <w:szCs w:val="24"/>
                <w:lang w:val="es-DO"/>
              </w:rPr>
            </w:pPr>
            <w:r w:rsidRPr="000A0CB0">
              <w:rPr>
                <w:rFonts w:cs="Times New Roman"/>
                <w:b/>
                <w:color w:val="767171"/>
                <w:spacing w:val="20"/>
                <w:szCs w:val="24"/>
                <w:lang w:val="es-DO"/>
              </w:rPr>
              <w:t>88,550</w:t>
            </w:r>
          </w:p>
        </w:tc>
        <w:tc>
          <w:tcPr>
            <w:tcW w:w="1179" w:type="pct"/>
            <w:shd w:val="clear" w:color="auto" w:fill="FFFFFF"/>
            <w:noWrap/>
            <w:vAlign w:val="bottom"/>
          </w:tcPr>
          <w:p w14:paraId="02EFC160" w14:textId="77777777" w:rsidR="00360B48" w:rsidRPr="000A0CB0" w:rsidRDefault="00360B48" w:rsidP="00360B48">
            <w:pPr>
              <w:spacing w:after="0" w:line="360" w:lineRule="auto"/>
              <w:ind w:right="243"/>
              <w:rPr>
                <w:rFonts w:cs="Times New Roman"/>
                <w:b/>
                <w:color w:val="767171"/>
                <w:spacing w:val="20"/>
                <w:szCs w:val="24"/>
                <w:lang w:val="es-DO"/>
              </w:rPr>
            </w:pPr>
            <w:r w:rsidRPr="000A0CB0">
              <w:rPr>
                <w:rFonts w:cs="Times New Roman"/>
                <w:b/>
                <w:color w:val="767171"/>
                <w:spacing w:val="20"/>
                <w:szCs w:val="24"/>
                <w:lang w:val="es-DO"/>
              </w:rPr>
              <w:t>1,647</w:t>
            </w:r>
          </w:p>
        </w:tc>
        <w:tc>
          <w:tcPr>
            <w:tcW w:w="804" w:type="pct"/>
            <w:shd w:val="clear" w:color="auto" w:fill="FFFFFF"/>
            <w:noWrap/>
            <w:vAlign w:val="bottom"/>
          </w:tcPr>
          <w:p w14:paraId="42DA2E41" w14:textId="77777777" w:rsidR="00360B48" w:rsidRPr="000A0CB0" w:rsidRDefault="00360B48" w:rsidP="00360B48">
            <w:pPr>
              <w:spacing w:after="0" w:line="360" w:lineRule="auto"/>
              <w:ind w:right="223"/>
              <w:rPr>
                <w:rFonts w:cs="Times New Roman"/>
                <w:b/>
                <w:color w:val="767171"/>
                <w:spacing w:val="20"/>
                <w:szCs w:val="24"/>
                <w:lang w:val="es-DO"/>
              </w:rPr>
            </w:pPr>
            <w:r w:rsidRPr="000A0CB0">
              <w:rPr>
                <w:rFonts w:cs="Times New Roman"/>
                <w:b/>
                <w:color w:val="767171"/>
                <w:spacing w:val="20"/>
                <w:szCs w:val="24"/>
                <w:lang w:val="es-DO"/>
              </w:rPr>
              <w:t>355,148</w:t>
            </w:r>
          </w:p>
        </w:tc>
      </w:tr>
    </w:tbl>
    <w:p w14:paraId="7C40EA4C" w14:textId="77777777" w:rsidR="000A0CB0" w:rsidRPr="000A0CB0" w:rsidRDefault="000A0CB0" w:rsidP="000A0CB0">
      <w:pPr>
        <w:spacing w:after="0" w:line="240" w:lineRule="auto"/>
        <w:jc w:val="both"/>
        <w:rPr>
          <w:rFonts w:cs="Times New Roman"/>
          <w:b/>
          <w:bCs/>
          <w:color w:val="767171"/>
          <w:szCs w:val="18"/>
          <w:lang w:val="es-DO"/>
        </w:rPr>
      </w:pPr>
    </w:p>
    <w:p w14:paraId="38B1FB41" w14:textId="7A3FCA4D" w:rsidR="00360B48" w:rsidRPr="000A0CB0" w:rsidRDefault="00360B48" w:rsidP="000A0CB0">
      <w:pPr>
        <w:spacing w:after="0" w:line="240" w:lineRule="auto"/>
        <w:jc w:val="both"/>
        <w:rPr>
          <w:rFonts w:cs="Times New Roman"/>
          <w:b/>
          <w:bCs/>
          <w:color w:val="767171"/>
          <w:sz w:val="18"/>
          <w:szCs w:val="18"/>
          <w:lang w:val="es-DO"/>
        </w:rPr>
      </w:pPr>
      <w:r w:rsidRPr="000A0CB0">
        <w:rPr>
          <w:rFonts w:cs="Times New Roman"/>
          <w:b/>
          <w:bCs/>
          <w:color w:val="767171"/>
          <w:sz w:val="18"/>
          <w:szCs w:val="18"/>
          <w:lang w:val="es-DO"/>
        </w:rPr>
        <w:t>Fuente:</w:t>
      </w:r>
    </w:p>
    <w:p w14:paraId="1F00D058" w14:textId="77777777" w:rsidR="00360B48" w:rsidRPr="000A0CB0" w:rsidRDefault="00360B48" w:rsidP="000A0CB0">
      <w:pPr>
        <w:spacing w:after="0" w:line="240" w:lineRule="auto"/>
        <w:jc w:val="both"/>
        <w:rPr>
          <w:rFonts w:cs="Times New Roman"/>
          <w:color w:val="767171"/>
          <w:sz w:val="18"/>
          <w:szCs w:val="18"/>
          <w:lang w:val="es-DO"/>
        </w:rPr>
      </w:pPr>
      <w:r w:rsidRPr="000A0CB0">
        <w:rPr>
          <w:rFonts w:cs="Times New Roman"/>
          <w:color w:val="767171"/>
          <w:sz w:val="18"/>
          <w:szCs w:val="18"/>
          <w:lang w:val="es-DO"/>
        </w:rPr>
        <w:t>Dirección de Operaciones, ADESS.</w:t>
      </w:r>
    </w:p>
    <w:p w14:paraId="4DBC6309" w14:textId="77777777" w:rsidR="00CC0538" w:rsidRPr="00693A88" w:rsidRDefault="00CC0538" w:rsidP="00CC0538">
      <w:pPr>
        <w:spacing w:line="360" w:lineRule="auto"/>
        <w:jc w:val="both"/>
        <w:rPr>
          <w:rFonts w:cs="Times New Roman"/>
          <w:color w:val="767171"/>
          <w:szCs w:val="24"/>
          <w:lang w:val="es-DO"/>
        </w:rPr>
      </w:pPr>
    </w:p>
    <w:p w14:paraId="2AF5DC00" w14:textId="3DB358D9" w:rsidR="0048450F" w:rsidRPr="00693A88" w:rsidRDefault="0048450F" w:rsidP="009D77B4">
      <w:pPr>
        <w:pStyle w:val="Prrafodelista"/>
        <w:numPr>
          <w:ilvl w:val="0"/>
          <w:numId w:val="9"/>
        </w:numPr>
        <w:spacing w:line="360" w:lineRule="auto"/>
        <w:jc w:val="both"/>
        <w:rPr>
          <w:rFonts w:cs="Times New Roman"/>
          <w:b/>
          <w:bCs/>
          <w:color w:val="767171"/>
          <w:szCs w:val="24"/>
          <w:lang w:val="es-DO"/>
        </w:rPr>
      </w:pPr>
      <w:r w:rsidRPr="00693A88">
        <w:rPr>
          <w:rFonts w:cs="Times New Roman"/>
          <w:b/>
          <w:bCs/>
          <w:color w:val="767171"/>
          <w:szCs w:val="24"/>
          <w:lang w:val="es-DO"/>
        </w:rPr>
        <w:t xml:space="preserve">Reemplazos </w:t>
      </w:r>
      <w:r w:rsidR="00CC0538">
        <w:rPr>
          <w:rFonts w:cs="Times New Roman"/>
          <w:b/>
          <w:bCs/>
          <w:color w:val="767171"/>
          <w:szCs w:val="24"/>
          <w:lang w:val="es-DO"/>
        </w:rPr>
        <w:t xml:space="preserve">de </w:t>
      </w:r>
      <w:r w:rsidRPr="00693A88">
        <w:rPr>
          <w:rFonts w:cs="Times New Roman"/>
          <w:b/>
          <w:bCs/>
          <w:color w:val="767171"/>
          <w:szCs w:val="24"/>
          <w:lang w:val="es-DO"/>
        </w:rPr>
        <w:t>Cédula</w:t>
      </w:r>
      <w:r w:rsidR="00CC0538">
        <w:rPr>
          <w:rFonts w:cs="Times New Roman"/>
          <w:b/>
          <w:bCs/>
          <w:color w:val="767171"/>
          <w:szCs w:val="24"/>
          <w:lang w:val="es-DO"/>
        </w:rPr>
        <w:t>s</w:t>
      </w:r>
      <w:r w:rsidRPr="00693A88">
        <w:rPr>
          <w:rFonts w:cs="Times New Roman"/>
          <w:b/>
          <w:bCs/>
          <w:color w:val="767171"/>
          <w:szCs w:val="24"/>
          <w:lang w:val="es-DO"/>
        </w:rPr>
        <w:t xml:space="preserve"> por Tarjetas </w:t>
      </w:r>
      <w:r w:rsidR="00CC0538">
        <w:rPr>
          <w:rFonts w:cs="Times New Roman"/>
          <w:b/>
          <w:bCs/>
          <w:color w:val="767171"/>
          <w:szCs w:val="24"/>
          <w:lang w:val="es-DO"/>
        </w:rPr>
        <w:t>Físicas</w:t>
      </w:r>
    </w:p>
    <w:p w14:paraId="68644637" w14:textId="15FED76E" w:rsidR="00CC0538" w:rsidRDefault="000A0CB0" w:rsidP="0030492B">
      <w:pPr>
        <w:spacing w:after="0" w:line="360" w:lineRule="auto"/>
        <w:ind w:left="720"/>
        <w:jc w:val="both"/>
        <w:rPr>
          <w:color w:val="767171"/>
          <w:spacing w:val="20"/>
          <w:szCs w:val="24"/>
          <w:lang w:val="es-DO"/>
        </w:rPr>
      </w:pPr>
      <w:r w:rsidRPr="00CC0538">
        <w:rPr>
          <w:color w:val="767171"/>
          <w:spacing w:val="20"/>
          <w:szCs w:val="24"/>
          <w:lang w:val="es-DO"/>
        </w:rPr>
        <w:t>El reemplazo del medio de pago virtual (cedula) por un medio de pago físico (tarjeta), es un procedimiento que ha sido implementado como medio paliativo ante las denuncias de los Participantes Tarjeta Habientes (PTH), debido a la gran cantidad de transacciones no reconocidas de sus cuentas. Por este concepto han sido entregadas 88,550 tarjetas hasta el 30 de noviembre del 2022.</w:t>
      </w:r>
    </w:p>
    <w:p w14:paraId="44C44A66" w14:textId="77777777" w:rsidR="00DA02F0" w:rsidRPr="0030492B" w:rsidRDefault="00DA02F0" w:rsidP="0030492B">
      <w:pPr>
        <w:spacing w:after="0" w:line="360" w:lineRule="auto"/>
        <w:ind w:left="720"/>
        <w:jc w:val="both"/>
        <w:rPr>
          <w:color w:val="767171"/>
          <w:spacing w:val="20"/>
          <w:szCs w:val="24"/>
          <w:lang w:val="es-DO"/>
        </w:rPr>
      </w:pPr>
    </w:p>
    <w:p w14:paraId="20FE9E28" w14:textId="6F790F7B" w:rsidR="0048450F" w:rsidRPr="00CC0538" w:rsidRDefault="0048450F" w:rsidP="009D77B4">
      <w:pPr>
        <w:pStyle w:val="Prrafodelista"/>
        <w:numPr>
          <w:ilvl w:val="0"/>
          <w:numId w:val="9"/>
        </w:numPr>
        <w:spacing w:line="360" w:lineRule="auto"/>
        <w:jc w:val="both"/>
        <w:rPr>
          <w:rFonts w:cs="Times New Roman"/>
          <w:b/>
          <w:bCs/>
          <w:color w:val="767171"/>
          <w:szCs w:val="24"/>
          <w:lang w:val="es-DO"/>
        </w:rPr>
      </w:pPr>
      <w:r w:rsidRPr="00CC0538">
        <w:rPr>
          <w:rFonts w:cs="Times New Roman"/>
          <w:b/>
          <w:bCs/>
          <w:color w:val="767171"/>
          <w:szCs w:val="24"/>
          <w:lang w:val="es-DO"/>
        </w:rPr>
        <w:lastRenderedPageBreak/>
        <w:t>Desglose de subsidios entregados en el período de Enero-</w:t>
      </w:r>
      <w:r w:rsidR="00CC0538">
        <w:rPr>
          <w:rFonts w:cs="Times New Roman"/>
          <w:b/>
          <w:bCs/>
          <w:color w:val="767171"/>
          <w:szCs w:val="24"/>
          <w:lang w:val="es-DO"/>
        </w:rPr>
        <w:t>Noviembre</w:t>
      </w:r>
      <w:r w:rsidRPr="00CC0538">
        <w:rPr>
          <w:rFonts w:cs="Times New Roman"/>
          <w:b/>
          <w:bCs/>
          <w:color w:val="767171"/>
          <w:szCs w:val="24"/>
          <w:lang w:val="es-DO"/>
        </w:rPr>
        <w:t xml:space="preserve"> 202</w:t>
      </w:r>
      <w:r w:rsidR="00CC0538">
        <w:rPr>
          <w:rFonts w:cs="Times New Roman"/>
          <w:b/>
          <w:bCs/>
          <w:color w:val="767171"/>
          <w:szCs w:val="24"/>
          <w:lang w:val="es-DO"/>
        </w:rPr>
        <w:t>2</w:t>
      </w:r>
    </w:p>
    <w:p w14:paraId="6D09E118" w14:textId="6A78E342" w:rsidR="002B31B3" w:rsidRDefault="0048450F" w:rsidP="0030492B">
      <w:pPr>
        <w:spacing w:after="0" w:line="360" w:lineRule="auto"/>
        <w:ind w:left="720"/>
        <w:jc w:val="both"/>
        <w:rPr>
          <w:rFonts w:cs="Times New Roman"/>
          <w:color w:val="767171"/>
          <w:szCs w:val="24"/>
          <w:lang w:val="es-DO"/>
        </w:rPr>
      </w:pPr>
      <w:r w:rsidRPr="00CC0538">
        <w:rPr>
          <w:rFonts w:cs="Times New Roman"/>
          <w:color w:val="767171"/>
          <w:szCs w:val="24"/>
          <w:lang w:val="es-DO"/>
        </w:rPr>
        <w:t xml:space="preserve">El valor total otorgado por los diferentes subsidios y programas sociales durante el periodo enero-noviembre del </w:t>
      </w:r>
      <w:r w:rsidR="00CC0538">
        <w:rPr>
          <w:rFonts w:cs="Times New Roman"/>
          <w:color w:val="767171"/>
          <w:szCs w:val="24"/>
          <w:lang w:val="es-DO"/>
        </w:rPr>
        <w:t>2022</w:t>
      </w:r>
      <w:r w:rsidRPr="00CC0538">
        <w:rPr>
          <w:rFonts w:cs="Times New Roman"/>
          <w:color w:val="767171"/>
          <w:szCs w:val="24"/>
          <w:lang w:val="es-DO"/>
        </w:rPr>
        <w:t xml:space="preserve"> ascendió a la suma de </w:t>
      </w:r>
      <w:r w:rsidRPr="00CC0538">
        <w:rPr>
          <w:rFonts w:cs="Times New Roman"/>
          <w:b/>
          <w:bCs/>
          <w:color w:val="767171"/>
          <w:szCs w:val="24"/>
          <w:lang w:val="es-DO"/>
        </w:rPr>
        <w:t>DOP$3</w:t>
      </w:r>
      <w:r w:rsidR="00CC0538">
        <w:rPr>
          <w:rFonts w:cs="Times New Roman"/>
          <w:b/>
          <w:bCs/>
          <w:color w:val="767171"/>
          <w:szCs w:val="24"/>
          <w:lang w:val="es-DO"/>
        </w:rPr>
        <w:t>6</w:t>
      </w:r>
      <w:r w:rsidRPr="00CC0538">
        <w:rPr>
          <w:rFonts w:cs="Times New Roman"/>
          <w:b/>
          <w:bCs/>
          <w:color w:val="767171"/>
          <w:szCs w:val="24"/>
          <w:lang w:val="es-DO"/>
        </w:rPr>
        <w:t>,0</w:t>
      </w:r>
      <w:r w:rsidR="00CC0538">
        <w:rPr>
          <w:rFonts w:cs="Times New Roman"/>
          <w:b/>
          <w:bCs/>
          <w:color w:val="767171"/>
          <w:szCs w:val="24"/>
          <w:lang w:val="es-DO"/>
        </w:rPr>
        <w:t>1</w:t>
      </w:r>
      <w:r w:rsidRPr="00CC0538">
        <w:rPr>
          <w:rFonts w:cs="Times New Roman"/>
          <w:b/>
          <w:bCs/>
          <w:color w:val="767171"/>
          <w:szCs w:val="24"/>
          <w:lang w:val="es-DO"/>
        </w:rPr>
        <w:t>0,8</w:t>
      </w:r>
      <w:r w:rsidR="00CC0538">
        <w:rPr>
          <w:rFonts w:cs="Times New Roman"/>
          <w:b/>
          <w:bCs/>
          <w:color w:val="767171"/>
          <w:szCs w:val="24"/>
          <w:lang w:val="es-DO"/>
        </w:rPr>
        <w:t>65</w:t>
      </w:r>
      <w:r w:rsidRPr="00CC0538">
        <w:rPr>
          <w:rFonts w:cs="Times New Roman"/>
          <w:b/>
          <w:bCs/>
          <w:color w:val="767171"/>
          <w:szCs w:val="24"/>
          <w:lang w:val="es-DO"/>
        </w:rPr>
        <w:t>,</w:t>
      </w:r>
      <w:r w:rsidR="00CC0538">
        <w:rPr>
          <w:rFonts w:cs="Times New Roman"/>
          <w:b/>
          <w:bCs/>
          <w:color w:val="767171"/>
          <w:szCs w:val="24"/>
          <w:lang w:val="es-DO"/>
        </w:rPr>
        <w:t>289</w:t>
      </w:r>
      <w:r w:rsidRPr="00CC0538">
        <w:rPr>
          <w:rFonts w:cs="Times New Roman"/>
          <w:b/>
          <w:bCs/>
          <w:color w:val="767171"/>
          <w:szCs w:val="24"/>
          <w:lang w:val="es-DO"/>
        </w:rPr>
        <w:t>.</w:t>
      </w:r>
      <w:r w:rsidR="00CC0538">
        <w:rPr>
          <w:rFonts w:cs="Times New Roman"/>
          <w:b/>
          <w:bCs/>
          <w:color w:val="767171"/>
          <w:szCs w:val="24"/>
          <w:lang w:val="es-DO"/>
        </w:rPr>
        <w:t>53</w:t>
      </w:r>
      <w:r w:rsidRPr="00CC0538">
        <w:rPr>
          <w:rFonts w:cs="Times New Roman"/>
          <w:b/>
          <w:bCs/>
          <w:color w:val="767171"/>
          <w:szCs w:val="24"/>
          <w:lang w:val="es-DO"/>
        </w:rPr>
        <w:t>.</w:t>
      </w:r>
      <w:r w:rsidRPr="00CC0538">
        <w:rPr>
          <w:rFonts w:cs="Times New Roman"/>
          <w:color w:val="767171"/>
          <w:szCs w:val="24"/>
          <w:lang w:val="es-DO"/>
        </w:rPr>
        <w:t xml:space="preserve"> Los mismos son desglosados en la tabla a continuación.</w:t>
      </w:r>
    </w:p>
    <w:p w14:paraId="6C9B4B8F" w14:textId="77777777" w:rsidR="0030492B" w:rsidRDefault="0030492B" w:rsidP="0030492B">
      <w:pPr>
        <w:spacing w:after="0" w:line="360" w:lineRule="auto"/>
        <w:ind w:left="720"/>
        <w:jc w:val="both"/>
        <w:rPr>
          <w:rFonts w:cs="Times New Roman"/>
          <w:color w:val="767171"/>
          <w:szCs w:val="24"/>
          <w:lang w:val="es-DO"/>
        </w:rPr>
      </w:pPr>
    </w:p>
    <w:tbl>
      <w:tblPr>
        <w:tblW w:w="7883" w:type="dxa"/>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CellMar>
          <w:left w:w="70" w:type="dxa"/>
          <w:right w:w="70" w:type="dxa"/>
        </w:tblCellMar>
        <w:tblLook w:val="04A0" w:firstRow="1" w:lastRow="0" w:firstColumn="1" w:lastColumn="0" w:noHBand="0" w:noVBand="1"/>
      </w:tblPr>
      <w:tblGrid>
        <w:gridCol w:w="5530"/>
        <w:gridCol w:w="2353"/>
      </w:tblGrid>
      <w:tr w:rsidR="002B31B3" w:rsidRPr="00C15985" w14:paraId="44495B14" w14:textId="77777777" w:rsidTr="0030492B">
        <w:trPr>
          <w:trHeight w:val="385"/>
          <w:jc w:val="center"/>
        </w:trPr>
        <w:tc>
          <w:tcPr>
            <w:tcW w:w="7883" w:type="dxa"/>
            <w:gridSpan w:val="2"/>
            <w:shd w:val="clear" w:color="auto" w:fill="203966"/>
            <w:noWrap/>
            <w:vAlign w:val="center"/>
            <w:hideMark/>
          </w:tcPr>
          <w:p w14:paraId="0D31A310" w14:textId="1088BEC1" w:rsidR="002B31B3" w:rsidRPr="002B31B3" w:rsidRDefault="002B31B3" w:rsidP="002B31B3">
            <w:pPr>
              <w:spacing w:after="0" w:line="240" w:lineRule="auto"/>
              <w:jc w:val="center"/>
              <w:rPr>
                <w:rFonts w:eastAsia="Times New Roman" w:cs="Times New Roman"/>
                <w:b/>
                <w:bCs/>
                <w:color w:val="FFFFFF" w:themeColor="background1"/>
                <w:szCs w:val="24"/>
                <w:lang w:val="es-DO" w:eastAsia="es-DO"/>
              </w:rPr>
            </w:pPr>
            <w:bookmarkStart w:id="23" w:name="_Hlk121909982"/>
            <w:r w:rsidRPr="002B31B3">
              <w:rPr>
                <w:rFonts w:eastAsia="Times New Roman" w:cs="Times New Roman"/>
                <w:b/>
                <w:bCs/>
                <w:color w:val="FFFFFF" w:themeColor="background1"/>
                <w:szCs w:val="24"/>
                <w:lang w:val="es-DO" w:eastAsia="es-DO"/>
              </w:rPr>
              <w:t>Resumen Subsidios Otorgados Enero-Noviembre 2022</w:t>
            </w:r>
          </w:p>
        </w:tc>
      </w:tr>
      <w:tr w:rsidR="002B31B3" w:rsidRPr="002B31B3" w14:paraId="7240BA3E" w14:textId="77777777" w:rsidTr="0030492B">
        <w:trPr>
          <w:trHeight w:val="277"/>
          <w:jc w:val="center"/>
        </w:trPr>
        <w:tc>
          <w:tcPr>
            <w:tcW w:w="5530" w:type="dxa"/>
            <w:shd w:val="clear" w:color="auto" w:fill="203966"/>
            <w:noWrap/>
            <w:vAlign w:val="center"/>
            <w:hideMark/>
          </w:tcPr>
          <w:p w14:paraId="4D37E5EE" w14:textId="77777777" w:rsidR="002B31B3" w:rsidRPr="002B31B3" w:rsidRDefault="002B31B3" w:rsidP="002B31B3">
            <w:pPr>
              <w:spacing w:after="0" w:line="240" w:lineRule="auto"/>
              <w:jc w:val="center"/>
              <w:rPr>
                <w:rFonts w:eastAsia="Times New Roman" w:cs="Times New Roman"/>
                <w:b/>
                <w:bCs/>
                <w:color w:val="FFFFFF" w:themeColor="background1"/>
                <w:szCs w:val="24"/>
                <w:lang w:val="es-DO" w:eastAsia="es-DO"/>
              </w:rPr>
            </w:pPr>
            <w:r w:rsidRPr="002B31B3">
              <w:rPr>
                <w:rFonts w:eastAsia="Times New Roman" w:cs="Times New Roman"/>
                <w:b/>
                <w:bCs/>
                <w:color w:val="FFFFFF" w:themeColor="background1"/>
                <w:szCs w:val="24"/>
                <w:lang w:val="es-DO" w:eastAsia="es-DO"/>
              </w:rPr>
              <w:t>Tipo Subsidio</w:t>
            </w:r>
          </w:p>
        </w:tc>
        <w:tc>
          <w:tcPr>
            <w:tcW w:w="2352" w:type="dxa"/>
            <w:shd w:val="clear" w:color="auto" w:fill="203966"/>
            <w:noWrap/>
            <w:vAlign w:val="center"/>
            <w:hideMark/>
          </w:tcPr>
          <w:p w14:paraId="747CC93A" w14:textId="2C0CB5D8" w:rsidR="002B31B3" w:rsidRPr="002B31B3" w:rsidRDefault="002B31B3" w:rsidP="002B31B3">
            <w:pPr>
              <w:spacing w:after="0" w:line="240" w:lineRule="auto"/>
              <w:jc w:val="center"/>
              <w:rPr>
                <w:rFonts w:eastAsia="Times New Roman" w:cs="Times New Roman"/>
                <w:b/>
                <w:color w:val="FFFFFF" w:themeColor="background1"/>
                <w:szCs w:val="24"/>
                <w:lang w:val="es-DO" w:eastAsia="es-DO"/>
              </w:rPr>
            </w:pPr>
            <w:r w:rsidRPr="002B31B3">
              <w:rPr>
                <w:rFonts w:eastAsia="Times New Roman" w:cs="Times New Roman"/>
                <w:b/>
                <w:color w:val="FFFFFF" w:themeColor="background1"/>
                <w:szCs w:val="24"/>
                <w:lang w:val="es-DO" w:eastAsia="es-DO"/>
              </w:rPr>
              <w:t>Valor Otorgado</w:t>
            </w:r>
          </w:p>
        </w:tc>
      </w:tr>
      <w:tr w:rsidR="002B31B3" w:rsidRPr="002B31B3" w14:paraId="5258F595" w14:textId="77777777" w:rsidTr="002B31B3">
        <w:trPr>
          <w:trHeight w:val="340"/>
          <w:jc w:val="center"/>
        </w:trPr>
        <w:tc>
          <w:tcPr>
            <w:tcW w:w="5530" w:type="dxa"/>
            <w:shd w:val="clear" w:color="auto" w:fill="FFFFFF"/>
            <w:noWrap/>
            <w:vAlign w:val="center"/>
            <w:hideMark/>
          </w:tcPr>
          <w:p w14:paraId="3835C640" w14:textId="77777777"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Bono Gas Chofer (</w:t>
            </w:r>
            <w:proofErr w:type="spellStart"/>
            <w:r w:rsidRPr="002B31B3">
              <w:rPr>
                <w:rFonts w:cs="Times New Roman"/>
                <w:color w:val="767171"/>
                <w:spacing w:val="20"/>
                <w:szCs w:val="24"/>
                <w:lang w:val="es-DO"/>
              </w:rPr>
              <w:t>BGCh</w:t>
            </w:r>
            <w:proofErr w:type="spellEnd"/>
            <w:r w:rsidRPr="002B31B3">
              <w:rPr>
                <w:rFonts w:cs="Times New Roman"/>
                <w:color w:val="767171"/>
                <w:spacing w:val="20"/>
                <w:szCs w:val="24"/>
                <w:lang w:val="es-DO"/>
              </w:rPr>
              <w:t>)</w:t>
            </w:r>
          </w:p>
        </w:tc>
        <w:tc>
          <w:tcPr>
            <w:tcW w:w="2352" w:type="dxa"/>
            <w:shd w:val="clear" w:color="auto" w:fill="FFFFFF"/>
            <w:vAlign w:val="center"/>
          </w:tcPr>
          <w:p w14:paraId="0203441E" w14:textId="77777777"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523,423,160.00</w:t>
            </w:r>
          </w:p>
        </w:tc>
      </w:tr>
      <w:tr w:rsidR="002B31B3" w:rsidRPr="002B31B3" w14:paraId="67FACCEE" w14:textId="77777777" w:rsidTr="002B31B3">
        <w:trPr>
          <w:trHeight w:val="340"/>
          <w:jc w:val="center"/>
        </w:trPr>
        <w:tc>
          <w:tcPr>
            <w:tcW w:w="5530" w:type="dxa"/>
            <w:shd w:val="clear" w:color="auto" w:fill="FFFFFF"/>
            <w:noWrap/>
            <w:vAlign w:val="center"/>
            <w:hideMark/>
          </w:tcPr>
          <w:p w14:paraId="39D2484C" w14:textId="77777777"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Bono Gas Hogar (BGH)</w:t>
            </w:r>
          </w:p>
        </w:tc>
        <w:tc>
          <w:tcPr>
            <w:tcW w:w="2352" w:type="dxa"/>
            <w:shd w:val="clear" w:color="auto" w:fill="FFFFFF"/>
            <w:vAlign w:val="center"/>
          </w:tcPr>
          <w:p w14:paraId="532C5D0E" w14:textId="77777777"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5,793,670,740.00</w:t>
            </w:r>
          </w:p>
        </w:tc>
      </w:tr>
      <w:tr w:rsidR="002B31B3" w:rsidRPr="002B31B3" w14:paraId="2DE62D42" w14:textId="77777777" w:rsidTr="002B31B3">
        <w:trPr>
          <w:trHeight w:val="340"/>
          <w:jc w:val="center"/>
        </w:trPr>
        <w:tc>
          <w:tcPr>
            <w:tcW w:w="5530" w:type="dxa"/>
            <w:shd w:val="clear" w:color="auto" w:fill="FFFFFF"/>
            <w:noWrap/>
            <w:vAlign w:val="center"/>
            <w:hideMark/>
          </w:tcPr>
          <w:p w14:paraId="1B94C76A" w14:textId="77777777"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Bono Luz (BL)</w:t>
            </w:r>
          </w:p>
        </w:tc>
        <w:tc>
          <w:tcPr>
            <w:tcW w:w="2352" w:type="dxa"/>
            <w:shd w:val="clear" w:color="auto" w:fill="FFFFFF"/>
            <w:vAlign w:val="center"/>
          </w:tcPr>
          <w:p w14:paraId="35B2F823" w14:textId="77777777"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2,395,984,115.53</w:t>
            </w:r>
          </w:p>
        </w:tc>
      </w:tr>
      <w:tr w:rsidR="002B31B3" w:rsidRPr="002B31B3" w14:paraId="2D875587" w14:textId="77777777" w:rsidTr="002B31B3">
        <w:trPr>
          <w:trHeight w:val="340"/>
          <w:jc w:val="center"/>
        </w:trPr>
        <w:tc>
          <w:tcPr>
            <w:tcW w:w="5530" w:type="dxa"/>
            <w:shd w:val="clear" w:color="auto" w:fill="FFFFFF"/>
            <w:noWrap/>
            <w:vAlign w:val="center"/>
            <w:hideMark/>
          </w:tcPr>
          <w:p w14:paraId="72630EF2" w14:textId="2C027D7E"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Aliméntate (PCP) PTH Con Tarjetas</w:t>
            </w:r>
          </w:p>
        </w:tc>
        <w:tc>
          <w:tcPr>
            <w:tcW w:w="2352" w:type="dxa"/>
            <w:shd w:val="clear" w:color="auto" w:fill="FFFFFF"/>
            <w:vAlign w:val="center"/>
          </w:tcPr>
          <w:p w14:paraId="5D414F2D" w14:textId="77777777"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24,210,705,750.00</w:t>
            </w:r>
          </w:p>
        </w:tc>
      </w:tr>
      <w:tr w:rsidR="002B31B3" w:rsidRPr="002B31B3" w14:paraId="6C426F84" w14:textId="77777777" w:rsidTr="002B31B3">
        <w:trPr>
          <w:trHeight w:val="340"/>
          <w:jc w:val="center"/>
        </w:trPr>
        <w:tc>
          <w:tcPr>
            <w:tcW w:w="5530" w:type="dxa"/>
            <w:shd w:val="clear" w:color="auto" w:fill="FFFFFF"/>
            <w:noWrap/>
            <w:vAlign w:val="center"/>
          </w:tcPr>
          <w:p w14:paraId="3BE8F043" w14:textId="76951014"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Aliméntate (PCP) PTH Con Cédulas</w:t>
            </w:r>
          </w:p>
        </w:tc>
        <w:tc>
          <w:tcPr>
            <w:tcW w:w="2352" w:type="dxa"/>
            <w:shd w:val="clear" w:color="auto" w:fill="FFFFFF"/>
            <w:vAlign w:val="center"/>
          </w:tcPr>
          <w:p w14:paraId="72561A78" w14:textId="77777777"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1,055,859,750.00</w:t>
            </w:r>
          </w:p>
        </w:tc>
      </w:tr>
      <w:tr w:rsidR="002B31B3" w:rsidRPr="002B31B3" w14:paraId="10CFA8E7" w14:textId="77777777" w:rsidTr="002B31B3">
        <w:trPr>
          <w:trHeight w:val="340"/>
          <w:jc w:val="center"/>
        </w:trPr>
        <w:tc>
          <w:tcPr>
            <w:tcW w:w="5530" w:type="dxa"/>
            <w:shd w:val="clear" w:color="auto" w:fill="FFFFFF"/>
            <w:noWrap/>
            <w:vAlign w:val="center"/>
          </w:tcPr>
          <w:p w14:paraId="4BBD19F5" w14:textId="4F96D024"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Comer es Primero (PCP) Subsidio Especiales</w:t>
            </w:r>
          </w:p>
        </w:tc>
        <w:tc>
          <w:tcPr>
            <w:tcW w:w="2352" w:type="dxa"/>
            <w:shd w:val="clear" w:color="auto" w:fill="FFFFFF"/>
            <w:vAlign w:val="center"/>
          </w:tcPr>
          <w:p w14:paraId="3099A159" w14:textId="77777777"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231,225,000.00</w:t>
            </w:r>
          </w:p>
        </w:tc>
      </w:tr>
      <w:tr w:rsidR="002B31B3" w:rsidRPr="002B31B3" w14:paraId="78CC21E6" w14:textId="77777777" w:rsidTr="002B31B3">
        <w:trPr>
          <w:trHeight w:val="340"/>
          <w:jc w:val="center"/>
        </w:trPr>
        <w:tc>
          <w:tcPr>
            <w:tcW w:w="5530" w:type="dxa"/>
            <w:shd w:val="clear" w:color="auto" w:fill="FFFFFF"/>
            <w:noWrap/>
            <w:vAlign w:val="center"/>
            <w:hideMark/>
          </w:tcPr>
          <w:p w14:paraId="098F6A08" w14:textId="77777777"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Incentivo a la Educación Superior (IES)</w:t>
            </w:r>
          </w:p>
        </w:tc>
        <w:tc>
          <w:tcPr>
            <w:tcW w:w="2352" w:type="dxa"/>
            <w:shd w:val="clear" w:color="auto" w:fill="FFFFFF"/>
            <w:vAlign w:val="center"/>
          </w:tcPr>
          <w:p w14:paraId="5DE36CA7" w14:textId="77777777"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121,796,000.00</w:t>
            </w:r>
          </w:p>
        </w:tc>
      </w:tr>
      <w:tr w:rsidR="002B31B3" w:rsidRPr="002B31B3" w14:paraId="2D11A87B" w14:textId="77777777" w:rsidTr="002B31B3">
        <w:trPr>
          <w:trHeight w:val="340"/>
          <w:jc w:val="center"/>
        </w:trPr>
        <w:tc>
          <w:tcPr>
            <w:tcW w:w="5530" w:type="dxa"/>
            <w:shd w:val="clear" w:color="auto" w:fill="FFFFFF"/>
            <w:noWrap/>
            <w:vAlign w:val="center"/>
            <w:hideMark/>
          </w:tcPr>
          <w:p w14:paraId="4A3D6F96" w14:textId="77777777"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Bono Escolar Estudiando Progreso Avanza (BEEP)</w:t>
            </w:r>
          </w:p>
        </w:tc>
        <w:tc>
          <w:tcPr>
            <w:tcW w:w="2352" w:type="dxa"/>
            <w:shd w:val="clear" w:color="auto" w:fill="FFFFFF"/>
            <w:vAlign w:val="center"/>
          </w:tcPr>
          <w:p w14:paraId="31EEB139" w14:textId="77777777"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672,193,100.00</w:t>
            </w:r>
          </w:p>
        </w:tc>
      </w:tr>
      <w:tr w:rsidR="002B31B3" w:rsidRPr="002B31B3" w14:paraId="618D2ACC" w14:textId="77777777" w:rsidTr="002B31B3">
        <w:trPr>
          <w:trHeight w:val="340"/>
          <w:jc w:val="center"/>
        </w:trPr>
        <w:tc>
          <w:tcPr>
            <w:tcW w:w="5530" w:type="dxa"/>
            <w:shd w:val="clear" w:color="auto" w:fill="FFFFFF"/>
            <w:noWrap/>
            <w:vAlign w:val="center"/>
            <w:hideMark/>
          </w:tcPr>
          <w:p w14:paraId="1979492F" w14:textId="67BBDF19"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Incentivo a la Policía Preventiva (IPP)</w:t>
            </w:r>
          </w:p>
        </w:tc>
        <w:tc>
          <w:tcPr>
            <w:tcW w:w="2352" w:type="dxa"/>
            <w:shd w:val="clear" w:color="auto" w:fill="FFFFFF"/>
            <w:vAlign w:val="center"/>
          </w:tcPr>
          <w:p w14:paraId="5CF94306" w14:textId="77777777"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301,626,508.00</w:t>
            </w:r>
          </w:p>
        </w:tc>
      </w:tr>
      <w:tr w:rsidR="002B31B3" w:rsidRPr="002B31B3" w14:paraId="13BC4C4E" w14:textId="77777777" w:rsidTr="002B31B3">
        <w:trPr>
          <w:trHeight w:val="340"/>
          <w:jc w:val="center"/>
        </w:trPr>
        <w:tc>
          <w:tcPr>
            <w:tcW w:w="5530" w:type="dxa"/>
            <w:shd w:val="clear" w:color="auto" w:fill="FFFFFF"/>
            <w:vAlign w:val="center"/>
            <w:hideMark/>
          </w:tcPr>
          <w:p w14:paraId="7FAFCA58" w14:textId="57355BCE"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Programa Incentivo A Los Alistados De La Armada De Rep. Dom. (PIAARD)</w:t>
            </w:r>
          </w:p>
        </w:tc>
        <w:tc>
          <w:tcPr>
            <w:tcW w:w="2352" w:type="dxa"/>
            <w:shd w:val="clear" w:color="auto" w:fill="FFFFFF"/>
            <w:vAlign w:val="center"/>
          </w:tcPr>
          <w:p w14:paraId="15F283F0" w14:textId="77777777"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41,200,416.00</w:t>
            </w:r>
          </w:p>
        </w:tc>
      </w:tr>
      <w:tr w:rsidR="002B31B3" w:rsidRPr="002B31B3" w14:paraId="3799D0B7" w14:textId="77777777" w:rsidTr="002B31B3">
        <w:trPr>
          <w:trHeight w:val="340"/>
          <w:jc w:val="center"/>
        </w:trPr>
        <w:tc>
          <w:tcPr>
            <w:tcW w:w="5530" w:type="dxa"/>
            <w:shd w:val="clear" w:color="auto" w:fill="FFFFFF"/>
            <w:noWrap/>
            <w:vAlign w:val="center"/>
            <w:hideMark/>
          </w:tcPr>
          <w:p w14:paraId="39C81611" w14:textId="77777777"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Suplemento Alimenticio - Envejeciente (SA)</w:t>
            </w:r>
          </w:p>
        </w:tc>
        <w:tc>
          <w:tcPr>
            <w:tcW w:w="2352" w:type="dxa"/>
            <w:shd w:val="clear" w:color="auto" w:fill="FFFFFF"/>
            <w:vAlign w:val="center"/>
          </w:tcPr>
          <w:p w14:paraId="4C0359D3" w14:textId="77777777"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365,750,800.00</w:t>
            </w:r>
          </w:p>
        </w:tc>
      </w:tr>
      <w:tr w:rsidR="002B31B3" w:rsidRPr="002B31B3" w14:paraId="696427C7" w14:textId="77777777" w:rsidTr="0030492B">
        <w:trPr>
          <w:trHeight w:val="384"/>
          <w:jc w:val="center"/>
        </w:trPr>
        <w:tc>
          <w:tcPr>
            <w:tcW w:w="5530" w:type="dxa"/>
            <w:shd w:val="clear" w:color="auto" w:fill="FFFFFF"/>
            <w:noWrap/>
            <w:vAlign w:val="center"/>
            <w:hideMark/>
          </w:tcPr>
          <w:p w14:paraId="22E8C6E3" w14:textId="77777777"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Incentivo A La Asistencia Escolar APRENDE (ILAE)</w:t>
            </w:r>
          </w:p>
        </w:tc>
        <w:tc>
          <w:tcPr>
            <w:tcW w:w="2352" w:type="dxa"/>
            <w:shd w:val="clear" w:color="auto" w:fill="FFFFFF"/>
            <w:vAlign w:val="center"/>
          </w:tcPr>
          <w:p w14:paraId="5722B41A" w14:textId="77777777"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152,852,400.00</w:t>
            </w:r>
          </w:p>
        </w:tc>
      </w:tr>
      <w:tr w:rsidR="002B31B3" w:rsidRPr="002B31B3" w14:paraId="67C0C031" w14:textId="77777777" w:rsidTr="002B31B3">
        <w:trPr>
          <w:trHeight w:val="340"/>
          <w:jc w:val="center"/>
        </w:trPr>
        <w:tc>
          <w:tcPr>
            <w:tcW w:w="5530" w:type="dxa"/>
            <w:shd w:val="clear" w:color="auto" w:fill="FFFFFF"/>
            <w:noWrap/>
            <w:vAlign w:val="center"/>
          </w:tcPr>
          <w:p w14:paraId="4256F16F" w14:textId="77777777"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Incentivo Familias Valle Nuevo</w:t>
            </w:r>
          </w:p>
        </w:tc>
        <w:tc>
          <w:tcPr>
            <w:tcW w:w="2352" w:type="dxa"/>
            <w:shd w:val="clear" w:color="auto" w:fill="FFFFFF"/>
            <w:vAlign w:val="center"/>
          </w:tcPr>
          <w:p w14:paraId="1C78F7A2" w14:textId="77777777"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14,313,400.00</w:t>
            </w:r>
          </w:p>
        </w:tc>
      </w:tr>
      <w:tr w:rsidR="002B31B3" w:rsidRPr="002B31B3" w14:paraId="2D0FD3A5" w14:textId="77777777" w:rsidTr="002B31B3">
        <w:trPr>
          <w:trHeight w:val="340"/>
          <w:jc w:val="center"/>
        </w:trPr>
        <w:tc>
          <w:tcPr>
            <w:tcW w:w="5530" w:type="dxa"/>
            <w:shd w:val="clear" w:color="auto" w:fill="FFFFFF"/>
            <w:noWrap/>
            <w:vAlign w:val="center"/>
          </w:tcPr>
          <w:p w14:paraId="6899F66F" w14:textId="77777777"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Incentivo Supérate Mujer</w:t>
            </w:r>
          </w:p>
        </w:tc>
        <w:tc>
          <w:tcPr>
            <w:tcW w:w="2352" w:type="dxa"/>
            <w:shd w:val="clear" w:color="auto" w:fill="FFFFFF"/>
            <w:vAlign w:val="center"/>
          </w:tcPr>
          <w:p w14:paraId="758FE9F8" w14:textId="77777777"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48,521,150.00</w:t>
            </w:r>
          </w:p>
        </w:tc>
      </w:tr>
      <w:tr w:rsidR="002B31B3" w:rsidRPr="002B31B3" w14:paraId="2AA43DBD" w14:textId="77777777" w:rsidTr="002B31B3">
        <w:trPr>
          <w:trHeight w:val="340"/>
          <w:jc w:val="center"/>
        </w:trPr>
        <w:tc>
          <w:tcPr>
            <w:tcW w:w="5530" w:type="dxa"/>
            <w:shd w:val="clear" w:color="auto" w:fill="FFFFFF"/>
            <w:noWrap/>
            <w:vAlign w:val="center"/>
          </w:tcPr>
          <w:p w14:paraId="533720DB" w14:textId="2D6AC31C"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Incentivo MOTOBEN</w:t>
            </w:r>
          </w:p>
        </w:tc>
        <w:tc>
          <w:tcPr>
            <w:tcW w:w="2352" w:type="dxa"/>
            <w:shd w:val="clear" w:color="auto" w:fill="FFFFFF"/>
            <w:vAlign w:val="center"/>
          </w:tcPr>
          <w:p w14:paraId="04F44914" w14:textId="77777777"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16,265,000.00</w:t>
            </w:r>
          </w:p>
        </w:tc>
      </w:tr>
      <w:tr w:rsidR="002B31B3" w:rsidRPr="002B31B3" w14:paraId="5861D29B" w14:textId="77777777" w:rsidTr="002B31B3">
        <w:trPr>
          <w:trHeight w:val="340"/>
          <w:jc w:val="center"/>
        </w:trPr>
        <w:tc>
          <w:tcPr>
            <w:tcW w:w="5530" w:type="dxa"/>
            <w:shd w:val="clear" w:color="auto" w:fill="FFFFFF"/>
            <w:noWrap/>
            <w:vAlign w:val="center"/>
          </w:tcPr>
          <w:p w14:paraId="79E13B59" w14:textId="73CBDAC4"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Incentivo Transformando mi País</w:t>
            </w:r>
          </w:p>
        </w:tc>
        <w:tc>
          <w:tcPr>
            <w:tcW w:w="2352" w:type="dxa"/>
            <w:shd w:val="clear" w:color="auto" w:fill="FFFFFF"/>
            <w:vAlign w:val="center"/>
          </w:tcPr>
          <w:p w14:paraId="50AEAE4E" w14:textId="77777777"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60,255,000.00</w:t>
            </w:r>
          </w:p>
        </w:tc>
      </w:tr>
      <w:tr w:rsidR="002B31B3" w:rsidRPr="002B31B3" w14:paraId="1AA5365D" w14:textId="77777777" w:rsidTr="002B31B3">
        <w:trPr>
          <w:trHeight w:val="340"/>
          <w:jc w:val="center"/>
        </w:trPr>
        <w:tc>
          <w:tcPr>
            <w:tcW w:w="5530" w:type="dxa"/>
            <w:shd w:val="clear" w:color="auto" w:fill="FFFFFF"/>
            <w:noWrap/>
            <w:vAlign w:val="center"/>
          </w:tcPr>
          <w:p w14:paraId="3BD97035" w14:textId="6E9489FC"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Incentivo Oportunidad 14/24</w:t>
            </w:r>
          </w:p>
        </w:tc>
        <w:tc>
          <w:tcPr>
            <w:tcW w:w="2352" w:type="dxa"/>
            <w:shd w:val="clear" w:color="auto" w:fill="FFFFFF"/>
            <w:vAlign w:val="center"/>
          </w:tcPr>
          <w:p w14:paraId="1FB26A50" w14:textId="77777777" w:rsidR="002B31B3" w:rsidRPr="002B31B3" w:rsidRDefault="002B31B3" w:rsidP="002B31B3">
            <w:pPr>
              <w:spacing w:after="0" w:line="240" w:lineRule="auto"/>
              <w:rPr>
                <w:rFonts w:cs="Times New Roman"/>
                <w:color w:val="767171"/>
                <w:spacing w:val="20"/>
                <w:szCs w:val="24"/>
                <w:lang w:val="es-DO"/>
              </w:rPr>
            </w:pPr>
            <w:r w:rsidRPr="002B31B3">
              <w:rPr>
                <w:rFonts w:cs="Times New Roman"/>
                <w:color w:val="767171"/>
                <w:spacing w:val="20"/>
                <w:szCs w:val="24"/>
                <w:lang w:val="es-DO"/>
              </w:rPr>
              <w:t>5,223,000.00</w:t>
            </w:r>
          </w:p>
        </w:tc>
      </w:tr>
      <w:tr w:rsidR="002B31B3" w:rsidRPr="002B31B3" w14:paraId="32D502A3" w14:textId="77777777" w:rsidTr="002B31B3">
        <w:trPr>
          <w:trHeight w:val="478"/>
          <w:jc w:val="center"/>
        </w:trPr>
        <w:tc>
          <w:tcPr>
            <w:tcW w:w="5530" w:type="dxa"/>
            <w:shd w:val="clear" w:color="auto" w:fill="FFFFFF"/>
            <w:noWrap/>
            <w:vAlign w:val="center"/>
            <w:hideMark/>
          </w:tcPr>
          <w:p w14:paraId="4F234335" w14:textId="77777777" w:rsidR="002B31B3" w:rsidRPr="002B31B3" w:rsidRDefault="002B31B3" w:rsidP="002B31B3">
            <w:pPr>
              <w:spacing w:after="0" w:line="240" w:lineRule="auto"/>
              <w:rPr>
                <w:rFonts w:cs="Times New Roman"/>
                <w:b/>
                <w:color w:val="767171"/>
                <w:spacing w:val="20"/>
                <w:szCs w:val="24"/>
                <w:lang w:val="es-DO"/>
              </w:rPr>
            </w:pPr>
            <w:r w:rsidRPr="002B31B3">
              <w:rPr>
                <w:rFonts w:cs="Times New Roman"/>
                <w:b/>
                <w:color w:val="767171"/>
                <w:spacing w:val="20"/>
                <w:szCs w:val="24"/>
                <w:lang w:val="es-DO"/>
              </w:rPr>
              <w:t>Total General</w:t>
            </w:r>
          </w:p>
        </w:tc>
        <w:tc>
          <w:tcPr>
            <w:tcW w:w="2352" w:type="dxa"/>
            <w:shd w:val="clear" w:color="auto" w:fill="FFFFFF"/>
            <w:noWrap/>
            <w:vAlign w:val="center"/>
          </w:tcPr>
          <w:p w14:paraId="16D635A7" w14:textId="77777777" w:rsidR="002B31B3" w:rsidRPr="002B31B3" w:rsidRDefault="002B31B3" w:rsidP="002B31B3">
            <w:pPr>
              <w:spacing w:after="0" w:line="240" w:lineRule="auto"/>
              <w:rPr>
                <w:rFonts w:cs="Times New Roman"/>
                <w:b/>
                <w:color w:val="767171"/>
                <w:spacing w:val="20"/>
                <w:szCs w:val="24"/>
                <w:lang w:val="es-DO"/>
              </w:rPr>
            </w:pPr>
            <w:r w:rsidRPr="002B31B3">
              <w:rPr>
                <w:rFonts w:cs="Times New Roman"/>
                <w:b/>
                <w:color w:val="767171"/>
                <w:spacing w:val="20"/>
                <w:szCs w:val="24"/>
                <w:lang w:val="es-DO"/>
              </w:rPr>
              <w:t>36,010,865,289.53</w:t>
            </w:r>
          </w:p>
        </w:tc>
      </w:tr>
      <w:bookmarkEnd w:id="23"/>
    </w:tbl>
    <w:p w14:paraId="0754ADE6" w14:textId="31ED6795" w:rsidR="00191FAA" w:rsidRDefault="00191FAA" w:rsidP="00191FAA">
      <w:pPr>
        <w:spacing w:after="0" w:line="240" w:lineRule="auto"/>
        <w:jc w:val="both"/>
        <w:rPr>
          <w:rFonts w:cs="Times New Roman"/>
          <w:color w:val="767171"/>
          <w:szCs w:val="16"/>
          <w:lang w:val="es-DO"/>
        </w:rPr>
      </w:pPr>
    </w:p>
    <w:p w14:paraId="7BAB8EC6" w14:textId="77777777" w:rsidR="002B31B3" w:rsidRDefault="002B31B3" w:rsidP="00191FAA">
      <w:pPr>
        <w:spacing w:after="0" w:line="240" w:lineRule="auto"/>
        <w:jc w:val="both"/>
        <w:rPr>
          <w:rFonts w:cs="Times New Roman"/>
          <w:color w:val="767171"/>
          <w:sz w:val="16"/>
          <w:szCs w:val="16"/>
          <w:lang w:val="es-DO"/>
        </w:rPr>
      </w:pPr>
    </w:p>
    <w:p w14:paraId="6D83B801" w14:textId="77777777" w:rsidR="000A0CB0" w:rsidRPr="00433A15" w:rsidRDefault="000A0CB0" w:rsidP="000A0CB0">
      <w:pPr>
        <w:spacing w:after="0" w:line="240" w:lineRule="auto"/>
        <w:jc w:val="both"/>
        <w:rPr>
          <w:rFonts w:cs="Times New Roman"/>
          <w:b/>
          <w:bCs/>
          <w:color w:val="767171"/>
          <w:sz w:val="18"/>
          <w:szCs w:val="18"/>
          <w:lang w:val="es-DO"/>
        </w:rPr>
      </w:pPr>
      <w:r w:rsidRPr="00433A15">
        <w:rPr>
          <w:rFonts w:cs="Times New Roman"/>
          <w:b/>
          <w:bCs/>
          <w:color w:val="767171"/>
          <w:sz w:val="18"/>
          <w:szCs w:val="18"/>
          <w:lang w:val="es-DO"/>
        </w:rPr>
        <w:t>Fuente:</w:t>
      </w:r>
    </w:p>
    <w:p w14:paraId="7136F1FA" w14:textId="64DB4E09" w:rsidR="000A0CB0" w:rsidRDefault="000A0CB0" w:rsidP="000A0CB0">
      <w:pPr>
        <w:spacing w:after="0" w:line="240" w:lineRule="auto"/>
        <w:jc w:val="both"/>
        <w:rPr>
          <w:rFonts w:cs="Times New Roman"/>
          <w:color w:val="767171"/>
          <w:sz w:val="18"/>
          <w:szCs w:val="18"/>
          <w:lang w:val="es-DO"/>
        </w:rPr>
      </w:pPr>
      <w:r w:rsidRPr="00191FAA">
        <w:rPr>
          <w:rFonts w:cs="Times New Roman"/>
          <w:color w:val="767171"/>
          <w:sz w:val="18"/>
          <w:szCs w:val="18"/>
          <w:lang w:val="es-DO"/>
        </w:rPr>
        <w:t>D</w:t>
      </w:r>
      <w:r>
        <w:rPr>
          <w:rFonts w:cs="Times New Roman"/>
          <w:color w:val="767171"/>
          <w:sz w:val="18"/>
          <w:szCs w:val="18"/>
          <w:lang w:val="es-DO"/>
        </w:rPr>
        <w:t xml:space="preserve">irección </w:t>
      </w:r>
      <w:r w:rsidR="00CC0538">
        <w:rPr>
          <w:rFonts w:cs="Times New Roman"/>
          <w:color w:val="767171"/>
          <w:sz w:val="18"/>
          <w:szCs w:val="18"/>
          <w:lang w:val="es-DO"/>
        </w:rPr>
        <w:t>Financiera Administrativa, Departamento de Subsidios</w:t>
      </w:r>
      <w:r>
        <w:rPr>
          <w:rFonts w:cs="Times New Roman"/>
          <w:color w:val="767171"/>
          <w:sz w:val="18"/>
          <w:szCs w:val="18"/>
          <w:lang w:val="es-DO"/>
        </w:rPr>
        <w:t>, ADESS.</w:t>
      </w:r>
    </w:p>
    <w:p w14:paraId="051B9138" w14:textId="0D9EBD1B" w:rsidR="00191FAA" w:rsidRPr="002B31B3" w:rsidRDefault="00191FAA" w:rsidP="00191FAA">
      <w:pPr>
        <w:spacing w:after="0" w:line="240" w:lineRule="auto"/>
        <w:jc w:val="both"/>
        <w:rPr>
          <w:rFonts w:cs="Times New Roman"/>
          <w:color w:val="767171"/>
          <w:szCs w:val="24"/>
          <w:lang w:val="es-DO"/>
        </w:rPr>
      </w:pPr>
    </w:p>
    <w:p w14:paraId="75F91580" w14:textId="6FBAC523" w:rsidR="002B31B3" w:rsidRDefault="002B31B3" w:rsidP="00191FAA">
      <w:pPr>
        <w:spacing w:after="0" w:line="240" w:lineRule="auto"/>
        <w:jc w:val="both"/>
        <w:rPr>
          <w:rFonts w:cs="Times New Roman"/>
          <w:color w:val="767171"/>
          <w:szCs w:val="24"/>
          <w:lang w:val="es-DO"/>
        </w:rPr>
      </w:pPr>
    </w:p>
    <w:p w14:paraId="3967130F" w14:textId="77777777" w:rsidR="00DA02F0" w:rsidRDefault="00DA02F0" w:rsidP="00191FAA">
      <w:pPr>
        <w:spacing w:after="0" w:line="240" w:lineRule="auto"/>
        <w:jc w:val="both"/>
        <w:rPr>
          <w:rFonts w:cs="Times New Roman"/>
          <w:color w:val="767171"/>
          <w:szCs w:val="24"/>
          <w:lang w:val="es-DO"/>
        </w:rPr>
      </w:pPr>
    </w:p>
    <w:p w14:paraId="6B29B072" w14:textId="77777777" w:rsidR="002B31B3" w:rsidRPr="002B31B3" w:rsidRDefault="002B31B3" w:rsidP="00191FAA">
      <w:pPr>
        <w:spacing w:after="0" w:line="240" w:lineRule="auto"/>
        <w:jc w:val="both"/>
        <w:rPr>
          <w:rFonts w:cs="Times New Roman"/>
          <w:color w:val="767171"/>
          <w:szCs w:val="24"/>
          <w:lang w:val="es-DO"/>
        </w:rPr>
      </w:pPr>
    </w:p>
    <w:p w14:paraId="008CADCD" w14:textId="09443739" w:rsidR="0048450F" w:rsidRPr="00897DE8" w:rsidRDefault="00266AD6" w:rsidP="009D77B4">
      <w:pPr>
        <w:pStyle w:val="Prrafodelista"/>
        <w:numPr>
          <w:ilvl w:val="0"/>
          <w:numId w:val="9"/>
        </w:numPr>
        <w:spacing w:line="360" w:lineRule="auto"/>
        <w:jc w:val="both"/>
        <w:rPr>
          <w:rFonts w:cs="Times New Roman"/>
          <w:b/>
          <w:bCs/>
          <w:color w:val="767171"/>
          <w:szCs w:val="24"/>
          <w:lang w:val="es-DO"/>
        </w:rPr>
      </w:pPr>
      <w:r>
        <w:rPr>
          <w:rFonts w:cs="Times New Roman"/>
          <w:b/>
          <w:bCs/>
          <w:color w:val="767171"/>
          <w:szCs w:val="24"/>
          <w:lang w:val="es-DO"/>
        </w:rPr>
        <w:lastRenderedPageBreak/>
        <w:t>Nuevo Subsidio Moto-Beneficio (MOTOBEN)</w:t>
      </w:r>
      <w:r w:rsidR="007470E8">
        <w:rPr>
          <w:rFonts w:cs="Times New Roman"/>
          <w:b/>
          <w:bCs/>
          <w:color w:val="767171"/>
          <w:szCs w:val="24"/>
          <w:lang w:val="es-DO"/>
        </w:rPr>
        <w:t>:</w:t>
      </w:r>
    </w:p>
    <w:p w14:paraId="2CB9FB57" w14:textId="53151BCF" w:rsidR="00042E12" w:rsidRPr="00B90860" w:rsidRDefault="00042E12" w:rsidP="00B90860">
      <w:pPr>
        <w:spacing w:after="0" w:line="360" w:lineRule="auto"/>
        <w:ind w:left="720"/>
        <w:jc w:val="both"/>
        <w:rPr>
          <w:rFonts w:cs="Times New Roman"/>
          <w:color w:val="767171"/>
          <w:szCs w:val="24"/>
          <w:lang w:val="es-DO"/>
        </w:rPr>
      </w:pPr>
      <w:r w:rsidRPr="00B90860">
        <w:rPr>
          <w:rFonts w:cs="Times New Roman"/>
          <w:color w:val="767171"/>
          <w:szCs w:val="24"/>
          <w:lang w:val="es-DO"/>
        </w:rPr>
        <w:t>En el 2022 se inició al plan piloto del programa de protección social “Moto-Beneficio (</w:t>
      </w:r>
      <w:proofErr w:type="spellStart"/>
      <w:r w:rsidRPr="00B90860">
        <w:rPr>
          <w:rFonts w:cs="Times New Roman"/>
          <w:color w:val="767171"/>
          <w:szCs w:val="24"/>
          <w:lang w:val="es-DO"/>
        </w:rPr>
        <w:t>Motoben</w:t>
      </w:r>
      <w:proofErr w:type="spellEnd"/>
      <w:r w:rsidRPr="00B90860">
        <w:rPr>
          <w:rFonts w:cs="Times New Roman"/>
          <w:color w:val="767171"/>
          <w:szCs w:val="24"/>
          <w:lang w:val="es-DO"/>
        </w:rPr>
        <w:t>)”, en la ciudad de Santo Domingo, un subsidio para combustibles dirigido a los Moto Taxis (</w:t>
      </w:r>
      <w:r w:rsidR="00B90860" w:rsidRPr="00B90860">
        <w:rPr>
          <w:rFonts w:cs="Times New Roman"/>
          <w:color w:val="767171"/>
          <w:szCs w:val="24"/>
          <w:lang w:val="es-DO"/>
        </w:rPr>
        <w:t>motoconchistas</w:t>
      </w:r>
      <w:r w:rsidRPr="00B90860">
        <w:rPr>
          <w:rFonts w:cs="Times New Roman"/>
          <w:color w:val="767171"/>
          <w:szCs w:val="24"/>
          <w:lang w:val="es-DO"/>
        </w:rPr>
        <w:t>). El programa se ejecuta desde el Ministerio de la Presidencia (MINPRE), a través de la Administradora de Subsidios Sociales (ADESS) y el Instituto Nacional de Tránsito y Transporte Terrestre (</w:t>
      </w:r>
      <w:proofErr w:type="spellStart"/>
      <w:r w:rsidRPr="00B90860">
        <w:rPr>
          <w:rFonts w:cs="Times New Roman"/>
          <w:color w:val="767171"/>
          <w:szCs w:val="24"/>
          <w:lang w:val="es-DO"/>
        </w:rPr>
        <w:t>Intrant</w:t>
      </w:r>
      <w:proofErr w:type="spellEnd"/>
      <w:r w:rsidRPr="00B90860">
        <w:rPr>
          <w:rFonts w:cs="Times New Roman"/>
          <w:color w:val="767171"/>
          <w:szCs w:val="24"/>
          <w:lang w:val="es-DO"/>
        </w:rPr>
        <w:t>).</w:t>
      </w:r>
    </w:p>
    <w:p w14:paraId="75EBF2D2" w14:textId="77777777" w:rsidR="00042E12" w:rsidRPr="00B90860" w:rsidRDefault="00042E12" w:rsidP="00B90860">
      <w:pPr>
        <w:spacing w:after="0" w:line="360" w:lineRule="auto"/>
        <w:ind w:left="720"/>
        <w:jc w:val="both"/>
        <w:rPr>
          <w:rFonts w:cs="Times New Roman"/>
          <w:color w:val="767171"/>
          <w:szCs w:val="24"/>
          <w:lang w:val="es-DO"/>
        </w:rPr>
      </w:pPr>
    </w:p>
    <w:p w14:paraId="77CF67A9" w14:textId="77777777" w:rsidR="00042E12" w:rsidRPr="00B90860" w:rsidRDefault="00042E12" w:rsidP="00B90860">
      <w:pPr>
        <w:spacing w:after="0" w:line="360" w:lineRule="auto"/>
        <w:ind w:left="720"/>
        <w:jc w:val="both"/>
        <w:rPr>
          <w:rFonts w:cs="Times New Roman"/>
          <w:color w:val="767171"/>
          <w:szCs w:val="24"/>
          <w:lang w:val="es-DO"/>
        </w:rPr>
      </w:pPr>
      <w:r w:rsidRPr="00B90860">
        <w:rPr>
          <w:rFonts w:cs="Times New Roman"/>
          <w:color w:val="767171"/>
          <w:szCs w:val="24"/>
          <w:lang w:val="es-DO"/>
        </w:rPr>
        <w:t>Se tiene previsto llevar este nuevo subsidio a unos 30 mil transportistas motorizados (Moto Conchos), residentes en los barrios de los municipios que componen al Gran Santo Domingo. Al 30 de noviembre se han entregado 1,647 tarjetas a igual número de beneficiarios de dicho medio de transporte.</w:t>
      </w:r>
    </w:p>
    <w:p w14:paraId="1A1182A7" w14:textId="77777777" w:rsidR="00E40A67" w:rsidRDefault="00E40A67" w:rsidP="00862B83">
      <w:pPr>
        <w:spacing w:after="0" w:line="360" w:lineRule="auto"/>
        <w:jc w:val="both"/>
        <w:rPr>
          <w:rFonts w:cs="Times New Roman"/>
          <w:color w:val="767171"/>
          <w:szCs w:val="24"/>
          <w:lang w:val="es-DO"/>
        </w:rPr>
      </w:pPr>
    </w:p>
    <w:p w14:paraId="6DDD3D6D" w14:textId="73B6771F" w:rsidR="0048450F" w:rsidRPr="00E40A67" w:rsidRDefault="0048450F" w:rsidP="009D77B4">
      <w:pPr>
        <w:pStyle w:val="Prrafodelista"/>
        <w:numPr>
          <w:ilvl w:val="0"/>
          <w:numId w:val="9"/>
        </w:numPr>
        <w:spacing w:line="360" w:lineRule="auto"/>
        <w:jc w:val="both"/>
        <w:rPr>
          <w:rFonts w:cs="Times New Roman"/>
          <w:b/>
          <w:bCs/>
          <w:color w:val="767171"/>
          <w:szCs w:val="24"/>
          <w:lang w:val="es-DO"/>
        </w:rPr>
      </w:pPr>
      <w:r w:rsidRPr="00E40A67">
        <w:rPr>
          <w:rFonts w:cs="Times New Roman"/>
          <w:b/>
          <w:bCs/>
          <w:color w:val="767171"/>
          <w:szCs w:val="24"/>
          <w:lang w:val="es-DO"/>
        </w:rPr>
        <w:t>Programa Supérate (La Doble)</w:t>
      </w:r>
    </w:p>
    <w:p w14:paraId="5CF43BEF" w14:textId="092BA7B1" w:rsidR="00B90860" w:rsidRPr="00B90860" w:rsidRDefault="00B90860" w:rsidP="00B90860">
      <w:pPr>
        <w:spacing w:after="0" w:line="360" w:lineRule="auto"/>
        <w:ind w:left="720"/>
        <w:jc w:val="both"/>
        <w:rPr>
          <w:color w:val="767171"/>
          <w:szCs w:val="24"/>
          <w:lang w:val="es-DO"/>
        </w:rPr>
      </w:pPr>
      <w:r w:rsidRPr="00B90860">
        <w:rPr>
          <w:rFonts w:cs="Times New Roman"/>
          <w:color w:val="767171"/>
          <w:szCs w:val="24"/>
          <w:lang w:val="es-DO"/>
        </w:rPr>
        <w:t>En el mes de febrero del 2022 se identificaron transacciones fraudulentas que comprometían el lote completo de una de las Entidades Financieras que componen el Sistema de Pago de los Subsidios Sociales, por lo que la Dirección de Operaciones de la ADESS procedió a notificar a la alta gerencia, a fin de informar a las autoridades correspondientes e iniciar las investigaciones de lugar. En ese sentido, se realizaron reuniones con la Entidad Financiera BHD, la Superintendencia de Bancos, el Gabinete de Coordinación de Políticas Sociales y el Programa Supérate, a fin de buscar las soluciones más efectivas para afrontar esta situación.</w:t>
      </w:r>
    </w:p>
    <w:p w14:paraId="20AC352A" w14:textId="77777777" w:rsidR="00B90860" w:rsidRPr="00B90860" w:rsidRDefault="00B90860" w:rsidP="00B90860">
      <w:pPr>
        <w:spacing w:after="0" w:line="360" w:lineRule="auto"/>
        <w:ind w:left="720"/>
        <w:jc w:val="both"/>
        <w:rPr>
          <w:rFonts w:cs="Times New Roman"/>
          <w:color w:val="767171"/>
          <w:szCs w:val="24"/>
          <w:lang w:val="es-DO"/>
        </w:rPr>
      </w:pPr>
    </w:p>
    <w:p w14:paraId="098050F9" w14:textId="77777777" w:rsidR="00B90860" w:rsidRPr="00B90860" w:rsidRDefault="00B90860" w:rsidP="00B90860">
      <w:pPr>
        <w:spacing w:after="0" w:line="360" w:lineRule="auto"/>
        <w:ind w:left="720"/>
        <w:jc w:val="both"/>
        <w:rPr>
          <w:rFonts w:cs="Times New Roman"/>
          <w:color w:val="767171"/>
          <w:szCs w:val="24"/>
          <w:lang w:val="es-DO"/>
        </w:rPr>
      </w:pPr>
      <w:r w:rsidRPr="00B90860">
        <w:rPr>
          <w:rFonts w:cs="Times New Roman"/>
          <w:color w:val="767171"/>
          <w:szCs w:val="24"/>
          <w:lang w:val="es-DO"/>
        </w:rPr>
        <w:t xml:space="preserve">Dentro de las acciones tomadas, luego de la suspensión de los comercios comprometidos se acordó con la Entidad Financiera correspondiente coordinar la logística para reemplazar el medio de pago a la población que había presentado sus reclamaciones por dificultad para transar en la </w:t>
      </w:r>
      <w:r w:rsidRPr="00B90860">
        <w:rPr>
          <w:rFonts w:cs="Times New Roman"/>
          <w:color w:val="767171"/>
          <w:szCs w:val="24"/>
          <w:lang w:val="es-DO"/>
        </w:rPr>
        <w:lastRenderedPageBreak/>
        <w:t>provincia Santo Domingo, Azua, Barahona, Pedernales, Bahoruco e Independencia.</w:t>
      </w:r>
    </w:p>
    <w:p w14:paraId="1AAF033A" w14:textId="77777777" w:rsidR="00B90860" w:rsidRPr="00B90860" w:rsidRDefault="00B90860" w:rsidP="00B90860">
      <w:pPr>
        <w:spacing w:after="0" w:line="360" w:lineRule="auto"/>
        <w:ind w:left="720"/>
        <w:jc w:val="both"/>
        <w:rPr>
          <w:rFonts w:cs="Times New Roman"/>
          <w:color w:val="767171"/>
          <w:szCs w:val="24"/>
          <w:lang w:val="es-DO"/>
        </w:rPr>
      </w:pPr>
    </w:p>
    <w:p w14:paraId="471B8656" w14:textId="77777777" w:rsidR="00B90860" w:rsidRPr="00B90860" w:rsidRDefault="00B90860" w:rsidP="00B90860">
      <w:pPr>
        <w:spacing w:after="0" w:line="360" w:lineRule="auto"/>
        <w:ind w:left="720"/>
        <w:jc w:val="both"/>
        <w:rPr>
          <w:rFonts w:cs="Times New Roman"/>
          <w:color w:val="767171"/>
          <w:szCs w:val="24"/>
          <w:lang w:val="es-DO"/>
        </w:rPr>
      </w:pPr>
      <w:r w:rsidRPr="00B90860">
        <w:rPr>
          <w:rFonts w:cs="Times New Roman"/>
          <w:color w:val="767171"/>
          <w:szCs w:val="24"/>
          <w:lang w:val="es-DO"/>
        </w:rPr>
        <w:t xml:space="preserve">Además de esto, se procedió a retirar de las Delegaciones Provinciales las tarjetas consideradas como </w:t>
      </w:r>
      <w:r w:rsidRPr="00B90860">
        <w:rPr>
          <w:color w:val="767171"/>
          <w:szCs w:val="24"/>
          <w:lang w:val="es-DO"/>
        </w:rPr>
        <w:t>comprometidas, y</w:t>
      </w:r>
      <w:r w:rsidRPr="00B90860">
        <w:rPr>
          <w:rFonts w:cs="Times New Roman"/>
          <w:color w:val="767171"/>
          <w:szCs w:val="24"/>
          <w:lang w:val="es-DO"/>
        </w:rPr>
        <w:t xml:space="preserve"> se detuvieron las solicitudes de reemplazo hasta tanto fueran cambiadas todas las cuentas de los beneficiarios del lote completo, y se reforzaran las medidas de seguridad tanto en el banco como en la institución.  Asimismo, se le dio prioridad a los operativos de reemplazo de tarjeta de forma masiva, en coordinación con el Programa y la EIF en las provincias afectadas utilizando para esto tarjetas genéricas renumeradas.</w:t>
      </w:r>
    </w:p>
    <w:p w14:paraId="05FD68EA" w14:textId="77777777" w:rsidR="00B90860" w:rsidRPr="00B90860" w:rsidRDefault="00B90860" w:rsidP="00B90860">
      <w:pPr>
        <w:spacing w:after="0" w:line="360" w:lineRule="auto"/>
        <w:ind w:left="720"/>
        <w:jc w:val="both"/>
        <w:rPr>
          <w:rFonts w:cs="Times New Roman"/>
          <w:color w:val="767171"/>
          <w:szCs w:val="24"/>
          <w:lang w:val="es-DO"/>
        </w:rPr>
      </w:pPr>
    </w:p>
    <w:p w14:paraId="65AE7A0D" w14:textId="77777777" w:rsidR="00B90860" w:rsidRPr="00B90860" w:rsidRDefault="00B90860" w:rsidP="00B90860">
      <w:pPr>
        <w:spacing w:after="0" w:line="360" w:lineRule="auto"/>
        <w:ind w:left="720"/>
        <w:jc w:val="both"/>
        <w:rPr>
          <w:rFonts w:cs="Times New Roman"/>
          <w:color w:val="767171"/>
          <w:szCs w:val="24"/>
          <w:lang w:val="es-DO"/>
        </w:rPr>
      </w:pPr>
      <w:r w:rsidRPr="00B90860">
        <w:rPr>
          <w:rFonts w:cs="Times New Roman"/>
          <w:color w:val="767171"/>
          <w:szCs w:val="24"/>
          <w:lang w:val="es-DO"/>
        </w:rPr>
        <w:t>En ese orden, fueron reemplazadas en operativos un total de 125,554 tarjetas comprometidas, y 48,657 en las delegaciones provinciales, para un total de 174,211 tarjetas comprometidas reemplazadas.</w:t>
      </w:r>
    </w:p>
    <w:p w14:paraId="718D2288" w14:textId="77777777" w:rsidR="00B90860" w:rsidRPr="00B90860" w:rsidRDefault="00B90860" w:rsidP="00B90860">
      <w:pPr>
        <w:spacing w:after="0" w:line="360" w:lineRule="auto"/>
        <w:ind w:left="720"/>
        <w:jc w:val="both"/>
        <w:rPr>
          <w:rFonts w:cs="Times New Roman"/>
          <w:color w:val="767171"/>
          <w:szCs w:val="24"/>
          <w:lang w:val="es-DO"/>
        </w:rPr>
      </w:pPr>
    </w:p>
    <w:p w14:paraId="4E72A521" w14:textId="77777777" w:rsidR="00B90860" w:rsidRPr="00B90860" w:rsidRDefault="00B90860" w:rsidP="00B90860">
      <w:pPr>
        <w:spacing w:after="0" w:line="360" w:lineRule="auto"/>
        <w:ind w:left="720"/>
        <w:jc w:val="both"/>
        <w:rPr>
          <w:rFonts w:cs="Times New Roman"/>
          <w:color w:val="767171"/>
          <w:szCs w:val="24"/>
          <w:lang w:val="es-DO"/>
        </w:rPr>
      </w:pPr>
      <w:r w:rsidRPr="00B90860">
        <w:rPr>
          <w:rFonts w:cs="Times New Roman"/>
          <w:color w:val="767171"/>
          <w:szCs w:val="24"/>
          <w:lang w:val="es-DO"/>
        </w:rPr>
        <w:t>Desde ADESS se han tomado otras medidas de prevención, entre ellas, autorizar el pago a los bancos 72 horas después de recibir las transacciones; creación de la Unidad De Monitoreo a Comercios en tiempo real, para detectar las alertas en aquellos con transacciones de comportamiento anormal; suspensión de los comercios y retiro definitivo de la RAS, en caso de ser necesario.</w:t>
      </w:r>
    </w:p>
    <w:p w14:paraId="1F35C838" w14:textId="77777777" w:rsidR="00B90860" w:rsidRPr="00B90860" w:rsidRDefault="00B90860" w:rsidP="00B90860">
      <w:pPr>
        <w:spacing w:after="0" w:line="360" w:lineRule="auto"/>
        <w:ind w:left="720"/>
        <w:jc w:val="both"/>
        <w:rPr>
          <w:rFonts w:cs="Times New Roman"/>
          <w:color w:val="767171"/>
          <w:szCs w:val="24"/>
          <w:lang w:val="es-DO"/>
        </w:rPr>
      </w:pPr>
    </w:p>
    <w:p w14:paraId="6D4ECF07" w14:textId="77777777" w:rsidR="00B90860" w:rsidRPr="00B90860" w:rsidRDefault="00B90860" w:rsidP="00B90860">
      <w:pPr>
        <w:spacing w:after="0" w:line="360" w:lineRule="auto"/>
        <w:ind w:left="720"/>
        <w:jc w:val="both"/>
        <w:rPr>
          <w:rFonts w:cs="Times New Roman"/>
          <w:color w:val="767171"/>
          <w:szCs w:val="24"/>
          <w:lang w:val="es-DO"/>
        </w:rPr>
      </w:pPr>
      <w:r w:rsidRPr="00B90860">
        <w:rPr>
          <w:rFonts w:cs="Times New Roman"/>
          <w:color w:val="767171"/>
          <w:szCs w:val="24"/>
          <w:lang w:val="es-DO"/>
        </w:rPr>
        <w:t>Desde el banco, se han comprometido a disponer de un medio de pago reforzando los niveles de seguridad de las nuevas tarjetas que se están reemplazando, además suministrar la información de los comercios con transacciones sospechosas.  De igual manera, se modificaron las estructuras de datos de forma que solo sea visible los primeros 4 números y los últimos 4 números de la tarjeta.</w:t>
      </w:r>
    </w:p>
    <w:p w14:paraId="036932B6" w14:textId="77777777" w:rsidR="00B90860" w:rsidRPr="00B90860" w:rsidRDefault="00B90860" w:rsidP="00B90860">
      <w:pPr>
        <w:spacing w:after="0" w:line="360" w:lineRule="auto"/>
        <w:ind w:left="720"/>
        <w:jc w:val="both"/>
        <w:rPr>
          <w:rFonts w:cs="Times New Roman"/>
          <w:color w:val="767171"/>
          <w:szCs w:val="24"/>
          <w:lang w:val="es-DO"/>
        </w:rPr>
      </w:pPr>
    </w:p>
    <w:p w14:paraId="75CB2AA2" w14:textId="77777777" w:rsidR="00B90860" w:rsidRPr="00B90860" w:rsidRDefault="00B90860" w:rsidP="00B90860">
      <w:pPr>
        <w:spacing w:after="0" w:line="360" w:lineRule="auto"/>
        <w:ind w:left="720"/>
        <w:jc w:val="both"/>
        <w:rPr>
          <w:rFonts w:cs="Times New Roman"/>
          <w:color w:val="767171"/>
          <w:szCs w:val="24"/>
          <w:lang w:val="es-DO"/>
        </w:rPr>
      </w:pPr>
      <w:r w:rsidRPr="00B90860">
        <w:rPr>
          <w:rFonts w:cs="Times New Roman"/>
          <w:color w:val="767171"/>
          <w:szCs w:val="24"/>
          <w:lang w:val="es-DO"/>
        </w:rPr>
        <w:lastRenderedPageBreak/>
        <w:t>Dentro de las acciones dispuestas para reformar la seguridad del medio de pago, está la disposición del Gobierno de reemplazar el parque completo de tarjetas con banda a tarjetas con chip, programado en el POA 2023 de la DOP.</w:t>
      </w:r>
    </w:p>
    <w:p w14:paraId="3FEA38E2" w14:textId="77777777" w:rsidR="00E40A67" w:rsidRDefault="00E40A67" w:rsidP="002A6E43">
      <w:pPr>
        <w:spacing w:after="0" w:line="360" w:lineRule="auto"/>
        <w:jc w:val="both"/>
        <w:rPr>
          <w:rFonts w:cs="Times New Roman"/>
          <w:color w:val="767171"/>
          <w:szCs w:val="24"/>
          <w:lang w:val="es-DO"/>
        </w:rPr>
      </w:pPr>
    </w:p>
    <w:p w14:paraId="3C212705" w14:textId="4E0FB106" w:rsidR="0048450F" w:rsidRPr="00E40A67" w:rsidRDefault="0048450F" w:rsidP="009D77B4">
      <w:pPr>
        <w:pStyle w:val="Prrafodelista"/>
        <w:numPr>
          <w:ilvl w:val="0"/>
          <w:numId w:val="9"/>
        </w:numPr>
        <w:spacing w:line="360" w:lineRule="auto"/>
        <w:jc w:val="both"/>
        <w:rPr>
          <w:rFonts w:cs="Times New Roman"/>
          <w:b/>
          <w:bCs/>
          <w:color w:val="767171"/>
          <w:szCs w:val="24"/>
          <w:lang w:val="es-DO"/>
        </w:rPr>
      </w:pPr>
      <w:r w:rsidRPr="00E40A67">
        <w:rPr>
          <w:rFonts w:cs="Times New Roman"/>
          <w:b/>
          <w:bCs/>
          <w:color w:val="767171"/>
          <w:szCs w:val="24"/>
          <w:lang w:val="es-DO"/>
        </w:rPr>
        <w:t>Fortalecimiento de la Red de Abastecimiento Social (RAS)</w:t>
      </w:r>
    </w:p>
    <w:p w14:paraId="2DD7883D" w14:textId="77777777" w:rsidR="009040B4" w:rsidRDefault="00200CF3" w:rsidP="009040B4">
      <w:pPr>
        <w:spacing w:after="0" w:line="360" w:lineRule="auto"/>
        <w:ind w:left="720"/>
        <w:jc w:val="both"/>
        <w:rPr>
          <w:rFonts w:cs="Times New Roman"/>
          <w:color w:val="767171"/>
          <w:spacing w:val="20"/>
          <w:szCs w:val="24"/>
          <w:lang w:val="es-DO"/>
        </w:rPr>
      </w:pPr>
      <w:r w:rsidRPr="009040B4">
        <w:rPr>
          <w:rFonts w:cs="Times New Roman"/>
          <w:color w:val="767171"/>
          <w:spacing w:val="20"/>
          <w:szCs w:val="24"/>
          <w:lang w:val="es-DO"/>
        </w:rPr>
        <w:t>Meta cuyo objetivo es mejorar la calidad en el servicio ofrecido a los participantes de los programas sociales en los comercios adheridos a la Red de Abastecimiento Social (RAS), mantener la institucionalidad y asegurar la continuidad del servicio, a través de:</w:t>
      </w:r>
    </w:p>
    <w:p w14:paraId="47BC8993" w14:textId="77777777" w:rsidR="009040B4" w:rsidRDefault="009040B4" w:rsidP="009040B4">
      <w:pPr>
        <w:spacing w:after="0" w:line="360" w:lineRule="auto"/>
        <w:ind w:left="720"/>
        <w:jc w:val="both"/>
        <w:rPr>
          <w:rFonts w:cs="Times New Roman"/>
          <w:color w:val="767171"/>
          <w:spacing w:val="20"/>
          <w:szCs w:val="24"/>
          <w:lang w:val="es-DO"/>
        </w:rPr>
      </w:pPr>
    </w:p>
    <w:p w14:paraId="0F2EC143" w14:textId="77777777" w:rsidR="009040B4" w:rsidRDefault="00200CF3" w:rsidP="009D77B4">
      <w:pPr>
        <w:pStyle w:val="Prrafodelista"/>
        <w:numPr>
          <w:ilvl w:val="0"/>
          <w:numId w:val="14"/>
        </w:numPr>
        <w:spacing w:after="0" w:line="360" w:lineRule="auto"/>
        <w:jc w:val="both"/>
        <w:rPr>
          <w:rFonts w:cs="Times New Roman"/>
          <w:color w:val="767171"/>
          <w:spacing w:val="20"/>
          <w:szCs w:val="24"/>
          <w:lang w:val="es-DO"/>
        </w:rPr>
      </w:pPr>
      <w:r w:rsidRPr="009040B4">
        <w:rPr>
          <w:rFonts w:cs="Times New Roman"/>
          <w:b/>
          <w:color w:val="767171"/>
          <w:spacing w:val="20"/>
          <w:szCs w:val="24"/>
          <w:lang w:val="es-DO"/>
        </w:rPr>
        <w:t>Garantizar el cumplimiento del Reglamento de Funcionamiento de la RAS:</w:t>
      </w:r>
      <w:r w:rsidRPr="009040B4">
        <w:rPr>
          <w:rFonts w:cs="Times New Roman"/>
          <w:color w:val="767171"/>
          <w:spacing w:val="20"/>
          <w:szCs w:val="24"/>
          <w:lang w:val="es-DO"/>
        </w:rPr>
        <w:t xml:space="preserve"> por parte de los comercios adheridos a la Red de Abastecimiento Social (RAS), mediante capacitaciones, supervisiones a los mismos y asegurar la disponibilidad del servicio por medio del uso de energías renovables.</w:t>
      </w:r>
    </w:p>
    <w:p w14:paraId="43C31DAC" w14:textId="77777777" w:rsidR="009040B4" w:rsidRDefault="009040B4" w:rsidP="009040B4">
      <w:pPr>
        <w:pStyle w:val="Prrafodelista"/>
        <w:spacing w:after="0" w:line="360" w:lineRule="auto"/>
        <w:ind w:left="1080"/>
        <w:jc w:val="both"/>
        <w:rPr>
          <w:rFonts w:cs="Times New Roman"/>
          <w:color w:val="767171"/>
          <w:spacing w:val="20"/>
          <w:szCs w:val="24"/>
          <w:lang w:val="es-DO"/>
        </w:rPr>
      </w:pPr>
    </w:p>
    <w:p w14:paraId="34FE345B" w14:textId="77777777" w:rsidR="009040B4" w:rsidRDefault="00200CF3" w:rsidP="009040B4">
      <w:pPr>
        <w:pStyle w:val="Prrafodelista"/>
        <w:spacing w:after="0" w:line="360" w:lineRule="auto"/>
        <w:ind w:left="1080"/>
        <w:jc w:val="both"/>
        <w:rPr>
          <w:rFonts w:cs="Times New Roman"/>
          <w:color w:val="767171"/>
          <w:spacing w:val="20"/>
          <w:szCs w:val="24"/>
          <w:lang w:val="es-DO"/>
        </w:rPr>
      </w:pPr>
      <w:r w:rsidRPr="009040B4">
        <w:rPr>
          <w:rFonts w:cs="Times New Roman"/>
          <w:color w:val="767171"/>
          <w:spacing w:val="20"/>
          <w:szCs w:val="24"/>
          <w:lang w:val="es-DO"/>
        </w:rPr>
        <w:t>Al finalizar el mes de noviembre del año 2022 la RAS cuenta con un total de 6,466 comercios en estado activo para brindar el servicio a los participantes de los programas sociales y que los mismos tengan fácil acceso al consumir con la tarjeta de subsidios. De este total durante el mismo periodo se han adherido unos 864 nuevos establecimientos comerciales, lo que representa un incremento en función de la meta programa para el año que fue de 500 nuevos comercios a ser adheridos a RAS y un incremento en función del año anterior 2021 cuyo total de comercios activos fue de unos 5,900 comercios.</w:t>
      </w:r>
    </w:p>
    <w:p w14:paraId="74FD9710" w14:textId="77777777" w:rsidR="009040B4" w:rsidRDefault="009040B4" w:rsidP="009040B4">
      <w:pPr>
        <w:pStyle w:val="Prrafodelista"/>
        <w:spacing w:after="0" w:line="360" w:lineRule="auto"/>
        <w:ind w:left="1080"/>
        <w:jc w:val="both"/>
        <w:rPr>
          <w:rFonts w:cs="Times New Roman"/>
          <w:color w:val="767171"/>
          <w:spacing w:val="20"/>
          <w:szCs w:val="24"/>
          <w:lang w:val="es-DO"/>
        </w:rPr>
      </w:pPr>
    </w:p>
    <w:p w14:paraId="08E19718" w14:textId="77777777" w:rsidR="00CE46BD" w:rsidRDefault="00200CF3" w:rsidP="00CE46BD">
      <w:pPr>
        <w:pStyle w:val="Prrafodelista"/>
        <w:spacing w:after="0" w:line="360" w:lineRule="auto"/>
        <w:ind w:left="1080"/>
        <w:jc w:val="both"/>
        <w:rPr>
          <w:rFonts w:cs="Times New Roman"/>
          <w:color w:val="767171"/>
          <w:spacing w:val="20"/>
          <w:szCs w:val="24"/>
          <w:lang w:val="es-DO"/>
        </w:rPr>
      </w:pPr>
      <w:r w:rsidRPr="009040B4">
        <w:rPr>
          <w:rFonts w:cs="Times New Roman"/>
          <w:color w:val="767171"/>
          <w:spacing w:val="20"/>
          <w:szCs w:val="24"/>
          <w:lang w:val="es-DO"/>
        </w:rPr>
        <w:lastRenderedPageBreak/>
        <w:t>Los comercios se encuentran distribuidos a nivel nacional, y se clasifican de la siguiente manera:</w:t>
      </w:r>
    </w:p>
    <w:p w14:paraId="08476D55" w14:textId="77777777" w:rsidR="00CE46BD" w:rsidRDefault="00CE46BD" w:rsidP="00CE46BD">
      <w:pPr>
        <w:pStyle w:val="Prrafodelista"/>
        <w:spacing w:after="0" w:line="360" w:lineRule="auto"/>
        <w:ind w:left="1080"/>
        <w:jc w:val="both"/>
        <w:rPr>
          <w:rFonts w:cs="Times New Roman"/>
          <w:color w:val="767171"/>
          <w:spacing w:val="20"/>
          <w:szCs w:val="24"/>
          <w:lang w:val="es-DO"/>
        </w:rPr>
      </w:pPr>
    </w:p>
    <w:p w14:paraId="5232D04E" w14:textId="14CE4568" w:rsidR="00CE46BD" w:rsidRPr="002A6E43" w:rsidRDefault="00200CF3" w:rsidP="009D77B4">
      <w:pPr>
        <w:pStyle w:val="Prrafodelista"/>
        <w:numPr>
          <w:ilvl w:val="0"/>
          <w:numId w:val="69"/>
        </w:numPr>
        <w:spacing w:after="0" w:line="360" w:lineRule="auto"/>
        <w:jc w:val="both"/>
        <w:rPr>
          <w:rFonts w:cs="Times New Roman"/>
          <w:color w:val="767171"/>
          <w:spacing w:val="20"/>
          <w:szCs w:val="24"/>
          <w:lang w:val="es-DO"/>
        </w:rPr>
      </w:pPr>
      <w:r w:rsidRPr="00CE46BD">
        <w:rPr>
          <w:rFonts w:cs="Times New Roman"/>
          <w:color w:val="767171"/>
          <w:spacing w:val="20"/>
          <w:szCs w:val="24"/>
          <w:lang w:val="es-DO"/>
        </w:rPr>
        <w:t>4,543 pertenecen al renglón Aliméntate (colmados, mini mercados, supermercados, hipermercados, carnicerías y pescaderías).</w:t>
      </w:r>
    </w:p>
    <w:p w14:paraId="1446B7A2" w14:textId="77777777" w:rsidR="00CE46BD" w:rsidRPr="00CE46BD" w:rsidRDefault="00200CF3" w:rsidP="009D77B4">
      <w:pPr>
        <w:pStyle w:val="Prrafodelista"/>
        <w:numPr>
          <w:ilvl w:val="0"/>
          <w:numId w:val="70"/>
        </w:numPr>
        <w:spacing w:after="0" w:line="360" w:lineRule="auto"/>
        <w:jc w:val="both"/>
        <w:rPr>
          <w:rFonts w:cs="Times New Roman"/>
          <w:color w:val="767171"/>
          <w:spacing w:val="20"/>
          <w:szCs w:val="24"/>
          <w:lang w:val="es-DO"/>
        </w:rPr>
      </w:pPr>
      <w:r w:rsidRPr="00CE46BD">
        <w:rPr>
          <w:rFonts w:cs="Times New Roman"/>
          <w:color w:val="767171"/>
          <w:spacing w:val="20"/>
          <w:szCs w:val="24"/>
          <w:lang w:val="es-DO"/>
        </w:rPr>
        <w:t>929 al renglón envasadoras de gas.</w:t>
      </w:r>
    </w:p>
    <w:p w14:paraId="798E0DBC" w14:textId="59C696DD" w:rsidR="00CE46BD" w:rsidRPr="00CE46BD" w:rsidRDefault="00200CF3" w:rsidP="009D77B4">
      <w:pPr>
        <w:pStyle w:val="Prrafodelista"/>
        <w:numPr>
          <w:ilvl w:val="0"/>
          <w:numId w:val="70"/>
        </w:numPr>
        <w:spacing w:after="0" w:line="360" w:lineRule="auto"/>
        <w:jc w:val="both"/>
        <w:rPr>
          <w:rFonts w:cs="Times New Roman"/>
          <w:color w:val="767171"/>
          <w:spacing w:val="20"/>
          <w:szCs w:val="24"/>
          <w:lang w:val="es-DO"/>
        </w:rPr>
      </w:pPr>
      <w:r w:rsidRPr="00CE46BD">
        <w:rPr>
          <w:rFonts w:cs="Times New Roman"/>
          <w:color w:val="767171"/>
          <w:spacing w:val="20"/>
          <w:szCs w:val="24"/>
          <w:lang w:val="es-DO"/>
        </w:rPr>
        <w:t xml:space="preserve">884 </w:t>
      </w:r>
      <w:r w:rsidR="00CE46BD" w:rsidRPr="00CE46BD">
        <w:rPr>
          <w:rFonts w:cs="Times New Roman"/>
          <w:color w:val="767171"/>
          <w:spacing w:val="20"/>
          <w:szCs w:val="24"/>
          <w:lang w:val="es-DO"/>
        </w:rPr>
        <w:t>al</w:t>
      </w:r>
      <w:r w:rsidRPr="00CE46BD">
        <w:rPr>
          <w:rFonts w:cs="Times New Roman"/>
          <w:color w:val="767171"/>
          <w:spacing w:val="20"/>
          <w:szCs w:val="24"/>
          <w:lang w:val="es-DO"/>
        </w:rPr>
        <w:t xml:space="preserve"> renglón bono luz/estafetas de electricidad.</w:t>
      </w:r>
    </w:p>
    <w:p w14:paraId="4DA30F5D" w14:textId="77777777" w:rsidR="00CE46BD" w:rsidRPr="00CE46BD" w:rsidRDefault="00200CF3" w:rsidP="009D77B4">
      <w:pPr>
        <w:pStyle w:val="Prrafodelista"/>
        <w:numPr>
          <w:ilvl w:val="0"/>
          <w:numId w:val="70"/>
        </w:numPr>
        <w:spacing w:after="0" w:line="360" w:lineRule="auto"/>
        <w:jc w:val="both"/>
        <w:rPr>
          <w:rFonts w:cs="Times New Roman"/>
          <w:color w:val="767171"/>
          <w:spacing w:val="20"/>
          <w:szCs w:val="24"/>
          <w:lang w:val="es-DO"/>
        </w:rPr>
      </w:pPr>
      <w:r w:rsidRPr="00CE46BD">
        <w:rPr>
          <w:rFonts w:cs="Times New Roman"/>
          <w:color w:val="767171"/>
          <w:spacing w:val="20"/>
          <w:szCs w:val="24"/>
          <w:lang w:val="es-DO"/>
        </w:rPr>
        <w:t>79 establecimientos universitarios/librerías.</w:t>
      </w:r>
    </w:p>
    <w:p w14:paraId="0AA2936E" w14:textId="77777777" w:rsidR="00CE46BD" w:rsidRPr="00CE46BD" w:rsidRDefault="00200CF3" w:rsidP="009D77B4">
      <w:pPr>
        <w:pStyle w:val="Prrafodelista"/>
        <w:numPr>
          <w:ilvl w:val="0"/>
          <w:numId w:val="70"/>
        </w:numPr>
        <w:spacing w:after="0" w:line="360" w:lineRule="auto"/>
        <w:jc w:val="both"/>
        <w:rPr>
          <w:rFonts w:cs="Times New Roman"/>
          <w:color w:val="767171"/>
          <w:spacing w:val="20"/>
          <w:szCs w:val="24"/>
          <w:lang w:val="es-DO"/>
        </w:rPr>
      </w:pPr>
      <w:r w:rsidRPr="00CE46BD">
        <w:rPr>
          <w:rFonts w:cs="Times New Roman"/>
          <w:color w:val="767171"/>
          <w:spacing w:val="20"/>
          <w:szCs w:val="24"/>
          <w:lang w:val="es-DO"/>
        </w:rPr>
        <w:t>21 estaciones de gasolina.</w:t>
      </w:r>
    </w:p>
    <w:p w14:paraId="05BE26E7" w14:textId="56A17216" w:rsidR="00200CF3" w:rsidRPr="00CE46BD" w:rsidRDefault="00200CF3" w:rsidP="009D77B4">
      <w:pPr>
        <w:pStyle w:val="Prrafodelista"/>
        <w:numPr>
          <w:ilvl w:val="0"/>
          <w:numId w:val="70"/>
        </w:numPr>
        <w:spacing w:after="0" w:line="360" w:lineRule="auto"/>
        <w:jc w:val="both"/>
        <w:rPr>
          <w:rFonts w:cs="Times New Roman"/>
          <w:color w:val="767171"/>
          <w:spacing w:val="20"/>
          <w:szCs w:val="24"/>
          <w:lang w:val="es-DO"/>
        </w:rPr>
      </w:pPr>
      <w:r w:rsidRPr="00CE46BD">
        <w:rPr>
          <w:rFonts w:cs="Times New Roman"/>
          <w:color w:val="767171"/>
          <w:spacing w:val="20"/>
          <w:szCs w:val="24"/>
          <w:lang w:val="es-DO"/>
        </w:rPr>
        <w:t>10 ferreterías.</w:t>
      </w:r>
    </w:p>
    <w:p w14:paraId="6AE72BC1" w14:textId="77777777" w:rsidR="00200CF3" w:rsidRPr="00CE46BD" w:rsidRDefault="00200CF3" w:rsidP="009040B4">
      <w:pPr>
        <w:spacing w:after="0" w:line="360" w:lineRule="auto"/>
        <w:ind w:left="1776"/>
        <w:jc w:val="both"/>
        <w:rPr>
          <w:rFonts w:cs="Times New Roman"/>
          <w:color w:val="767171"/>
          <w:spacing w:val="20"/>
          <w:szCs w:val="24"/>
          <w:lang w:val="es-DO"/>
        </w:rPr>
      </w:pPr>
    </w:p>
    <w:p w14:paraId="1C74D6F3" w14:textId="4B7C5140" w:rsidR="00CE46BD" w:rsidRDefault="00200CF3" w:rsidP="00CE46BD">
      <w:pPr>
        <w:spacing w:after="0" w:line="360" w:lineRule="auto"/>
        <w:ind w:left="1080"/>
        <w:jc w:val="both"/>
        <w:rPr>
          <w:rFonts w:cs="Times New Roman"/>
          <w:color w:val="767171"/>
          <w:spacing w:val="20"/>
          <w:szCs w:val="24"/>
          <w:lang w:val="es-DO"/>
        </w:rPr>
      </w:pPr>
      <w:r w:rsidRPr="009040B4">
        <w:rPr>
          <w:rFonts w:cs="Times New Roman"/>
          <w:color w:val="767171"/>
          <w:spacing w:val="20"/>
          <w:szCs w:val="24"/>
          <w:lang w:val="es-DO"/>
        </w:rPr>
        <w:t>Es preciso acotar que dentro de los planes de expansión para el año en curso de la Red de Abastecimiento Social (RAS),</w:t>
      </w:r>
      <w:r w:rsidR="00CE46BD">
        <w:rPr>
          <w:rFonts w:cs="Times New Roman"/>
          <w:color w:val="767171"/>
          <w:spacing w:val="20"/>
          <w:szCs w:val="24"/>
          <w:lang w:val="es-DO"/>
        </w:rPr>
        <w:t xml:space="preserve"> </w:t>
      </w:r>
      <w:r w:rsidRPr="009040B4">
        <w:rPr>
          <w:rFonts w:cs="Times New Roman"/>
          <w:color w:val="767171"/>
          <w:spacing w:val="20"/>
          <w:szCs w:val="24"/>
          <w:lang w:val="es-DO"/>
        </w:rPr>
        <w:t>se tenía previsto impulsar la adhesión de 30 nuevos tipos de establecimientos con el objetivo de ampliar el catálogo de comercios que brindan el servicio en beneficio de los participantes que reciben los subsidios.  Estos comercios son del tipo: carnicerías, pescaderías, polleras y gasolineras.</w:t>
      </w:r>
    </w:p>
    <w:p w14:paraId="0B5F5D66" w14:textId="77777777" w:rsidR="00CE46BD" w:rsidRDefault="00CE46BD" w:rsidP="00CE46BD">
      <w:pPr>
        <w:spacing w:after="0" w:line="360" w:lineRule="auto"/>
        <w:ind w:left="1080"/>
        <w:jc w:val="both"/>
        <w:rPr>
          <w:rFonts w:cs="Times New Roman"/>
          <w:color w:val="767171"/>
          <w:spacing w:val="20"/>
          <w:szCs w:val="24"/>
          <w:lang w:val="es-DO"/>
        </w:rPr>
      </w:pPr>
    </w:p>
    <w:p w14:paraId="39A951E7" w14:textId="4966E4AB" w:rsidR="00200CF3" w:rsidRPr="009040B4" w:rsidRDefault="00200CF3" w:rsidP="00CE46BD">
      <w:pPr>
        <w:spacing w:after="0" w:line="360" w:lineRule="auto"/>
        <w:ind w:left="1080"/>
        <w:jc w:val="both"/>
        <w:rPr>
          <w:rFonts w:cs="Times New Roman"/>
          <w:color w:val="767171"/>
          <w:spacing w:val="20"/>
          <w:szCs w:val="24"/>
          <w:lang w:val="es-DO"/>
        </w:rPr>
      </w:pPr>
      <w:r w:rsidRPr="009040B4">
        <w:rPr>
          <w:rFonts w:cs="Times New Roman"/>
          <w:color w:val="767171"/>
          <w:spacing w:val="20"/>
          <w:szCs w:val="24"/>
          <w:lang w:val="es-DO"/>
        </w:rPr>
        <w:t xml:space="preserve">Es en ese orden que ahora disponemos de 21 gasolineras para poder dar servicio a los beneficiarios del nuevo subsidio Moto-Ben, 10 ferreterías para poder dar servicio a los afectados por los fenómenos climáticos que fueron acompañados por el gobierno mediante el recién creado Bono de Emergencia y 16 comercios correspondientes al rango de pescadería y carnicería, para un total de 47 comercios en estado activo.  La meta prevista en el POA 2022 de nuevos tipos de establecimientos a ser adheridos </w:t>
      </w:r>
      <w:r w:rsidRPr="009040B4">
        <w:rPr>
          <w:rFonts w:cs="Times New Roman"/>
          <w:color w:val="767171"/>
          <w:spacing w:val="20"/>
          <w:szCs w:val="24"/>
          <w:lang w:val="es-DO"/>
        </w:rPr>
        <w:lastRenderedPageBreak/>
        <w:t>fue de 30 comercios, por lo que la misma no solo fue cumplida, tan bien fue superada.</w:t>
      </w:r>
    </w:p>
    <w:p w14:paraId="2FB7CCEE" w14:textId="77777777" w:rsidR="00200CF3" w:rsidRPr="009040B4" w:rsidRDefault="00200CF3" w:rsidP="009040B4">
      <w:pPr>
        <w:spacing w:after="0" w:line="360" w:lineRule="auto"/>
        <w:ind w:left="1776"/>
        <w:jc w:val="both"/>
        <w:rPr>
          <w:rFonts w:cs="Times New Roman"/>
          <w:color w:val="767171"/>
          <w:spacing w:val="20"/>
          <w:szCs w:val="24"/>
          <w:lang w:val="es-DO"/>
        </w:rPr>
      </w:pPr>
    </w:p>
    <w:p w14:paraId="64964A9C" w14:textId="77777777" w:rsidR="00CE46BD" w:rsidRDefault="00200CF3" w:rsidP="009D77B4">
      <w:pPr>
        <w:pStyle w:val="Prrafodelista"/>
        <w:numPr>
          <w:ilvl w:val="0"/>
          <w:numId w:val="14"/>
        </w:numPr>
        <w:spacing w:after="0" w:line="360" w:lineRule="auto"/>
        <w:jc w:val="both"/>
        <w:rPr>
          <w:rFonts w:cs="Times New Roman"/>
          <w:color w:val="767171"/>
          <w:spacing w:val="20"/>
          <w:szCs w:val="24"/>
          <w:lang w:val="es-DO"/>
        </w:rPr>
      </w:pPr>
      <w:r w:rsidRPr="00CE46BD">
        <w:rPr>
          <w:rFonts w:cs="Times New Roman"/>
          <w:b/>
          <w:color w:val="767171"/>
          <w:spacing w:val="20"/>
          <w:szCs w:val="24"/>
          <w:lang w:val="es-DO"/>
        </w:rPr>
        <w:t>Cantidad de Comercios visitados en el año con la finalidad de verificar el cumplimiento del reglamento de la RAS:</w:t>
      </w:r>
      <w:r w:rsidR="00CE46BD">
        <w:rPr>
          <w:rFonts w:cs="Times New Roman"/>
          <w:b/>
          <w:color w:val="767171"/>
          <w:spacing w:val="20"/>
          <w:szCs w:val="24"/>
          <w:lang w:val="es-DO"/>
        </w:rPr>
        <w:t xml:space="preserve"> </w:t>
      </w:r>
      <w:r w:rsidRPr="00CE46BD">
        <w:rPr>
          <w:rFonts w:cs="Times New Roman"/>
          <w:color w:val="767171"/>
          <w:spacing w:val="20"/>
          <w:szCs w:val="24"/>
          <w:lang w:val="es-DO"/>
        </w:rPr>
        <w:t xml:space="preserve">para el 2022 se </w:t>
      </w:r>
      <w:r w:rsidR="00CE46BD" w:rsidRPr="00CE46BD">
        <w:rPr>
          <w:rFonts w:cs="Times New Roman"/>
          <w:color w:val="767171"/>
          <w:spacing w:val="20"/>
          <w:szCs w:val="24"/>
          <w:lang w:val="es-DO"/>
        </w:rPr>
        <w:t>programó la</w:t>
      </w:r>
      <w:r w:rsidRPr="00CE46BD">
        <w:rPr>
          <w:rFonts w:cs="Times New Roman"/>
          <w:color w:val="767171"/>
          <w:spacing w:val="20"/>
          <w:szCs w:val="24"/>
          <w:lang w:val="es-DO"/>
        </w:rPr>
        <w:t xml:space="preserve"> visita de supervisión a unos 1,655 comercios con la finalidad de verificar el cumplimiento del Reglamento de Funcionamiento de la Red</w:t>
      </w:r>
    </w:p>
    <w:p w14:paraId="1B2497A4" w14:textId="77777777" w:rsidR="00CE46BD" w:rsidRDefault="00200CF3" w:rsidP="00CE46BD">
      <w:pPr>
        <w:pStyle w:val="Prrafodelista"/>
        <w:spacing w:after="0" w:line="360" w:lineRule="auto"/>
        <w:ind w:left="1080"/>
        <w:jc w:val="both"/>
        <w:rPr>
          <w:rFonts w:cs="Times New Roman"/>
          <w:color w:val="767171"/>
          <w:spacing w:val="20"/>
          <w:szCs w:val="24"/>
          <w:lang w:val="es-DO"/>
        </w:rPr>
      </w:pPr>
      <w:r w:rsidRPr="00CE46BD">
        <w:rPr>
          <w:rFonts w:cs="Times New Roman"/>
          <w:color w:val="767171"/>
          <w:spacing w:val="20"/>
          <w:szCs w:val="24"/>
          <w:lang w:val="es-DO"/>
        </w:rPr>
        <w:t xml:space="preserve">de Abastecimiento Social, atendiendo operativos rutinarios, denuncias de beneficiarios y levantamiento de precios en las provincias afectadas por el paso del Huracán Fiona. De esta programación fueron visitados un total de 768 comercios, que representa un 46% de lo programado. Esta meta se vio afectada en su cumplimiento debido a una restructuración del Departamento de Revisión y Control para dar paso a la creación de </w:t>
      </w:r>
      <w:r w:rsidRPr="00C553E6">
        <w:rPr>
          <w:rFonts w:cs="Times New Roman"/>
          <w:color w:val="767171"/>
          <w:spacing w:val="20"/>
          <w:szCs w:val="24"/>
          <w:lang w:val="es-DO"/>
        </w:rPr>
        <w:t>una nueva</w:t>
      </w:r>
      <w:r w:rsidRPr="00CE46BD">
        <w:rPr>
          <w:rFonts w:cs="Times New Roman"/>
          <w:color w:val="767171"/>
          <w:spacing w:val="20"/>
          <w:szCs w:val="24"/>
          <w:lang w:val="es-DO"/>
        </w:rPr>
        <w:t xml:space="preserve"> Unidad de Análisis y Monitoreo, lo que ralentizó el poder cumplir con la ejecución programada.</w:t>
      </w:r>
    </w:p>
    <w:p w14:paraId="7EBAA956" w14:textId="77777777" w:rsidR="00CE46BD" w:rsidRDefault="00CE46BD" w:rsidP="00CE46BD">
      <w:pPr>
        <w:pStyle w:val="Prrafodelista"/>
        <w:spacing w:after="0" w:line="360" w:lineRule="auto"/>
        <w:ind w:left="1080"/>
        <w:jc w:val="both"/>
        <w:rPr>
          <w:rFonts w:cs="Times New Roman"/>
          <w:color w:val="767171"/>
          <w:spacing w:val="20"/>
          <w:szCs w:val="24"/>
          <w:lang w:val="es-DO"/>
        </w:rPr>
      </w:pPr>
    </w:p>
    <w:p w14:paraId="445D4698" w14:textId="4D8D3614" w:rsidR="008216B2" w:rsidRPr="002A6E43" w:rsidRDefault="00200CF3" w:rsidP="002A6E43">
      <w:pPr>
        <w:pStyle w:val="Prrafodelista"/>
        <w:spacing w:after="0" w:line="360" w:lineRule="auto"/>
        <w:ind w:left="1080"/>
        <w:jc w:val="both"/>
        <w:rPr>
          <w:rFonts w:cs="Times New Roman"/>
          <w:color w:val="767171"/>
          <w:spacing w:val="20"/>
          <w:szCs w:val="24"/>
          <w:lang w:val="es-DO"/>
        </w:rPr>
      </w:pPr>
      <w:r w:rsidRPr="009040B4">
        <w:rPr>
          <w:rFonts w:cs="Times New Roman"/>
          <w:color w:val="767171"/>
          <w:spacing w:val="20"/>
          <w:szCs w:val="24"/>
          <w:lang w:val="es-DO"/>
        </w:rPr>
        <w:t>El cuadro siguiente nos muestra el porcentaje de cumplimiento arrojado según el indicador de la RAS.</w:t>
      </w:r>
    </w:p>
    <w:p w14:paraId="4969FF79" w14:textId="77777777" w:rsidR="008216B2" w:rsidRDefault="008216B2" w:rsidP="00CE46BD">
      <w:pPr>
        <w:pStyle w:val="Prrafodelista"/>
        <w:spacing w:after="0" w:line="360" w:lineRule="auto"/>
        <w:ind w:left="1080"/>
        <w:jc w:val="both"/>
        <w:rPr>
          <w:rFonts w:cs="Times New Roman"/>
          <w:color w:val="767171"/>
          <w:spacing w:val="20"/>
          <w:szCs w:val="24"/>
          <w:lang w:val="es-DO"/>
        </w:rPr>
      </w:pPr>
    </w:p>
    <w:p w14:paraId="439E7775" w14:textId="77777777" w:rsidR="00FF3ABC" w:rsidRDefault="00FF3ABC" w:rsidP="00CE46BD">
      <w:pPr>
        <w:pStyle w:val="Prrafodelista"/>
        <w:spacing w:after="0" w:line="360" w:lineRule="auto"/>
        <w:ind w:left="1080"/>
        <w:jc w:val="both"/>
        <w:rPr>
          <w:rFonts w:cs="Times New Roman"/>
          <w:color w:val="767171"/>
          <w:spacing w:val="20"/>
          <w:szCs w:val="24"/>
          <w:lang w:val="es-DO"/>
        </w:rPr>
      </w:pPr>
    </w:p>
    <w:p w14:paraId="30136F9A" w14:textId="77777777" w:rsidR="00FF3ABC" w:rsidRDefault="00FF3ABC" w:rsidP="00CE46BD">
      <w:pPr>
        <w:pStyle w:val="Prrafodelista"/>
        <w:spacing w:after="0" w:line="360" w:lineRule="auto"/>
        <w:ind w:left="1080"/>
        <w:jc w:val="both"/>
        <w:rPr>
          <w:rFonts w:cs="Times New Roman"/>
          <w:color w:val="767171"/>
          <w:spacing w:val="20"/>
          <w:szCs w:val="24"/>
          <w:lang w:val="es-DO"/>
        </w:rPr>
      </w:pPr>
    </w:p>
    <w:p w14:paraId="74AD3458" w14:textId="77777777" w:rsidR="00FF3ABC" w:rsidRDefault="00FF3ABC" w:rsidP="00CE46BD">
      <w:pPr>
        <w:pStyle w:val="Prrafodelista"/>
        <w:spacing w:after="0" w:line="360" w:lineRule="auto"/>
        <w:ind w:left="1080"/>
        <w:jc w:val="both"/>
        <w:rPr>
          <w:rFonts w:cs="Times New Roman"/>
          <w:color w:val="767171"/>
          <w:spacing w:val="20"/>
          <w:szCs w:val="24"/>
          <w:lang w:val="es-DO"/>
        </w:rPr>
      </w:pPr>
    </w:p>
    <w:p w14:paraId="33BE0629" w14:textId="77777777" w:rsidR="00FF3ABC" w:rsidRDefault="00FF3ABC" w:rsidP="00CE46BD">
      <w:pPr>
        <w:pStyle w:val="Prrafodelista"/>
        <w:spacing w:after="0" w:line="360" w:lineRule="auto"/>
        <w:ind w:left="1080"/>
        <w:jc w:val="both"/>
        <w:rPr>
          <w:rFonts w:cs="Times New Roman"/>
          <w:color w:val="767171"/>
          <w:spacing w:val="20"/>
          <w:szCs w:val="24"/>
          <w:lang w:val="es-DO"/>
        </w:rPr>
      </w:pPr>
    </w:p>
    <w:p w14:paraId="62FDDCDA" w14:textId="77777777" w:rsidR="008759E6" w:rsidRDefault="008759E6" w:rsidP="00CE46BD">
      <w:pPr>
        <w:pStyle w:val="Prrafodelista"/>
        <w:spacing w:after="0" w:line="360" w:lineRule="auto"/>
        <w:ind w:left="1080"/>
        <w:jc w:val="both"/>
        <w:rPr>
          <w:rFonts w:cs="Times New Roman"/>
          <w:color w:val="767171"/>
          <w:spacing w:val="20"/>
          <w:szCs w:val="24"/>
          <w:lang w:val="es-DO"/>
        </w:rPr>
      </w:pPr>
    </w:p>
    <w:p w14:paraId="400E83B1" w14:textId="77777777" w:rsidR="008759E6" w:rsidRDefault="008759E6" w:rsidP="00CE46BD">
      <w:pPr>
        <w:pStyle w:val="Prrafodelista"/>
        <w:spacing w:after="0" w:line="360" w:lineRule="auto"/>
        <w:ind w:left="1080"/>
        <w:jc w:val="both"/>
        <w:rPr>
          <w:rFonts w:cs="Times New Roman"/>
          <w:color w:val="767171"/>
          <w:spacing w:val="20"/>
          <w:szCs w:val="24"/>
          <w:lang w:val="es-DO"/>
        </w:rPr>
      </w:pPr>
    </w:p>
    <w:p w14:paraId="1BFF25D8" w14:textId="77777777" w:rsidR="00FF3ABC" w:rsidRDefault="00FF3ABC" w:rsidP="00CE46BD">
      <w:pPr>
        <w:pStyle w:val="Prrafodelista"/>
        <w:spacing w:after="0" w:line="360" w:lineRule="auto"/>
        <w:ind w:left="1080"/>
        <w:jc w:val="both"/>
        <w:rPr>
          <w:rFonts w:cs="Times New Roman"/>
          <w:color w:val="767171"/>
          <w:spacing w:val="20"/>
          <w:szCs w:val="24"/>
          <w:lang w:val="es-DO"/>
        </w:rPr>
      </w:pPr>
    </w:p>
    <w:p w14:paraId="265B85DE" w14:textId="77777777" w:rsidR="00FF3ABC" w:rsidRDefault="00FF3ABC" w:rsidP="00CE46BD">
      <w:pPr>
        <w:pStyle w:val="Prrafodelista"/>
        <w:spacing w:after="0" w:line="360" w:lineRule="auto"/>
        <w:ind w:left="1080"/>
        <w:jc w:val="both"/>
        <w:rPr>
          <w:rFonts w:cs="Times New Roman"/>
          <w:color w:val="767171"/>
          <w:spacing w:val="20"/>
          <w:szCs w:val="24"/>
          <w:lang w:val="es-DO"/>
        </w:rPr>
      </w:pPr>
    </w:p>
    <w:p w14:paraId="202B6A8B" w14:textId="77777777" w:rsidR="00FF3ABC" w:rsidRDefault="00FF3ABC" w:rsidP="00CE46BD">
      <w:pPr>
        <w:pStyle w:val="Prrafodelista"/>
        <w:spacing w:after="0" w:line="360" w:lineRule="auto"/>
        <w:ind w:left="1080"/>
        <w:jc w:val="both"/>
        <w:rPr>
          <w:rFonts w:cs="Times New Roman"/>
          <w:color w:val="767171"/>
          <w:spacing w:val="20"/>
          <w:szCs w:val="24"/>
          <w:lang w:val="es-DO"/>
        </w:rPr>
      </w:pPr>
    </w:p>
    <w:p w14:paraId="3CA3289E" w14:textId="4559866E" w:rsidR="00FF3ABC" w:rsidRPr="00037F8B" w:rsidRDefault="0090106B" w:rsidP="00037F8B">
      <w:pPr>
        <w:spacing w:after="0" w:line="360" w:lineRule="auto"/>
        <w:jc w:val="center"/>
        <w:rPr>
          <w:rFonts w:cs="Times New Roman"/>
          <w:b/>
          <w:color w:val="767171"/>
          <w:spacing w:val="20"/>
          <w:szCs w:val="24"/>
          <w:lang w:val="es-DO"/>
        </w:rPr>
      </w:pPr>
      <w:r w:rsidRPr="00037F8B">
        <w:rPr>
          <w:rFonts w:cs="Times New Roman"/>
          <w:b/>
          <w:color w:val="767171"/>
          <w:spacing w:val="20"/>
          <w:szCs w:val="24"/>
          <w:lang w:val="es-DO"/>
        </w:rPr>
        <w:lastRenderedPageBreak/>
        <w:t>Tabla % de Comercios Cumplen con Reglamento RAS</w:t>
      </w:r>
    </w:p>
    <w:tbl>
      <w:tblPr>
        <w:tblpPr w:leftFromText="180" w:rightFromText="180" w:vertAnchor="text" w:horzAnchor="margin" w:tblpY="294"/>
        <w:tblW w:w="5012" w:type="pct"/>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CellMar>
          <w:left w:w="70" w:type="dxa"/>
          <w:right w:w="70" w:type="dxa"/>
        </w:tblCellMar>
        <w:tblLook w:val="04A0" w:firstRow="1" w:lastRow="0" w:firstColumn="1" w:lastColumn="0" w:noHBand="0" w:noVBand="1"/>
      </w:tblPr>
      <w:tblGrid>
        <w:gridCol w:w="1559"/>
        <w:gridCol w:w="1981"/>
        <w:gridCol w:w="1841"/>
        <w:gridCol w:w="2548"/>
      </w:tblGrid>
      <w:tr w:rsidR="006D6FED" w:rsidRPr="00C15985" w14:paraId="2ADF197D" w14:textId="77777777" w:rsidTr="006D6FED">
        <w:trPr>
          <w:trHeight w:val="609"/>
        </w:trPr>
        <w:tc>
          <w:tcPr>
            <w:tcW w:w="5000" w:type="pct"/>
            <w:gridSpan w:val="4"/>
            <w:shd w:val="clear" w:color="auto" w:fill="203966"/>
            <w:noWrap/>
            <w:vAlign w:val="center"/>
          </w:tcPr>
          <w:p w14:paraId="5F8FCE02" w14:textId="77777777" w:rsidR="006D6FED" w:rsidRPr="006D6FED" w:rsidRDefault="006D6FED" w:rsidP="006D6FED">
            <w:pPr>
              <w:spacing w:after="0" w:line="360" w:lineRule="auto"/>
              <w:jc w:val="center"/>
              <w:rPr>
                <w:rFonts w:eastAsia="Times New Roman" w:cs="Times New Roman"/>
                <w:b/>
                <w:bCs/>
                <w:color w:val="FFFFFF" w:themeColor="background1"/>
                <w:szCs w:val="24"/>
                <w:lang w:val="es-DO"/>
              </w:rPr>
            </w:pPr>
            <w:r w:rsidRPr="006D6FED">
              <w:rPr>
                <w:rFonts w:eastAsia="Times New Roman" w:cs="Times New Roman"/>
                <w:b/>
                <w:bCs/>
                <w:color w:val="FFFFFF" w:themeColor="background1"/>
                <w:szCs w:val="24"/>
                <w:lang w:val="es-DO"/>
              </w:rPr>
              <w:t>% de Comercios que Cumplen con el Reglamento de la RAS</w:t>
            </w:r>
          </w:p>
        </w:tc>
      </w:tr>
      <w:tr w:rsidR="006D6FED" w:rsidRPr="00C15985" w14:paraId="75052520" w14:textId="77777777" w:rsidTr="006D6FED">
        <w:trPr>
          <w:trHeight w:val="303"/>
        </w:trPr>
        <w:tc>
          <w:tcPr>
            <w:tcW w:w="983" w:type="pct"/>
            <w:shd w:val="clear" w:color="auto" w:fill="203966"/>
            <w:noWrap/>
            <w:vAlign w:val="center"/>
            <w:hideMark/>
          </w:tcPr>
          <w:p w14:paraId="4BE1A66D" w14:textId="77777777" w:rsidR="006D6FED" w:rsidRPr="006D6FED" w:rsidRDefault="006D6FED" w:rsidP="006D6FED">
            <w:pPr>
              <w:spacing w:after="0" w:line="360" w:lineRule="auto"/>
              <w:rPr>
                <w:rFonts w:eastAsia="Times New Roman" w:cs="Times New Roman"/>
                <w:b/>
                <w:bCs/>
                <w:color w:val="FFFFFF" w:themeColor="background1"/>
                <w:szCs w:val="24"/>
                <w:lang w:val="es-DO"/>
              </w:rPr>
            </w:pPr>
            <w:r w:rsidRPr="006D6FED">
              <w:rPr>
                <w:rFonts w:eastAsia="Times New Roman" w:cs="Times New Roman"/>
                <w:b/>
                <w:bCs/>
                <w:color w:val="FFFFFF" w:themeColor="background1"/>
                <w:szCs w:val="24"/>
                <w:lang w:val="es-DO"/>
              </w:rPr>
              <w:t>Mes y Año 2022</w:t>
            </w:r>
          </w:p>
        </w:tc>
        <w:tc>
          <w:tcPr>
            <w:tcW w:w="1249" w:type="pct"/>
            <w:shd w:val="clear" w:color="auto" w:fill="203966"/>
            <w:noWrap/>
            <w:vAlign w:val="center"/>
            <w:hideMark/>
          </w:tcPr>
          <w:p w14:paraId="2ABA9185" w14:textId="77777777" w:rsidR="006D6FED" w:rsidRPr="006D6FED" w:rsidRDefault="006D6FED" w:rsidP="006D6FED">
            <w:pPr>
              <w:spacing w:after="0" w:line="360" w:lineRule="auto"/>
              <w:rPr>
                <w:rFonts w:eastAsia="Times New Roman" w:cs="Times New Roman"/>
                <w:b/>
                <w:bCs/>
                <w:color w:val="FFFFFF" w:themeColor="background1"/>
                <w:szCs w:val="24"/>
                <w:lang w:val="es-DO"/>
              </w:rPr>
            </w:pPr>
            <w:r w:rsidRPr="006D6FED">
              <w:rPr>
                <w:rFonts w:eastAsia="Times New Roman" w:cs="Times New Roman"/>
                <w:b/>
                <w:bCs/>
                <w:color w:val="FFFFFF" w:themeColor="background1"/>
                <w:szCs w:val="24"/>
                <w:lang w:val="es-DO"/>
              </w:rPr>
              <w:t>Total Comercios Activo</w:t>
            </w:r>
          </w:p>
        </w:tc>
        <w:tc>
          <w:tcPr>
            <w:tcW w:w="1161" w:type="pct"/>
            <w:shd w:val="clear" w:color="auto" w:fill="203966"/>
            <w:vAlign w:val="center"/>
          </w:tcPr>
          <w:p w14:paraId="526D60B3" w14:textId="77777777" w:rsidR="006D6FED" w:rsidRPr="006D6FED" w:rsidRDefault="006D6FED" w:rsidP="006D6FED">
            <w:pPr>
              <w:spacing w:after="0" w:line="360" w:lineRule="auto"/>
              <w:rPr>
                <w:rFonts w:eastAsia="Times New Roman" w:cs="Times New Roman"/>
                <w:b/>
                <w:bCs/>
                <w:color w:val="FFFFFF" w:themeColor="background1"/>
                <w:szCs w:val="24"/>
                <w:lang w:val="es-DO"/>
              </w:rPr>
            </w:pPr>
            <w:r w:rsidRPr="006D6FED">
              <w:rPr>
                <w:rFonts w:eastAsia="Times New Roman" w:cs="Times New Roman"/>
                <w:b/>
                <w:bCs/>
                <w:color w:val="FFFFFF" w:themeColor="background1"/>
                <w:szCs w:val="24"/>
                <w:lang w:val="es-DO"/>
              </w:rPr>
              <w:t>Total Comercios Suspendidos</w:t>
            </w:r>
          </w:p>
        </w:tc>
        <w:tc>
          <w:tcPr>
            <w:tcW w:w="1607" w:type="pct"/>
            <w:shd w:val="clear" w:color="auto" w:fill="203966"/>
            <w:noWrap/>
            <w:vAlign w:val="center"/>
            <w:hideMark/>
          </w:tcPr>
          <w:p w14:paraId="49239482" w14:textId="77777777" w:rsidR="006D6FED" w:rsidRPr="006D6FED" w:rsidRDefault="006D6FED" w:rsidP="006D6FED">
            <w:pPr>
              <w:spacing w:after="0" w:line="360" w:lineRule="auto"/>
              <w:rPr>
                <w:rFonts w:eastAsia="Times New Roman" w:cs="Times New Roman"/>
                <w:b/>
                <w:bCs/>
                <w:color w:val="FFFFFF" w:themeColor="background1"/>
                <w:szCs w:val="24"/>
                <w:lang w:val="es-DO"/>
              </w:rPr>
            </w:pPr>
            <w:r w:rsidRPr="006D6FED">
              <w:rPr>
                <w:rFonts w:eastAsia="Times New Roman" w:cs="Times New Roman"/>
                <w:b/>
                <w:bCs/>
                <w:color w:val="FFFFFF" w:themeColor="background1"/>
                <w:szCs w:val="24"/>
                <w:lang w:val="es-DO"/>
              </w:rPr>
              <w:t>% de Comercios que Cumplen con el Reglamento de la RAS</w:t>
            </w:r>
          </w:p>
        </w:tc>
      </w:tr>
      <w:tr w:rsidR="006D6FED" w:rsidRPr="006D6FED" w14:paraId="57A709E2" w14:textId="77777777" w:rsidTr="006D6FED">
        <w:trPr>
          <w:trHeight w:val="289"/>
        </w:trPr>
        <w:tc>
          <w:tcPr>
            <w:tcW w:w="983" w:type="pct"/>
            <w:shd w:val="clear" w:color="auto" w:fill="FFFFFF"/>
            <w:noWrap/>
            <w:vAlign w:val="bottom"/>
          </w:tcPr>
          <w:p w14:paraId="616E3E06" w14:textId="77777777" w:rsidR="006D6FED" w:rsidRPr="006D6FED" w:rsidRDefault="006D6FED" w:rsidP="006D6FED">
            <w:pPr>
              <w:spacing w:after="0" w:line="360" w:lineRule="auto"/>
              <w:jc w:val="both"/>
              <w:rPr>
                <w:rFonts w:cs="Times New Roman"/>
                <w:color w:val="767171"/>
                <w:spacing w:val="20"/>
                <w:szCs w:val="24"/>
                <w:lang w:val="es-DO"/>
              </w:rPr>
            </w:pPr>
            <w:r w:rsidRPr="006D6FED">
              <w:rPr>
                <w:rFonts w:cs="Times New Roman"/>
                <w:color w:val="767171"/>
                <w:spacing w:val="20"/>
                <w:szCs w:val="24"/>
                <w:lang w:val="es-DO"/>
              </w:rPr>
              <w:t>Enero</w:t>
            </w:r>
          </w:p>
        </w:tc>
        <w:tc>
          <w:tcPr>
            <w:tcW w:w="1249" w:type="pct"/>
            <w:shd w:val="clear" w:color="auto" w:fill="FFFFFF"/>
            <w:noWrap/>
            <w:vAlign w:val="bottom"/>
          </w:tcPr>
          <w:p w14:paraId="5D4E60B1" w14:textId="77777777" w:rsidR="006D6FED" w:rsidRPr="006D6FED" w:rsidRDefault="006D6FED" w:rsidP="006D6FED">
            <w:pPr>
              <w:spacing w:after="0" w:line="360" w:lineRule="auto"/>
              <w:jc w:val="both"/>
              <w:rPr>
                <w:rFonts w:cs="Times New Roman"/>
                <w:color w:val="767171"/>
                <w:spacing w:val="20"/>
                <w:szCs w:val="24"/>
                <w:lang w:val="es-DO"/>
              </w:rPr>
            </w:pPr>
            <w:r w:rsidRPr="006D6FED">
              <w:rPr>
                <w:rFonts w:cs="Times New Roman"/>
                <w:color w:val="767171"/>
                <w:spacing w:val="20"/>
                <w:szCs w:val="24"/>
                <w:lang w:val="es-DO"/>
              </w:rPr>
              <w:t>5944</w:t>
            </w:r>
          </w:p>
        </w:tc>
        <w:tc>
          <w:tcPr>
            <w:tcW w:w="1161" w:type="pct"/>
            <w:shd w:val="clear" w:color="auto" w:fill="FFFFFF"/>
          </w:tcPr>
          <w:p w14:paraId="22E05173" w14:textId="77777777" w:rsidR="006D6FED" w:rsidRPr="006D6FED" w:rsidRDefault="006D6FED" w:rsidP="006D6FED">
            <w:pPr>
              <w:spacing w:after="0" w:line="360" w:lineRule="auto"/>
              <w:ind w:right="243"/>
              <w:jc w:val="both"/>
              <w:rPr>
                <w:rFonts w:cs="Times New Roman"/>
                <w:color w:val="767171"/>
                <w:spacing w:val="20"/>
                <w:szCs w:val="24"/>
                <w:lang w:val="es-DO"/>
              </w:rPr>
            </w:pPr>
            <w:r w:rsidRPr="006D6FED">
              <w:rPr>
                <w:rFonts w:cs="Times New Roman"/>
                <w:color w:val="767171"/>
                <w:spacing w:val="20"/>
                <w:szCs w:val="24"/>
                <w:lang w:val="es-DO"/>
              </w:rPr>
              <w:t>219</w:t>
            </w:r>
          </w:p>
        </w:tc>
        <w:tc>
          <w:tcPr>
            <w:tcW w:w="1607" w:type="pct"/>
            <w:shd w:val="clear" w:color="auto" w:fill="FFFFFF"/>
            <w:noWrap/>
            <w:vAlign w:val="bottom"/>
          </w:tcPr>
          <w:p w14:paraId="12A178E1" w14:textId="77777777" w:rsidR="006D6FED" w:rsidRPr="006D6FED" w:rsidRDefault="006D6FED" w:rsidP="006D6FED">
            <w:pPr>
              <w:spacing w:after="0" w:line="360" w:lineRule="auto"/>
              <w:ind w:right="243"/>
              <w:jc w:val="both"/>
              <w:rPr>
                <w:rFonts w:cs="Times New Roman"/>
                <w:color w:val="767171"/>
                <w:spacing w:val="20"/>
                <w:szCs w:val="24"/>
                <w:lang w:val="es-DO"/>
              </w:rPr>
            </w:pPr>
            <w:r w:rsidRPr="006D6FED">
              <w:rPr>
                <w:rFonts w:cs="Times New Roman"/>
                <w:color w:val="767171"/>
                <w:spacing w:val="20"/>
                <w:szCs w:val="24"/>
                <w:lang w:val="es-DO"/>
              </w:rPr>
              <w:t>96.32%</w:t>
            </w:r>
          </w:p>
        </w:tc>
      </w:tr>
      <w:tr w:rsidR="006D6FED" w:rsidRPr="006D6FED" w14:paraId="7B459598" w14:textId="77777777" w:rsidTr="006D6FED">
        <w:trPr>
          <w:trHeight w:val="289"/>
        </w:trPr>
        <w:tc>
          <w:tcPr>
            <w:tcW w:w="983" w:type="pct"/>
            <w:shd w:val="clear" w:color="auto" w:fill="FFFFFF"/>
            <w:noWrap/>
            <w:vAlign w:val="bottom"/>
          </w:tcPr>
          <w:p w14:paraId="3E32FB25" w14:textId="77777777" w:rsidR="006D6FED" w:rsidRPr="006D6FED" w:rsidRDefault="006D6FED" w:rsidP="006D6FED">
            <w:pPr>
              <w:spacing w:after="0" w:line="360" w:lineRule="auto"/>
              <w:jc w:val="both"/>
              <w:rPr>
                <w:rFonts w:cs="Times New Roman"/>
                <w:color w:val="767171"/>
                <w:spacing w:val="20"/>
                <w:szCs w:val="24"/>
                <w:lang w:val="es-DO"/>
              </w:rPr>
            </w:pPr>
            <w:r w:rsidRPr="006D6FED">
              <w:rPr>
                <w:rFonts w:cs="Times New Roman"/>
                <w:color w:val="767171"/>
                <w:spacing w:val="20"/>
                <w:szCs w:val="24"/>
                <w:lang w:val="es-DO"/>
              </w:rPr>
              <w:t>Febrero</w:t>
            </w:r>
          </w:p>
        </w:tc>
        <w:tc>
          <w:tcPr>
            <w:tcW w:w="1249" w:type="pct"/>
            <w:shd w:val="clear" w:color="auto" w:fill="FFFFFF"/>
            <w:noWrap/>
            <w:vAlign w:val="bottom"/>
          </w:tcPr>
          <w:p w14:paraId="44D97E54" w14:textId="77777777" w:rsidR="006D6FED" w:rsidRPr="006D6FED" w:rsidRDefault="006D6FED" w:rsidP="006D6FED">
            <w:pPr>
              <w:spacing w:after="0" w:line="360" w:lineRule="auto"/>
              <w:jc w:val="both"/>
              <w:rPr>
                <w:rFonts w:cs="Times New Roman"/>
                <w:color w:val="767171"/>
                <w:spacing w:val="20"/>
                <w:szCs w:val="24"/>
                <w:lang w:val="es-DO"/>
              </w:rPr>
            </w:pPr>
            <w:r w:rsidRPr="006D6FED">
              <w:rPr>
                <w:rFonts w:cs="Times New Roman"/>
                <w:color w:val="767171"/>
                <w:spacing w:val="20"/>
                <w:szCs w:val="24"/>
                <w:lang w:val="es-DO"/>
              </w:rPr>
              <w:t>5932</w:t>
            </w:r>
          </w:p>
        </w:tc>
        <w:tc>
          <w:tcPr>
            <w:tcW w:w="1161" w:type="pct"/>
            <w:shd w:val="clear" w:color="auto" w:fill="FFFFFF"/>
          </w:tcPr>
          <w:p w14:paraId="66D025B8" w14:textId="77777777" w:rsidR="006D6FED" w:rsidRPr="006D6FED" w:rsidRDefault="006D6FED" w:rsidP="006D6FED">
            <w:pPr>
              <w:spacing w:after="0" w:line="360" w:lineRule="auto"/>
              <w:ind w:right="243"/>
              <w:jc w:val="both"/>
              <w:rPr>
                <w:rFonts w:cs="Times New Roman"/>
                <w:color w:val="767171"/>
                <w:spacing w:val="20"/>
                <w:szCs w:val="24"/>
                <w:lang w:val="es-DO"/>
              </w:rPr>
            </w:pPr>
            <w:r w:rsidRPr="006D6FED">
              <w:rPr>
                <w:rFonts w:cs="Times New Roman"/>
                <w:color w:val="767171"/>
                <w:spacing w:val="20"/>
                <w:szCs w:val="24"/>
                <w:lang w:val="es-DO"/>
              </w:rPr>
              <w:t>269</w:t>
            </w:r>
          </w:p>
        </w:tc>
        <w:tc>
          <w:tcPr>
            <w:tcW w:w="1607" w:type="pct"/>
            <w:shd w:val="clear" w:color="auto" w:fill="FFFFFF"/>
            <w:noWrap/>
            <w:vAlign w:val="bottom"/>
          </w:tcPr>
          <w:p w14:paraId="5A43EF71" w14:textId="77777777" w:rsidR="006D6FED" w:rsidRPr="006D6FED" w:rsidRDefault="006D6FED" w:rsidP="006D6FED">
            <w:pPr>
              <w:spacing w:after="0" w:line="360" w:lineRule="auto"/>
              <w:ind w:right="243"/>
              <w:jc w:val="both"/>
              <w:rPr>
                <w:rFonts w:cs="Times New Roman"/>
                <w:color w:val="767171"/>
                <w:spacing w:val="20"/>
                <w:szCs w:val="24"/>
                <w:lang w:val="es-DO"/>
              </w:rPr>
            </w:pPr>
            <w:r w:rsidRPr="006D6FED">
              <w:rPr>
                <w:rFonts w:cs="Times New Roman"/>
                <w:color w:val="767171"/>
                <w:spacing w:val="20"/>
                <w:szCs w:val="24"/>
                <w:lang w:val="es-DO"/>
              </w:rPr>
              <w:t>95.47%</w:t>
            </w:r>
          </w:p>
        </w:tc>
      </w:tr>
      <w:tr w:rsidR="006D6FED" w:rsidRPr="006D6FED" w14:paraId="394B6359" w14:textId="77777777" w:rsidTr="006D6FED">
        <w:trPr>
          <w:trHeight w:val="289"/>
        </w:trPr>
        <w:tc>
          <w:tcPr>
            <w:tcW w:w="983" w:type="pct"/>
            <w:shd w:val="clear" w:color="auto" w:fill="FFFFFF"/>
            <w:noWrap/>
            <w:vAlign w:val="bottom"/>
          </w:tcPr>
          <w:p w14:paraId="3788D65D" w14:textId="77777777" w:rsidR="006D6FED" w:rsidRPr="006D6FED" w:rsidRDefault="006D6FED" w:rsidP="006D6FED">
            <w:pPr>
              <w:spacing w:after="0" w:line="360" w:lineRule="auto"/>
              <w:jc w:val="both"/>
              <w:rPr>
                <w:rFonts w:cs="Times New Roman"/>
                <w:color w:val="767171"/>
                <w:spacing w:val="20"/>
                <w:szCs w:val="24"/>
                <w:lang w:val="es-DO"/>
              </w:rPr>
            </w:pPr>
            <w:r w:rsidRPr="006D6FED">
              <w:rPr>
                <w:rFonts w:cs="Times New Roman"/>
                <w:color w:val="767171"/>
                <w:spacing w:val="20"/>
                <w:szCs w:val="24"/>
                <w:lang w:val="es-DO"/>
              </w:rPr>
              <w:t>Marzo</w:t>
            </w:r>
          </w:p>
        </w:tc>
        <w:tc>
          <w:tcPr>
            <w:tcW w:w="1249" w:type="pct"/>
            <w:shd w:val="clear" w:color="auto" w:fill="FFFFFF"/>
            <w:noWrap/>
            <w:vAlign w:val="bottom"/>
          </w:tcPr>
          <w:p w14:paraId="1794883A" w14:textId="77777777" w:rsidR="006D6FED" w:rsidRPr="006D6FED" w:rsidRDefault="006D6FED" w:rsidP="006D6FED">
            <w:pPr>
              <w:spacing w:after="0" w:line="360" w:lineRule="auto"/>
              <w:jc w:val="both"/>
              <w:rPr>
                <w:rFonts w:cs="Times New Roman"/>
                <w:color w:val="767171"/>
                <w:spacing w:val="20"/>
                <w:szCs w:val="24"/>
                <w:lang w:val="es-DO"/>
              </w:rPr>
            </w:pPr>
            <w:r w:rsidRPr="006D6FED">
              <w:rPr>
                <w:rFonts w:cs="Times New Roman"/>
                <w:color w:val="767171"/>
                <w:spacing w:val="20"/>
                <w:szCs w:val="24"/>
                <w:lang w:val="es-DO"/>
              </w:rPr>
              <w:t>6339</w:t>
            </w:r>
          </w:p>
        </w:tc>
        <w:tc>
          <w:tcPr>
            <w:tcW w:w="1161" w:type="pct"/>
            <w:shd w:val="clear" w:color="auto" w:fill="FFFFFF"/>
          </w:tcPr>
          <w:p w14:paraId="383AD5C3" w14:textId="77777777" w:rsidR="006D6FED" w:rsidRPr="006D6FED" w:rsidRDefault="006D6FED" w:rsidP="006D6FED">
            <w:pPr>
              <w:spacing w:after="0" w:line="360" w:lineRule="auto"/>
              <w:ind w:right="243"/>
              <w:jc w:val="both"/>
              <w:rPr>
                <w:rFonts w:cs="Times New Roman"/>
                <w:color w:val="767171"/>
                <w:spacing w:val="20"/>
                <w:szCs w:val="24"/>
                <w:lang w:val="es-DO"/>
              </w:rPr>
            </w:pPr>
            <w:r w:rsidRPr="006D6FED">
              <w:rPr>
                <w:rFonts w:cs="Times New Roman"/>
                <w:color w:val="767171"/>
                <w:spacing w:val="20"/>
                <w:szCs w:val="24"/>
                <w:lang w:val="es-DO"/>
              </w:rPr>
              <w:t>404</w:t>
            </w:r>
          </w:p>
        </w:tc>
        <w:tc>
          <w:tcPr>
            <w:tcW w:w="1607" w:type="pct"/>
            <w:shd w:val="clear" w:color="auto" w:fill="FFFFFF"/>
            <w:noWrap/>
            <w:vAlign w:val="bottom"/>
          </w:tcPr>
          <w:p w14:paraId="442778A0" w14:textId="77777777" w:rsidR="006D6FED" w:rsidRPr="006D6FED" w:rsidRDefault="006D6FED" w:rsidP="006D6FED">
            <w:pPr>
              <w:spacing w:after="0" w:line="360" w:lineRule="auto"/>
              <w:ind w:right="243"/>
              <w:jc w:val="both"/>
              <w:rPr>
                <w:rFonts w:cs="Times New Roman"/>
                <w:color w:val="767171"/>
                <w:spacing w:val="20"/>
                <w:szCs w:val="24"/>
                <w:lang w:val="es-DO"/>
              </w:rPr>
            </w:pPr>
            <w:r w:rsidRPr="006D6FED">
              <w:rPr>
                <w:rFonts w:cs="Times New Roman"/>
                <w:color w:val="767171"/>
                <w:spacing w:val="20"/>
                <w:szCs w:val="24"/>
                <w:lang w:val="es-DO"/>
              </w:rPr>
              <w:t>93.62%</w:t>
            </w:r>
          </w:p>
        </w:tc>
      </w:tr>
      <w:tr w:rsidR="006D6FED" w:rsidRPr="006D6FED" w14:paraId="5E6A3E6E" w14:textId="77777777" w:rsidTr="006D6FED">
        <w:trPr>
          <w:trHeight w:val="289"/>
        </w:trPr>
        <w:tc>
          <w:tcPr>
            <w:tcW w:w="983" w:type="pct"/>
            <w:shd w:val="clear" w:color="auto" w:fill="FFFFFF"/>
            <w:noWrap/>
            <w:vAlign w:val="bottom"/>
          </w:tcPr>
          <w:p w14:paraId="1C2F2347" w14:textId="77777777" w:rsidR="006D6FED" w:rsidRPr="006D6FED" w:rsidRDefault="006D6FED" w:rsidP="006D6FED">
            <w:pPr>
              <w:spacing w:after="0" w:line="360" w:lineRule="auto"/>
              <w:jc w:val="both"/>
              <w:rPr>
                <w:rFonts w:cs="Times New Roman"/>
                <w:color w:val="767171"/>
                <w:spacing w:val="20"/>
                <w:szCs w:val="24"/>
                <w:lang w:val="es-DO"/>
              </w:rPr>
            </w:pPr>
            <w:r w:rsidRPr="006D6FED">
              <w:rPr>
                <w:rFonts w:cs="Times New Roman"/>
                <w:color w:val="767171"/>
                <w:spacing w:val="20"/>
                <w:szCs w:val="24"/>
                <w:lang w:val="es-DO"/>
              </w:rPr>
              <w:t>Abril</w:t>
            </w:r>
          </w:p>
        </w:tc>
        <w:tc>
          <w:tcPr>
            <w:tcW w:w="1249" w:type="pct"/>
            <w:shd w:val="clear" w:color="auto" w:fill="FFFFFF"/>
            <w:noWrap/>
            <w:vAlign w:val="bottom"/>
          </w:tcPr>
          <w:p w14:paraId="57691B61" w14:textId="77777777" w:rsidR="006D6FED" w:rsidRPr="006D6FED" w:rsidRDefault="006D6FED" w:rsidP="006D6FED">
            <w:pPr>
              <w:spacing w:after="0" w:line="360" w:lineRule="auto"/>
              <w:jc w:val="both"/>
              <w:rPr>
                <w:rFonts w:cs="Times New Roman"/>
                <w:color w:val="767171"/>
                <w:spacing w:val="20"/>
                <w:szCs w:val="24"/>
                <w:lang w:val="es-DO"/>
              </w:rPr>
            </w:pPr>
            <w:r w:rsidRPr="006D6FED">
              <w:rPr>
                <w:rFonts w:cs="Times New Roman"/>
                <w:color w:val="767171"/>
                <w:spacing w:val="20"/>
                <w:szCs w:val="24"/>
                <w:lang w:val="es-DO"/>
              </w:rPr>
              <w:t>6322</w:t>
            </w:r>
          </w:p>
        </w:tc>
        <w:tc>
          <w:tcPr>
            <w:tcW w:w="1161" w:type="pct"/>
            <w:shd w:val="clear" w:color="auto" w:fill="FFFFFF"/>
          </w:tcPr>
          <w:p w14:paraId="764C481A" w14:textId="77777777" w:rsidR="006D6FED" w:rsidRPr="006D6FED" w:rsidRDefault="006D6FED" w:rsidP="006D6FED">
            <w:pPr>
              <w:spacing w:after="0" w:line="360" w:lineRule="auto"/>
              <w:ind w:right="243"/>
              <w:jc w:val="both"/>
              <w:rPr>
                <w:rFonts w:cs="Times New Roman"/>
                <w:color w:val="767171"/>
                <w:spacing w:val="20"/>
                <w:szCs w:val="24"/>
                <w:lang w:val="es-DO"/>
              </w:rPr>
            </w:pPr>
            <w:r w:rsidRPr="006D6FED">
              <w:rPr>
                <w:rFonts w:cs="Times New Roman"/>
                <w:color w:val="767171"/>
                <w:spacing w:val="20"/>
                <w:szCs w:val="24"/>
                <w:lang w:val="es-DO"/>
              </w:rPr>
              <w:t>441</w:t>
            </w:r>
          </w:p>
        </w:tc>
        <w:tc>
          <w:tcPr>
            <w:tcW w:w="1607" w:type="pct"/>
            <w:shd w:val="clear" w:color="auto" w:fill="FFFFFF"/>
            <w:noWrap/>
            <w:vAlign w:val="bottom"/>
          </w:tcPr>
          <w:p w14:paraId="677714EA" w14:textId="77777777" w:rsidR="006D6FED" w:rsidRPr="006D6FED" w:rsidRDefault="006D6FED" w:rsidP="006D6FED">
            <w:pPr>
              <w:spacing w:after="0" w:line="360" w:lineRule="auto"/>
              <w:ind w:right="243"/>
              <w:jc w:val="both"/>
              <w:rPr>
                <w:rFonts w:cs="Times New Roman"/>
                <w:color w:val="767171"/>
                <w:spacing w:val="20"/>
                <w:szCs w:val="24"/>
                <w:lang w:val="es-DO"/>
              </w:rPr>
            </w:pPr>
            <w:r w:rsidRPr="006D6FED">
              <w:rPr>
                <w:rFonts w:cs="Times New Roman"/>
                <w:color w:val="767171"/>
                <w:spacing w:val="20"/>
                <w:szCs w:val="24"/>
                <w:lang w:val="es-DO"/>
              </w:rPr>
              <w:t>93.02%</w:t>
            </w:r>
          </w:p>
        </w:tc>
      </w:tr>
      <w:tr w:rsidR="006D6FED" w:rsidRPr="006D6FED" w14:paraId="03A50C71" w14:textId="77777777" w:rsidTr="006D6FED">
        <w:trPr>
          <w:trHeight w:val="289"/>
        </w:trPr>
        <w:tc>
          <w:tcPr>
            <w:tcW w:w="983" w:type="pct"/>
            <w:shd w:val="clear" w:color="auto" w:fill="FFFFFF"/>
            <w:noWrap/>
            <w:vAlign w:val="bottom"/>
          </w:tcPr>
          <w:p w14:paraId="2CE9F19B" w14:textId="77777777" w:rsidR="006D6FED" w:rsidRPr="006D6FED" w:rsidRDefault="006D6FED" w:rsidP="006D6FED">
            <w:pPr>
              <w:spacing w:after="0" w:line="360" w:lineRule="auto"/>
              <w:jc w:val="both"/>
              <w:rPr>
                <w:rFonts w:cs="Times New Roman"/>
                <w:color w:val="767171"/>
                <w:spacing w:val="20"/>
                <w:szCs w:val="24"/>
                <w:lang w:val="es-DO"/>
              </w:rPr>
            </w:pPr>
            <w:r w:rsidRPr="006D6FED">
              <w:rPr>
                <w:rFonts w:cs="Times New Roman"/>
                <w:color w:val="767171"/>
                <w:spacing w:val="20"/>
                <w:szCs w:val="24"/>
                <w:lang w:val="es-DO"/>
              </w:rPr>
              <w:t>Mayo</w:t>
            </w:r>
          </w:p>
        </w:tc>
        <w:tc>
          <w:tcPr>
            <w:tcW w:w="1249" w:type="pct"/>
            <w:shd w:val="clear" w:color="auto" w:fill="FFFFFF"/>
            <w:noWrap/>
            <w:vAlign w:val="bottom"/>
          </w:tcPr>
          <w:p w14:paraId="25E69383" w14:textId="77777777" w:rsidR="006D6FED" w:rsidRPr="006D6FED" w:rsidRDefault="006D6FED" w:rsidP="006D6FED">
            <w:pPr>
              <w:spacing w:after="0" w:line="360" w:lineRule="auto"/>
              <w:jc w:val="both"/>
              <w:rPr>
                <w:rFonts w:cs="Times New Roman"/>
                <w:color w:val="767171"/>
                <w:spacing w:val="20"/>
                <w:szCs w:val="24"/>
                <w:lang w:val="es-DO"/>
              </w:rPr>
            </w:pPr>
            <w:r w:rsidRPr="006D6FED">
              <w:rPr>
                <w:rFonts w:cs="Times New Roman"/>
                <w:color w:val="767171"/>
                <w:spacing w:val="20"/>
                <w:szCs w:val="24"/>
                <w:lang w:val="es-DO"/>
              </w:rPr>
              <w:t>6368</w:t>
            </w:r>
          </w:p>
        </w:tc>
        <w:tc>
          <w:tcPr>
            <w:tcW w:w="1161" w:type="pct"/>
            <w:shd w:val="clear" w:color="auto" w:fill="FFFFFF"/>
          </w:tcPr>
          <w:p w14:paraId="19B5D804" w14:textId="77777777" w:rsidR="006D6FED" w:rsidRPr="006D6FED" w:rsidRDefault="006D6FED" w:rsidP="006D6FED">
            <w:pPr>
              <w:spacing w:after="0" w:line="360" w:lineRule="auto"/>
              <w:ind w:right="243"/>
              <w:jc w:val="both"/>
              <w:rPr>
                <w:rFonts w:cs="Times New Roman"/>
                <w:color w:val="767171"/>
                <w:spacing w:val="20"/>
                <w:szCs w:val="24"/>
                <w:lang w:val="es-DO"/>
              </w:rPr>
            </w:pPr>
            <w:r w:rsidRPr="006D6FED">
              <w:rPr>
                <w:rFonts w:cs="Times New Roman"/>
                <w:color w:val="767171"/>
                <w:spacing w:val="20"/>
                <w:szCs w:val="24"/>
                <w:lang w:val="es-DO"/>
              </w:rPr>
              <w:t>437</w:t>
            </w:r>
          </w:p>
        </w:tc>
        <w:tc>
          <w:tcPr>
            <w:tcW w:w="1607" w:type="pct"/>
            <w:shd w:val="clear" w:color="auto" w:fill="FFFFFF"/>
            <w:noWrap/>
            <w:vAlign w:val="bottom"/>
          </w:tcPr>
          <w:p w14:paraId="702CD99B" w14:textId="77777777" w:rsidR="006D6FED" w:rsidRPr="006D6FED" w:rsidRDefault="006D6FED" w:rsidP="006D6FED">
            <w:pPr>
              <w:spacing w:after="0" w:line="360" w:lineRule="auto"/>
              <w:ind w:right="243"/>
              <w:jc w:val="both"/>
              <w:rPr>
                <w:rFonts w:cs="Times New Roman"/>
                <w:color w:val="767171"/>
                <w:spacing w:val="20"/>
                <w:szCs w:val="24"/>
                <w:lang w:val="es-DO"/>
              </w:rPr>
            </w:pPr>
            <w:r w:rsidRPr="006D6FED">
              <w:rPr>
                <w:rFonts w:cs="Times New Roman"/>
                <w:color w:val="767171"/>
                <w:spacing w:val="20"/>
                <w:szCs w:val="24"/>
                <w:lang w:val="es-DO"/>
              </w:rPr>
              <w:t>93.13%</w:t>
            </w:r>
          </w:p>
        </w:tc>
      </w:tr>
      <w:tr w:rsidR="006D6FED" w:rsidRPr="006D6FED" w14:paraId="140750A4" w14:textId="77777777" w:rsidTr="006D6FED">
        <w:trPr>
          <w:trHeight w:val="289"/>
        </w:trPr>
        <w:tc>
          <w:tcPr>
            <w:tcW w:w="983" w:type="pct"/>
            <w:shd w:val="clear" w:color="auto" w:fill="FFFFFF"/>
            <w:noWrap/>
            <w:vAlign w:val="bottom"/>
          </w:tcPr>
          <w:p w14:paraId="6DDB0BB6" w14:textId="77777777" w:rsidR="006D6FED" w:rsidRPr="006D6FED" w:rsidRDefault="006D6FED" w:rsidP="006D6FED">
            <w:pPr>
              <w:spacing w:after="0" w:line="360" w:lineRule="auto"/>
              <w:jc w:val="both"/>
              <w:rPr>
                <w:rFonts w:cs="Times New Roman"/>
                <w:color w:val="767171"/>
                <w:spacing w:val="20"/>
                <w:szCs w:val="24"/>
                <w:lang w:val="es-DO"/>
              </w:rPr>
            </w:pPr>
            <w:r w:rsidRPr="006D6FED">
              <w:rPr>
                <w:rFonts w:cs="Times New Roman"/>
                <w:color w:val="767171"/>
                <w:spacing w:val="20"/>
                <w:szCs w:val="24"/>
                <w:lang w:val="es-DO"/>
              </w:rPr>
              <w:t>Junio</w:t>
            </w:r>
          </w:p>
        </w:tc>
        <w:tc>
          <w:tcPr>
            <w:tcW w:w="1249" w:type="pct"/>
            <w:shd w:val="clear" w:color="auto" w:fill="FFFFFF"/>
            <w:noWrap/>
            <w:vAlign w:val="bottom"/>
          </w:tcPr>
          <w:p w14:paraId="075D3BF5" w14:textId="77777777" w:rsidR="006D6FED" w:rsidRPr="006D6FED" w:rsidRDefault="006D6FED" w:rsidP="006D6FED">
            <w:pPr>
              <w:spacing w:after="0" w:line="360" w:lineRule="auto"/>
              <w:jc w:val="both"/>
              <w:rPr>
                <w:rFonts w:cs="Times New Roman"/>
                <w:color w:val="767171"/>
                <w:spacing w:val="20"/>
                <w:szCs w:val="24"/>
                <w:lang w:val="es-DO"/>
              </w:rPr>
            </w:pPr>
            <w:r w:rsidRPr="006D6FED">
              <w:rPr>
                <w:rFonts w:cs="Times New Roman"/>
                <w:color w:val="767171"/>
                <w:spacing w:val="20"/>
                <w:szCs w:val="24"/>
                <w:lang w:val="es-DO"/>
              </w:rPr>
              <w:t>6371</w:t>
            </w:r>
          </w:p>
        </w:tc>
        <w:tc>
          <w:tcPr>
            <w:tcW w:w="1161" w:type="pct"/>
            <w:shd w:val="clear" w:color="auto" w:fill="FFFFFF"/>
          </w:tcPr>
          <w:p w14:paraId="1ED1DCC7" w14:textId="77777777" w:rsidR="006D6FED" w:rsidRPr="006D6FED" w:rsidRDefault="006D6FED" w:rsidP="006D6FED">
            <w:pPr>
              <w:spacing w:after="0" w:line="360" w:lineRule="auto"/>
              <w:ind w:right="243"/>
              <w:jc w:val="both"/>
              <w:rPr>
                <w:rFonts w:cs="Times New Roman"/>
                <w:color w:val="767171"/>
                <w:spacing w:val="20"/>
                <w:szCs w:val="24"/>
                <w:lang w:val="es-DO"/>
              </w:rPr>
            </w:pPr>
            <w:r w:rsidRPr="006D6FED">
              <w:rPr>
                <w:rFonts w:cs="Times New Roman"/>
                <w:color w:val="767171"/>
                <w:spacing w:val="20"/>
                <w:szCs w:val="24"/>
                <w:lang w:val="es-DO"/>
              </w:rPr>
              <w:t>439</w:t>
            </w:r>
          </w:p>
        </w:tc>
        <w:tc>
          <w:tcPr>
            <w:tcW w:w="1607" w:type="pct"/>
            <w:shd w:val="clear" w:color="auto" w:fill="FFFFFF"/>
            <w:noWrap/>
            <w:vAlign w:val="bottom"/>
          </w:tcPr>
          <w:p w14:paraId="740F8FAA" w14:textId="77777777" w:rsidR="006D6FED" w:rsidRPr="006D6FED" w:rsidRDefault="006D6FED" w:rsidP="006D6FED">
            <w:pPr>
              <w:spacing w:after="0" w:line="360" w:lineRule="auto"/>
              <w:ind w:right="243"/>
              <w:jc w:val="both"/>
              <w:rPr>
                <w:rFonts w:cs="Times New Roman"/>
                <w:color w:val="767171"/>
                <w:spacing w:val="20"/>
                <w:szCs w:val="24"/>
                <w:lang w:val="es-DO"/>
              </w:rPr>
            </w:pPr>
            <w:r w:rsidRPr="006D6FED">
              <w:rPr>
                <w:rFonts w:cs="Times New Roman"/>
                <w:color w:val="767171"/>
                <w:spacing w:val="20"/>
                <w:szCs w:val="24"/>
                <w:lang w:val="es-DO"/>
              </w:rPr>
              <w:t>93.11%</w:t>
            </w:r>
          </w:p>
        </w:tc>
      </w:tr>
      <w:tr w:rsidR="006D6FED" w:rsidRPr="006D6FED" w14:paraId="011689A3" w14:textId="77777777" w:rsidTr="006D6FED">
        <w:trPr>
          <w:trHeight w:val="289"/>
        </w:trPr>
        <w:tc>
          <w:tcPr>
            <w:tcW w:w="983" w:type="pct"/>
            <w:shd w:val="clear" w:color="auto" w:fill="FFFFFF"/>
            <w:noWrap/>
            <w:vAlign w:val="bottom"/>
          </w:tcPr>
          <w:p w14:paraId="77AD5BFF" w14:textId="77777777" w:rsidR="006D6FED" w:rsidRPr="006D6FED" w:rsidRDefault="006D6FED" w:rsidP="006D6FED">
            <w:pPr>
              <w:spacing w:after="0" w:line="360" w:lineRule="auto"/>
              <w:jc w:val="both"/>
              <w:rPr>
                <w:rFonts w:cs="Times New Roman"/>
                <w:color w:val="767171"/>
                <w:spacing w:val="20"/>
                <w:szCs w:val="24"/>
                <w:lang w:val="es-DO"/>
              </w:rPr>
            </w:pPr>
            <w:r w:rsidRPr="006D6FED">
              <w:rPr>
                <w:rFonts w:cs="Times New Roman"/>
                <w:color w:val="767171"/>
                <w:spacing w:val="20"/>
                <w:szCs w:val="24"/>
                <w:lang w:val="es-DO"/>
              </w:rPr>
              <w:t>Julio</w:t>
            </w:r>
          </w:p>
        </w:tc>
        <w:tc>
          <w:tcPr>
            <w:tcW w:w="1249" w:type="pct"/>
            <w:shd w:val="clear" w:color="auto" w:fill="FFFFFF"/>
            <w:noWrap/>
            <w:vAlign w:val="bottom"/>
          </w:tcPr>
          <w:p w14:paraId="50AF3D39" w14:textId="77777777" w:rsidR="006D6FED" w:rsidRPr="006D6FED" w:rsidRDefault="006D6FED" w:rsidP="006D6FED">
            <w:pPr>
              <w:spacing w:after="0" w:line="360" w:lineRule="auto"/>
              <w:jc w:val="both"/>
              <w:rPr>
                <w:rFonts w:cs="Times New Roman"/>
                <w:color w:val="767171"/>
                <w:spacing w:val="20"/>
                <w:szCs w:val="24"/>
                <w:lang w:val="es-DO"/>
              </w:rPr>
            </w:pPr>
            <w:r w:rsidRPr="006D6FED">
              <w:rPr>
                <w:rFonts w:cs="Times New Roman"/>
                <w:color w:val="767171"/>
                <w:spacing w:val="20"/>
                <w:szCs w:val="24"/>
                <w:lang w:val="es-DO"/>
              </w:rPr>
              <w:t>6363</w:t>
            </w:r>
          </w:p>
        </w:tc>
        <w:tc>
          <w:tcPr>
            <w:tcW w:w="1161" w:type="pct"/>
            <w:shd w:val="clear" w:color="auto" w:fill="FFFFFF"/>
          </w:tcPr>
          <w:p w14:paraId="6DCC89A6" w14:textId="77777777" w:rsidR="006D6FED" w:rsidRPr="006D6FED" w:rsidRDefault="006D6FED" w:rsidP="006D6FED">
            <w:pPr>
              <w:spacing w:after="0" w:line="360" w:lineRule="auto"/>
              <w:ind w:right="243"/>
              <w:jc w:val="both"/>
              <w:rPr>
                <w:rFonts w:cs="Times New Roman"/>
                <w:color w:val="767171"/>
                <w:spacing w:val="20"/>
                <w:szCs w:val="24"/>
                <w:lang w:val="es-DO"/>
              </w:rPr>
            </w:pPr>
            <w:r w:rsidRPr="006D6FED">
              <w:rPr>
                <w:rFonts w:cs="Times New Roman"/>
                <w:color w:val="767171"/>
                <w:spacing w:val="20"/>
                <w:szCs w:val="24"/>
                <w:lang w:val="es-DO"/>
              </w:rPr>
              <w:t>483</w:t>
            </w:r>
          </w:p>
        </w:tc>
        <w:tc>
          <w:tcPr>
            <w:tcW w:w="1607" w:type="pct"/>
            <w:shd w:val="clear" w:color="auto" w:fill="FFFFFF"/>
            <w:noWrap/>
            <w:vAlign w:val="bottom"/>
          </w:tcPr>
          <w:p w14:paraId="5AC98C41" w14:textId="77777777" w:rsidR="006D6FED" w:rsidRPr="006D6FED" w:rsidRDefault="006D6FED" w:rsidP="006D6FED">
            <w:pPr>
              <w:spacing w:after="0" w:line="360" w:lineRule="auto"/>
              <w:ind w:right="243"/>
              <w:jc w:val="both"/>
              <w:rPr>
                <w:rFonts w:cs="Times New Roman"/>
                <w:color w:val="767171"/>
                <w:spacing w:val="20"/>
                <w:szCs w:val="24"/>
                <w:lang w:val="es-DO"/>
              </w:rPr>
            </w:pPr>
            <w:r w:rsidRPr="006D6FED">
              <w:rPr>
                <w:rFonts w:cs="Times New Roman"/>
                <w:color w:val="767171"/>
                <w:spacing w:val="20"/>
                <w:szCs w:val="24"/>
                <w:lang w:val="es-DO"/>
              </w:rPr>
              <w:t>92.41%</w:t>
            </w:r>
          </w:p>
        </w:tc>
      </w:tr>
      <w:tr w:rsidR="006D6FED" w:rsidRPr="006D6FED" w14:paraId="6718ACF9" w14:textId="77777777" w:rsidTr="006D6FED">
        <w:trPr>
          <w:trHeight w:val="289"/>
        </w:trPr>
        <w:tc>
          <w:tcPr>
            <w:tcW w:w="983" w:type="pct"/>
            <w:shd w:val="clear" w:color="auto" w:fill="FFFFFF"/>
            <w:noWrap/>
            <w:vAlign w:val="bottom"/>
          </w:tcPr>
          <w:p w14:paraId="58AAD488" w14:textId="77777777" w:rsidR="006D6FED" w:rsidRPr="006D6FED" w:rsidRDefault="006D6FED" w:rsidP="006D6FED">
            <w:pPr>
              <w:spacing w:after="0" w:line="360" w:lineRule="auto"/>
              <w:jc w:val="both"/>
              <w:rPr>
                <w:rFonts w:cs="Times New Roman"/>
                <w:color w:val="767171"/>
                <w:spacing w:val="20"/>
                <w:szCs w:val="24"/>
                <w:lang w:val="es-DO"/>
              </w:rPr>
            </w:pPr>
            <w:r w:rsidRPr="006D6FED">
              <w:rPr>
                <w:rFonts w:cs="Times New Roman"/>
                <w:color w:val="767171"/>
                <w:spacing w:val="20"/>
                <w:szCs w:val="24"/>
                <w:lang w:val="es-DO"/>
              </w:rPr>
              <w:t>Agosto</w:t>
            </w:r>
          </w:p>
        </w:tc>
        <w:tc>
          <w:tcPr>
            <w:tcW w:w="1249" w:type="pct"/>
            <w:shd w:val="clear" w:color="auto" w:fill="FFFFFF"/>
            <w:noWrap/>
            <w:vAlign w:val="bottom"/>
          </w:tcPr>
          <w:p w14:paraId="2CA84697" w14:textId="77777777" w:rsidR="006D6FED" w:rsidRPr="006D6FED" w:rsidRDefault="006D6FED" w:rsidP="006D6FED">
            <w:pPr>
              <w:spacing w:after="0" w:line="360" w:lineRule="auto"/>
              <w:jc w:val="both"/>
              <w:rPr>
                <w:rFonts w:cs="Times New Roman"/>
                <w:color w:val="767171"/>
                <w:spacing w:val="20"/>
                <w:szCs w:val="24"/>
                <w:lang w:val="es-DO"/>
              </w:rPr>
            </w:pPr>
            <w:r w:rsidRPr="006D6FED">
              <w:rPr>
                <w:rFonts w:cs="Times New Roman"/>
                <w:color w:val="767171"/>
                <w:spacing w:val="20"/>
                <w:szCs w:val="24"/>
                <w:lang w:val="es-DO"/>
              </w:rPr>
              <w:t>6385</w:t>
            </w:r>
          </w:p>
        </w:tc>
        <w:tc>
          <w:tcPr>
            <w:tcW w:w="1161" w:type="pct"/>
            <w:shd w:val="clear" w:color="auto" w:fill="FFFFFF"/>
          </w:tcPr>
          <w:p w14:paraId="4EA8E459" w14:textId="77777777" w:rsidR="006D6FED" w:rsidRPr="006D6FED" w:rsidRDefault="006D6FED" w:rsidP="006D6FED">
            <w:pPr>
              <w:spacing w:after="0" w:line="360" w:lineRule="auto"/>
              <w:ind w:right="243"/>
              <w:jc w:val="both"/>
              <w:rPr>
                <w:rFonts w:cs="Times New Roman"/>
                <w:color w:val="767171"/>
                <w:spacing w:val="20"/>
                <w:szCs w:val="24"/>
                <w:lang w:val="es-DO"/>
              </w:rPr>
            </w:pPr>
            <w:r w:rsidRPr="006D6FED">
              <w:rPr>
                <w:rFonts w:cs="Times New Roman"/>
                <w:color w:val="767171"/>
                <w:spacing w:val="20"/>
                <w:szCs w:val="24"/>
                <w:lang w:val="es-DO"/>
              </w:rPr>
              <w:t>533</w:t>
            </w:r>
          </w:p>
        </w:tc>
        <w:tc>
          <w:tcPr>
            <w:tcW w:w="1607" w:type="pct"/>
            <w:shd w:val="clear" w:color="auto" w:fill="FFFFFF"/>
            <w:noWrap/>
            <w:vAlign w:val="bottom"/>
          </w:tcPr>
          <w:p w14:paraId="404D0DD6" w14:textId="77777777" w:rsidR="006D6FED" w:rsidRPr="006D6FED" w:rsidRDefault="006D6FED" w:rsidP="006D6FED">
            <w:pPr>
              <w:spacing w:after="0" w:line="360" w:lineRule="auto"/>
              <w:ind w:right="243"/>
              <w:jc w:val="both"/>
              <w:rPr>
                <w:rFonts w:cs="Times New Roman"/>
                <w:color w:val="767171"/>
                <w:spacing w:val="20"/>
                <w:szCs w:val="24"/>
                <w:lang w:val="es-DO"/>
              </w:rPr>
            </w:pPr>
            <w:r w:rsidRPr="006D6FED">
              <w:rPr>
                <w:rFonts w:cs="Times New Roman"/>
                <w:color w:val="767171"/>
                <w:spacing w:val="20"/>
                <w:szCs w:val="24"/>
                <w:lang w:val="es-DO"/>
              </w:rPr>
              <w:t>91.65%</w:t>
            </w:r>
          </w:p>
        </w:tc>
      </w:tr>
      <w:tr w:rsidR="006D6FED" w:rsidRPr="006D6FED" w14:paraId="470D0478" w14:textId="77777777" w:rsidTr="006D6FED">
        <w:trPr>
          <w:trHeight w:val="289"/>
        </w:trPr>
        <w:tc>
          <w:tcPr>
            <w:tcW w:w="983" w:type="pct"/>
            <w:shd w:val="clear" w:color="auto" w:fill="FFFFFF"/>
            <w:noWrap/>
            <w:vAlign w:val="bottom"/>
          </w:tcPr>
          <w:p w14:paraId="38B0AB51" w14:textId="77777777" w:rsidR="006D6FED" w:rsidRPr="006D6FED" w:rsidRDefault="006D6FED" w:rsidP="006D6FED">
            <w:pPr>
              <w:spacing w:after="0" w:line="360" w:lineRule="auto"/>
              <w:jc w:val="both"/>
              <w:rPr>
                <w:rFonts w:cs="Times New Roman"/>
                <w:color w:val="767171"/>
                <w:spacing w:val="20"/>
                <w:szCs w:val="24"/>
                <w:lang w:val="es-DO"/>
              </w:rPr>
            </w:pPr>
            <w:r w:rsidRPr="006D6FED">
              <w:rPr>
                <w:rFonts w:cs="Times New Roman"/>
                <w:color w:val="767171"/>
                <w:spacing w:val="20"/>
                <w:szCs w:val="24"/>
                <w:lang w:val="es-DO"/>
              </w:rPr>
              <w:t>Septiembre</w:t>
            </w:r>
          </w:p>
        </w:tc>
        <w:tc>
          <w:tcPr>
            <w:tcW w:w="1249" w:type="pct"/>
            <w:shd w:val="clear" w:color="auto" w:fill="FFFFFF"/>
            <w:noWrap/>
            <w:vAlign w:val="bottom"/>
          </w:tcPr>
          <w:p w14:paraId="6CA91A9D" w14:textId="77777777" w:rsidR="006D6FED" w:rsidRPr="006D6FED" w:rsidRDefault="006D6FED" w:rsidP="006D6FED">
            <w:pPr>
              <w:spacing w:after="0" w:line="360" w:lineRule="auto"/>
              <w:jc w:val="both"/>
              <w:rPr>
                <w:rFonts w:cs="Times New Roman"/>
                <w:color w:val="767171"/>
                <w:spacing w:val="20"/>
                <w:szCs w:val="24"/>
                <w:lang w:val="es-DO"/>
              </w:rPr>
            </w:pPr>
            <w:r w:rsidRPr="006D6FED">
              <w:rPr>
                <w:rFonts w:cs="Times New Roman"/>
                <w:color w:val="767171"/>
                <w:spacing w:val="20"/>
                <w:szCs w:val="24"/>
                <w:lang w:val="es-DO"/>
              </w:rPr>
              <w:t>6330</w:t>
            </w:r>
          </w:p>
        </w:tc>
        <w:tc>
          <w:tcPr>
            <w:tcW w:w="1161" w:type="pct"/>
            <w:shd w:val="clear" w:color="auto" w:fill="FFFFFF"/>
          </w:tcPr>
          <w:p w14:paraId="2E6EF139" w14:textId="77777777" w:rsidR="006D6FED" w:rsidRPr="006D6FED" w:rsidRDefault="006D6FED" w:rsidP="006D6FED">
            <w:pPr>
              <w:spacing w:after="0" w:line="360" w:lineRule="auto"/>
              <w:ind w:right="243"/>
              <w:jc w:val="both"/>
              <w:rPr>
                <w:rFonts w:cs="Times New Roman"/>
                <w:color w:val="767171"/>
                <w:spacing w:val="20"/>
                <w:szCs w:val="24"/>
                <w:lang w:val="es-DO"/>
              </w:rPr>
            </w:pPr>
            <w:r w:rsidRPr="006D6FED">
              <w:rPr>
                <w:rFonts w:cs="Times New Roman"/>
                <w:color w:val="767171"/>
                <w:spacing w:val="20"/>
                <w:szCs w:val="24"/>
                <w:lang w:val="es-DO"/>
              </w:rPr>
              <w:t>694</w:t>
            </w:r>
          </w:p>
        </w:tc>
        <w:tc>
          <w:tcPr>
            <w:tcW w:w="1607" w:type="pct"/>
            <w:shd w:val="clear" w:color="auto" w:fill="FFFFFF"/>
            <w:noWrap/>
            <w:vAlign w:val="bottom"/>
          </w:tcPr>
          <w:p w14:paraId="7128D8AB" w14:textId="77777777" w:rsidR="006D6FED" w:rsidRPr="006D6FED" w:rsidRDefault="006D6FED" w:rsidP="006D6FED">
            <w:pPr>
              <w:spacing w:after="0" w:line="360" w:lineRule="auto"/>
              <w:ind w:right="243"/>
              <w:jc w:val="both"/>
              <w:rPr>
                <w:rFonts w:cs="Times New Roman"/>
                <w:color w:val="767171"/>
                <w:spacing w:val="20"/>
                <w:szCs w:val="24"/>
                <w:lang w:val="es-DO"/>
              </w:rPr>
            </w:pPr>
            <w:r w:rsidRPr="006D6FED">
              <w:rPr>
                <w:rFonts w:cs="Times New Roman"/>
                <w:color w:val="767171"/>
                <w:spacing w:val="20"/>
                <w:szCs w:val="24"/>
                <w:lang w:val="es-DO"/>
              </w:rPr>
              <w:t>89.03%</w:t>
            </w:r>
          </w:p>
        </w:tc>
      </w:tr>
      <w:tr w:rsidR="006D6FED" w:rsidRPr="006D6FED" w14:paraId="7928DA5F" w14:textId="77777777" w:rsidTr="006D6FED">
        <w:trPr>
          <w:trHeight w:val="289"/>
        </w:trPr>
        <w:tc>
          <w:tcPr>
            <w:tcW w:w="983" w:type="pct"/>
            <w:shd w:val="clear" w:color="auto" w:fill="FFFFFF"/>
            <w:noWrap/>
            <w:vAlign w:val="bottom"/>
          </w:tcPr>
          <w:p w14:paraId="59713C3F" w14:textId="77777777" w:rsidR="006D6FED" w:rsidRPr="006D6FED" w:rsidRDefault="006D6FED" w:rsidP="006D6FED">
            <w:pPr>
              <w:spacing w:after="0" w:line="360" w:lineRule="auto"/>
              <w:jc w:val="both"/>
              <w:rPr>
                <w:rFonts w:cs="Times New Roman"/>
                <w:color w:val="767171"/>
                <w:spacing w:val="20"/>
                <w:szCs w:val="24"/>
                <w:lang w:val="es-DO"/>
              </w:rPr>
            </w:pPr>
            <w:r w:rsidRPr="006D6FED">
              <w:rPr>
                <w:rFonts w:cs="Times New Roman"/>
                <w:color w:val="767171"/>
                <w:spacing w:val="20"/>
                <w:szCs w:val="24"/>
                <w:lang w:val="es-DO"/>
              </w:rPr>
              <w:t>Octubre</w:t>
            </w:r>
          </w:p>
        </w:tc>
        <w:tc>
          <w:tcPr>
            <w:tcW w:w="1249" w:type="pct"/>
            <w:shd w:val="clear" w:color="auto" w:fill="FFFFFF"/>
            <w:noWrap/>
            <w:vAlign w:val="bottom"/>
          </w:tcPr>
          <w:p w14:paraId="68210FC1" w14:textId="77777777" w:rsidR="006D6FED" w:rsidRPr="006D6FED" w:rsidRDefault="006D6FED" w:rsidP="006D6FED">
            <w:pPr>
              <w:spacing w:after="0" w:line="360" w:lineRule="auto"/>
              <w:jc w:val="both"/>
              <w:rPr>
                <w:rFonts w:cs="Times New Roman"/>
                <w:color w:val="767171"/>
                <w:spacing w:val="20"/>
                <w:szCs w:val="24"/>
                <w:lang w:val="es-DO"/>
              </w:rPr>
            </w:pPr>
            <w:r w:rsidRPr="006D6FED">
              <w:rPr>
                <w:rFonts w:cs="Times New Roman"/>
                <w:color w:val="767171"/>
                <w:spacing w:val="20"/>
                <w:szCs w:val="24"/>
                <w:lang w:val="es-DO"/>
              </w:rPr>
              <w:t>6452</w:t>
            </w:r>
          </w:p>
        </w:tc>
        <w:tc>
          <w:tcPr>
            <w:tcW w:w="1161" w:type="pct"/>
            <w:shd w:val="clear" w:color="auto" w:fill="FFFFFF"/>
          </w:tcPr>
          <w:p w14:paraId="57665B45" w14:textId="77777777" w:rsidR="006D6FED" w:rsidRPr="006D6FED" w:rsidRDefault="006D6FED" w:rsidP="006D6FED">
            <w:pPr>
              <w:spacing w:after="0" w:line="360" w:lineRule="auto"/>
              <w:ind w:right="243"/>
              <w:jc w:val="both"/>
              <w:rPr>
                <w:rFonts w:cs="Times New Roman"/>
                <w:color w:val="767171"/>
                <w:spacing w:val="20"/>
                <w:szCs w:val="24"/>
                <w:lang w:val="es-DO"/>
              </w:rPr>
            </w:pPr>
            <w:r w:rsidRPr="006D6FED">
              <w:rPr>
                <w:rFonts w:cs="Times New Roman"/>
                <w:color w:val="767171"/>
                <w:spacing w:val="20"/>
                <w:szCs w:val="24"/>
                <w:lang w:val="es-DO"/>
              </w:rPr>
              <w:t>622</w:t>
            </w:r>
          </w:p>
        </w:tc>
        <w:tc>
          <w:tcPr>
            <w:tcW w:w="1607" w:type="pct"/>
            <w:shd w:val="clear" w:color="auto" w:fill="FFFFFF"/>
            <w:noWrap/>
            <w:vAlign w:val="bottom"/>
          </w:tcPr>
          <w:p w14:paraId="0CC83F16" w14:textId="77777777" w:rsidR="006D6FED" w:rsidRPr="006D6FED" w:rsidRDefault="006D6FED" w:rsidP="006D6FED">
            <w:pPr>
              <w:spacing w:after="0" w:line="360" w:lineRule="auto"/>
              <w:ind w:right="243"/>
              <w:jc w:val="both"/>
              <w:rPr>
                <w:rFonts w:cs="Times New Roman"/>
                <w:color w:val="767171"/>
                <w:spacing w:val="20"/>
                <w:szCs w:val="24"/>
                <w:lang w:val="es-DO"/>
              </w:rPr>
            </w:pPr>
            <w:r w:rsidRPr="006D6FED">
              <w:rPr>
                <w:rFonts w:cs="Times New Roman"/>
                <w:color w:val="767171"/>
                <w:spacing w:val="20"/>
                <w:szCs w:val="24"/>
                <w:lang w:val="es-DO"/>
              </w:rPr>
              <w:t>90.36%</w:t>
            </w:r>
          </w:p>
        </w:tc>
      </w:tr>
      <w:tr w:rsidR="006D6FED" w:rsidRPr="006D6FED" w14:paraId="6F8FE459" w14:textId="77777777" w:rsidTr="006D6FED">
        <w:trPr>
          <w:trHeight w:val="289"/>
        </w:trPr>
        <w:tc>
          <w:tcPr>
            <w:tcW w:w="983" w:type="pct"/>
            <w:shd w:val="clear" w:color="auto" w:fill="FFFFFF"/>
            <w:noWrap/>
            <w:vAlign w:val="bottom"/>
          </w:tcPr>
          <w:p w14:paraId="2F4E753C" w14:textId="77777777" w:rsidR="006D6FED" w:rsidRPr="006D6FED" w:rsidRDefault="006D6FED" w:rsidP="006D6FED">
            <w:pPr>
              <w:spacing w:after="0" w:line="360" w:lineRule="auto"/>
              <w:jc w:val="both"/>
              <w:rPr>
                <w:rFonts w:cs="Times New Roman"/>
                <w:color w:val="767171"/>
                <w:spacing w:val="20"/>
                <w:szCs w:val="24"/>
                <w:lang w:val="es-DO"/>
              </w:rPr>
            </w:pPr>
            <w:r w:rsidRPr="006D6FED">
              <w:rPr>
                <w:rFonts w:cs="Times New Roman"/>
                <w:color w:val="767171"/>
                <w:spacing w:val="20"/>
                <w:szCs w:val="24"/>
                <w:lang w:val="es-DO"/>
              </w:rPr>
              <w:t>Noviembre</w:t>
            </w:r>
          </w:p>
        </w:tc>
        <w:tc>
          <w:tcPr>
            <w:tcW w:w="1249" w:type="pct"/>
            <w:shd w:val="clear" w:color="auto" w:fill="FFFFFF"/>
            <w:noWrap/>
            <w:vAlign w:val="bottom"/>
          </w:tcPr>
          <w:p w14:paraId="6FF4490C" w14:textId="77777777" w:rsidR="006D6FED" w:rsidRPr="006D6FED" w:rsidRDefault="006D6FED" w:rsidP="006D6FED">
            <w:pPr>
              <w:spacing w:after="0" w:line="360" w:lineRule="auto"/>
              <w:jc w:val="both"/>
              <w:rPr>
                <w:rFonts w:cs="Times New Roman"/>
                <w:color w:val="767171"/>
                <w:spacing w:val="20"/>
                <w:szCs w:val="24"/>
                <w:lang w:val="es-DO"/>
              </w:rPr>
            </w:pPr>
            <w:r w:rsidRPr="006D6FED">
              <w:rPr>
                <w:rFonts w:cs="Times New Roman"/>
                <w:color w:val="767171"/>
                <w:spacing w:val="20"/>
                <w:szCs w:val="24"/>
                <w:lang w:val="es-DO"/>
              </w:rPr>
              <w:t>6466</w:t>
            </w:r>
          </w:p>
        </w:tc>
        <w:tc>
          <w:tcPr>
            <w:tcW w:w="1161" w:type="pct"/>
            <w:shd w:val="clear" w:color="auto" w:fill="FFFFFF"/>
          </w:tcPr>
          <w:p w14:paraId="09A351CA" w14:textId="77777777" w:rsidR="006D6FED" w:rsidRPr="006D6FED" w:rsidRDefault="006D6FED" w:rsidP="006D6FED">
            <w:pPr>
              <w:spacing w:after="0" w:line="360" w:lineRule="auto"/>
              <w:ind w:right="243"/>
              <w:jc w:val="both"/>
              <w:rPr>
                <w:rFonts w:cs="Times New Roman"/>
                <w:color w:val="767171"/>
                <w:spacing w:val="20"/>
                <w:szCs w:val="24"/>
                <w:lang w:val="es-DO"/>
              </w:rPr>
            </w:pPr>
            <w:r w:rsidRPr="006D6FED">
              <w:rPr>
                <w:rFonts w:cs="Times New Roman"/>
                <w:color w:val="767171"/>
                <w:spacing w:val="20"/>
                <w:szCs w:val="24"/>
                <w:lang w:val="es-DO"/>
              </w:rPr>
              <w:t>609</w:t>
            </w:r>
          </w:p>
        </w:tc>
        <w:tc>
          <w:tcPr>
            <w:tcW w:w="1607" w:type="pct"/>
            <w:shd w:val="clear" w:color="auto" w:fill="FFFFFF"/>
            <w:noWrap/>
            <w:vAlign w:val="bottom"/>
          </w:tcPr>
          <w:p w14:paraId="598572BF" w14:textId="77777777" w:rsidR="006D6FED" w:rsidRPr="006D6FED" w:rsidRDefault="006D6FED" w:rsidP="006D6FED">
            <w:pPr>
              <w:spacing w:after="0" w:line="360" w:lineRule="auto"/>
              <w:ind w:right="243"/>
              <w:jc w:val="both"/>
              <w:rPr>
                <w:rFonts w:cs="Times New Roman"/>
                <w:color w:val="767171"/>
                <w:spacing w:val="20"/>
                <w:szCs w:val="24"/>
                <w:lang w:val="es-DO"/>
              </w:rPr>
            </w:pPr>
            <w:r w:rsidRPr="006D6FED">
              <w:rPr>
                <w:rFonts w:cs="Times New Roman"/>
                <w:color w:val="767171"/>
                <w:spacing w:val="20"/>
                <w:szCs w:val="24"/>
                <w:lang w:val="es-DO"/>
              </w:rPr>
              <w:t xml:space="preserve">90.58% </w:t>
            </w:r>
          </w:p>
        </w:tc>
      </w:tr>
    </w:tbl>
    <w:p w14:paraId="7FF497BD" w14:textId="77777777" w:rsidR="00200CF3" w:rsidRPr="009040B4" w:rsidRDefault="00200CF3" w:rsidP="006D6FED">
      <w:pPr>
        <w:spacing w:after="0" w:line="360" w:lineRule="auto"/>
        <w:jc w:val="both"/>
        <w:rPr>
          <w:rFonts w:cs="Times New Roman"/>
          <w:color w:val="767171"/>
          <w:spacing w:val="20"/>
          <w:szCs w:val="24"/>
          <w:lang w:val="es-DO"/>
        </w:rPr>
      </w:pPr>
    </w:p>
    <w:p w14:paraId="03CEF34A" w14:textId="77777777" w:rsidR="006D6FED" w:rsidRDefault="006D6FED" w:rsidP="006D6FED">
      <w:pPr>
        <w:spacing w:after="0" w:line="240" w:lineRule="auto"/>
        <w:jc w:val="both"/>
        <w:rPr>
          <w:rFonts w:cs="Times New Roman"/>
          <w:color w:val="767171"/>
          <w:szCs w:val="16"/>
          <w:lang w:val="es-DO"/>
        </w:rPr>
      </w:pPr>
    </w:p>
    <w:p w14:paraId="35581601" w14:textId="77777777" w:rsidR="006D6FED" w:rsidRDefault="006D6FED" w:rsidP="006D6FED">
      <w:pPr>
        <w:spacing w:after="0" w:line="240" w:lineRule="auto"/>
        <w:jc w:val="both"/>
        <w:rPr>
          <w:rFonts w:cs="Times New Roman"/>
          <w:color w:val="767171"/>
          <w:sz w:val="16"/>
          <w:szCs w:val="16"/>
          <w:lang w:val="es-DO"/>
        </w:rPr>
      </w:pPr>
    </w:p>
    <w:p w14:paraId="0F510014" w14:textId="77777777" w:rsidR="006D6FED" w:rsidRPr="00433A15" w:rsidRDefault="006D6FED" w:rsidP="006D6FED">
      <w:pPr>
        <w:spacing w:after="0" w:line="240" w:lineRule="auto"/>
        <w:jc w:val="both"/>
        <w:rPr>
          <w:rFonts w:cs="Times New Roman"/>
          <w:b/>
          <w:bCs/>
          <w:color w:val="767171"/>
          <w:sz w:val="18"/>
          <w:szCs w:val="18"/>
          <w:lang w:val="es-DO"/>
        </w:rPr>
      </w:pPr>
      <w:r w:rsidRPr="00433A15">
        <w:rPr>
          <w:rFonts w:cs="Times New Roman"/>
          <w:b/>
          <w:bCs/>
          <w:color w:val="767171"/>
          <w:sz w:val="18"/>
          <w:szCs w:val="18"/>
          <w:lang w:val="es-DO"/>
        </w:rPr>
        <w:t>Fuente:</w:t>
      </w:r>
    </w:p>
    <w:p w14:paraId="317CBF55" w14:textId="3EC10F2D" w:rsidR="006D6FED" w:rsidRDefault="006D6FED" w:rsidP="006D6FED">
      <w:pPr>
        <w:spacing w:after="0" w:line="240" w:lineRule="auto"/>
        <w:jc w:val="both"/>
        <w:rPr>
          <w:rFonts w:cs="Times New Roman"/>
          <w:color w:val="767171"/>
          <w:sz w:val="18"/>
          <w:szCs w:val="18"/>
          <w:lang w:val="es-DO"/>
        </w:rPr>
      </w:pPr>
      <w:r w:rsidRPr="00191FAA">
        <w:rPr>
          <w:rFonts w:cs="Times New Roman"/>
          <w:color w:val="767171"/>
          <w:sz w:val="18"/>
          <w:szCs w:val="18"/>
          <w:lang w:val="es-DO"/>
        </w:rPr>
        <w:t>D</w:t>
      </w:r>
      <w:r>
        <w:rPr>
          <w:rFonts w:cs="Times New Roman"/>
          <w:color w:val="767171"/>
          <w:sz w:val="18"/>
          <w:szCs w:val="18"/>
          <w:lang w:val="es-DO"/>
        </w:rPr>
        <w:t>irección de Operaciones, Departamento de la RAS, ADESS.</w:t>
      </w:r>
    </w:p>
    <w:p w14:paraId="289C0872" w14:textId="77777777" w:rsidR="00200CF3" w:rsidRPr="009040B4" w:rsidRDefault="00200CF3" w:rsidP="009040B4">
      <w:pPr>
        <w:spacing w:after="0" w:line="360" w:lineRule="auto"/>
        <w:ind w:left="360"/>
        <w:jc w:val="both"/>
        <w:rPr>
          <w:rFonts w:cs="Times New Roman"/>
          <w:b/>
          <w:color w:val="767171"/>
          <w:spacing w:val="20"/>
          <w:szCs w:val="24"/>
          <w:lang w:val="es-DO"/>
        </w:rPr>
      </w:pPr>
    </w:p>
    <w:p w14:paraId="04FCB816" w14:textId="77777777" w:rsidR="00200CF3" w:rsidRPr="009040B4" w:rsidRDefault="00200CF3" w:rsidP="009040B4">
      <w:pPr>
        <w:spacing w:after="0" w:line="360" w:lineRule="auto"/>
        <w:ind w:left="1776"/>
        <w:jc w:val="both"/>
        <w:rPr>
          <w:rFonts w:eastAsia="Times New Roman" w:cs="Times New Roman"/>
          <w:szCs w:val="24"/>
          <w:lang w:val="es-DO"/>
        </w:rPr>
      </w:pPr>
      <w:r w:rsidRPr="009040B4">
        <w:rPr>
          <w:rFonts w:cs="Times New Roman"/>
          <w:color w:val="767171"/>
          <w:spacing w:val="20"/>
          <w:szCs w:val="24"/>
          <w:lang w:val="es-DO"/>
        </w:rPr>
        <w:t xml:space="preserve"> </w:t>
      </w:r>
    </w:p>
    <w:p w14:paraId="2E1889FC" w14:textId="77777777" w:rsidR="00306B7A" w:rsidRPr="002D6052" w:rsidRDefault="00200CF3" w:rsidP="009D77B4">
      <w:pPr>
        <w:pStyle w:val="Prrafodelista"/>
        <w:numPr>
          <w:ilvl w:val="0"/>
          <w:numId w:val="14"/>
        </w:numPr>
        <w:spacing w:after="0" w:line="360" w:lineRule="auto"/>
        <w:jc w:val="both"/>
        <w:rPr>
          <w:rFonts w:cs="Times New Roman"/>
          <w:color w:val="767171"/>
          <w:spacing w:val="20"/>
          <w:szCs w:val="24"/>
          <w:lang w:val="es-DO"/>
        </w:rPr>
      </w:pPr>
      <w:r w:rsidRPr="002D6052">
        <w:rPr>
          <w:rFonts w:cs="Times New Roman"/>
          <w:b/>
          <w:color w:val="767171"/>
          <w:spacing w:val="20"/>
          <w:szCs w:val="24"/>
          <w:lang w:val="es-DO"/>
        </w:rPr>
        <w:t>Capacitar a los representantes y/o propietarios de comercios RAS</w:t>
      </w:r>
      <w:r w:rsidR="00306B7A" w:rsidRPr="002D6052">
        <w:rPr>
          <w:rFonts w:cs="Times New Roman"/>
          <w:b/>
          <w:color w:val="767171"/>
          <w:spacing w:val="20"/>
          <w:szCs w:val="24"/>
          <w:lang w:val="es-DO"/>
        </w:rPr>
        <w:t xml:space="preserve"> </w:t>
      </w:r>
      <w:r w:rsidRPr="002D6052">
        <w:rPr>
          <w:rFonts w:cs="Times New Roman"/>
          <w:b/>
          <w:color w:val="767171"/>
          <w:spacing w:val="20"/>
          <w:szCs w:val="24"/>
          <w:lang w:val="es-DO"/>
        </w:rPr>
        <w:t>en</w:t>
      </w:r>
      <w:r w:rsidRPr="002D6052">
        <w:rPr>
          <w:rFonts w:cs="Times New Roman"/>
          <w:color w:val="767171"/>
          <w:spacing w:val="20"/>
          <w:szCs w:val="24"/>
          <w:lang w:val="es-DO"/>
        </w:rPr>
        <w:t>: Relaciones humanas, trato digno y humano al cliente, Talleres tributarios, adecuado manejo de alimentos, inclusión bancaria y descripción del proceso de supervisión de la RAS a los comercios.</w:t>
      </w:r>
    </w:p>
    <w:p w14:paraId="02EADC06" w14:textId="77777777" w:rsidR="00306B7A" w:rsidRPr="002D6052" w:rsidRDefault="00306B7A" w:rsidP="00306B7A">
      <w:pPr>
        <w:pStyle w:val="Prrafodelista"/>
        <w:spacing w:after="0" w:line="360" w:lineRule="auto"/>
        <w:ind w:left="1080"/>
        <w:jc w:val="both"/>
        <w:rPr>
          <w:rFonts w:cs="Times New Roman"/>
          <w:color w:val="767171"/>
          <w:spacing w:val="20"/>
          <w:szCs w:val="24"/>
          <w:lang w:val="es-DO"/>
        </w:rPr>
      </w:pPr>
    </w:p>
    <w:p w14:paraId="555D1B85" w14:textId="77777777" w:rsidR="00306B7A" w:rsidRPr="002D6052" w:rsidRDefault="00200CF3" w:rsidP="00306B7A">
      <w:pPr>
        <w:pStyle w:val="Prrafodelista"/>
        <w:spacing w:after="0" w:line="360" w:lineRule="auto"/>
        <w:ind w:left="1080"/>
        <w:jc w:val="both"/>
        <w:rPr>
          <w:rFonts w:cs="Times New Roman"/>
          <w:color w:val="767171"/>
          <w:spacing w:val="20"/>
          <w:szCs w:val="24"/>
          <w:lang w:val="es-DO"/>
        </w:rPr>
      </w:pPr>
      <w:r w:rsidRPr="002D6052">
        <w:rPr>
          <w:rFonts w:cs="Times New Roman"/>
          <w:color w:val="767171"/>
          <w:spacing w:val="20"/>
          <w:szCs w:val="24"/>
          <w:lang w:val="es-DO"/>
        </w:rPr>
        <w:t xml:space="preserve">Al 30 de noviembre del 2022 se han capacitado 474 propietarios/as y/o representantes de comercios de la RAS, mediante la realización de 20 encuentros a nivel nacional. </w:t>
      </w:r>
      <w:r w:rsidRPr="002D6052">
        <w:rPr>
          <w:rFonts w:cs="Times New Roman"/>
          <w:color w:val="767171"/>
          <w:spacing w:val="20"/>
          <w:szCs w:val="24"/>
          <w:lang w:val="es-DO"/>
        </w:rPr>
        <w:lastRenderedPageBreak/>
        <w:t xml:space="preserve">La meta programada para el año es de 1,000 propietarios capacitados, por lo que el cumplimiento en nivel de porcentajes es de 47%. Hay que poner en conocimiento que el cumplimiento de esta meta es afectado por la </w:t>
      </w:r>
      <w:r w:rsidR="00306B7A" w:rsidRPr="002D6052">
        <w:rPr>
          <w:rFonts w:cs="Times New Roman"/>
          <w:color w:val="767171"/>
          <w:spacing w:val="20"/>
          <w:szCs w:val="24"/>
          <w:lang w:val="es-DO"/>
        </w:rPr>
        <w:t>cantidad de</w:t>
      </w:r>
      <w:r w:rsidRPr="002D6052">
        <w:rPr>
          <w:rFonts w:cs="Times New Roman"/>
          <w:color w:val="767171"/>
          <w:spacing w:val="20"/>
          <w:szCs w:val="24"/>
          <w:lang w:val="es-DO"/>
        </w:rPr>
        <w:t xml:space="preserve"> asistencia de los convocados, ya que los mismos no asisten en su totalidad a los encuentros realizados.</w:t>
      </w:r>
    </w:p>
    <w:p w14:paraId="3FE1FB18" w14:textId="77777777" w:rsidR="00306B7A" w:rsidRPr="002D6052" w:rsidRDefault="00306B7A" w:rsidP="00306B7A">
      <w:pPr>
        <w:pStyle w:val="Prrafodelista"/>
        <w:spacing w:after="0" w:line="360" w:lineRule="auto"/>
        <w:ind w:left="1080"/>
        <w:jc w:val="both"/>
        <w:rPr>
          <w:rFonts w:cs="Times New Roman"/>
          <w:color w:val="767171"/>
          <w:spacing w:val="20"/>
          <w:szCs w:val="24"/>
          <w:lang w:val="es-DO"/>
        </w:rPr>
      </w:pPr>
    </w:p>
    <w:p w14:paraId="7F1C1EA2" w14:textId="77777777" w:rsidR="00306B7A" w:rsidRPr="002D6052" w:rsidRDefault="00200CF3" w:rsidP="00306B7A">
      <w:pPr>
        <w:pStyle w:val="Prrafodelista"/>
        <w:spacing w:after="0" w:line="360" w:lineRule="auto"/>
        <w:ind w:left="1080"/>
        <w:jc w:val="both"/>
        <w:rPr>
          <w:rFonts w:cs="Times New Roman"/>
          <w:color w:val="767171"/>
          <w:spacing w:val="20"/>
          <w:szCs w:val="24"/>
          <w:lang w:val="es-DO"/>
        </w:rPr>
      </w:pPr>
      <w:r w:rsidRPr="002D6052">
        <w:rPr>
          <w:rFonts w:cs="Times New Roman"/>
          <w:color w:val="767171"/>
          <w:spacing w:val="20"/>
          <w:szCs w:val="24"/>
          <w:lang w:val="es-DO"/>
        </w:rPr>
        <w:t>Los propietarios estos comercios recibieron talleres de capacitación e inducción integral, para el fortalecimiento de su gestión y cumplimiento de las normas y políticas establecidas por la ADESS, lo que asegura que ofrezcan a los participantes de los programas sociales la calidad en el servicio que exigimos y la cultura orientada a la responsabilidad medioambiental que caracteriza a la institución.</w:t>
      </w:r>
    </w:p>
    <w:p w14:paraId="724EB8F7" w14:textId="77777777" w:rsidR="00306B7A" w:rsidRPr="002D6052" w:rsidRDefault="00306B7A" w:rsidP="00306B7A">
      <w:pPr>
        <w:pStyle w:val="Prrafodelista"/>
        <w:spacing w:after="0" w:line="360" w:lineRule="auto"/>
        <w:ind w:left="1080"/>
        <w:jc w:val="both"/>
        <w:rPr>
          <w:rFonts w:cs="Times New Roman"/>
          <w:color w:val="767171"/>
          <w:spacing w:val="20"/>
          <w:szCs w:val="24"/>
          <w:lang w:val="es-DO"/>
        </w:rPr>
      </w:pPr>
    </w:p>
    <w:p w14:paraId="4CB6D350" w14:textId="7E2B4610" w:rsidR="00200CF3" w:rsidRPr="002D6052" w:rsidRDefault="00200CF3" w:rsidP="00306B7A">
      <w:pPr>
        <w:pStyle w:val="Prrafodelista"/>
        <w:spacing w:after="0" w:line="360" w:lineRule="auto"/>
        <w:ind w:left="1080"/>
        <w:jc w:val="both"/>
        <w:rPr>
          <w:rFonts w:cs="Times New Roman"/>
          <w:color w:val="767171"/>
          <w:spacing w:val="20"/>
          <w:szCs w:val="24"/>
          <w:lang w:val="es-DO"/>
        </w:rPr>
      </w:pPr>
      <w:r w:rsidRPr="002D6052">
        <w:rPr>
          <w:rFonts w:cs="Times New Roman"/>
          <w:color w:val="767171"/>
          <w:spacing w:val="20"/>
          <w:szCs w:val="24"/>
          <w:lang w:val="es-DO"/>
        </w:rPr>
        <w:t xml:space="preserve">Estos comercios se ven beneficiados con el incremento en los volúmenes de sus ventas, ya que reciben cada mes las demandas de los diferentes participantes de los programas sociales, permitiendo de esta forma un crecimiento económico para las localidades en las que están ubicados </w:t>
      </w:r>
      <w:r w:rsidR="00306B7A" w:rsidRPr="002D6052">
        <w:rPr>
          <w:rFonts w:cs="Times New Roman"/>
          <w:color w:val="767171"/>
          <w:spacing w:val="20"/>
          <w:szCs w:val="24"/>
          <w:lang w:val="es-DO"/>
        </w:rPr>
        <w:t>los comercios</w:t>
      </w:r>
      <w:r w:rsidRPr="002D6052">
        <w:rPr>
          <w:rFonts w:cs="Times New Roman"/>
          <w:color w:val="767171"/>
          <w:spacing w:val="20"/>
          <w:szCs w:val="24"/>
          <w:lang w:val="es-DO"/>
        </w:rPr>
        <w:t>.</w:t>
      </w:r>
    </w:p>
    <w:p w14:paraId="4D41EF31" w14:textId="77777777" w:rsidR="00306B7A" w:rsidRPr="00584C7C" w:rsidRDefault="00306B7A" w:rsidP="00584C7C">
      <w:pPr>
        <w:spacing w:after="0" w:line="360" w:lineRule="auto"/>
        <w:jc w:val="both"/>
        <w:rPr>
          <w:rFonts w:cs="Times New Roman"/>
          <w:color w:val="767171"/>
          <w:spacing w:val="20"/>
          <w:szCs w:val="24"/>
          <w:lang w:val="es-DO"/>
        </w:rPr>
      </w:pPr>
    </w:p>
    <w:p w14:paraId="4264B5A1" w14:textId="647DCF52" w:rsidR="002D6052" w:rsidRPr="002D6052" w:rsidRDefault="00200CF3" w:rsidP="009D77B4">
      <w:pPr>
        <w:pStyle w:val="Prrafodelista"/>
        <w:numPr>
          <w:ilvl w:val="0"/>
          <w:numId w:val="14"/>
        </w:numPr>
        <w:spacing w:line="360" w:lineRule="auto"/>
        <w:jc w:val="both"/>
        <w:rPr>
          <w:rFonts w:cs="Times New Roman"/>
          <w:color w:val="767171"/>
          <w:spacing w:val="20"/>
          <w:szCs w:val="24"/>
          <w:lang w:val="es-DO"/>
        </w:rPr>
      </w:pPr>
      <w:r w:rsidRPr="002D6052">
        <w:rPr>
          <w:rFonts w:cs="Times New Roman"/>
          <w:b/>
          <w:color w:val="767171"/>
          <w:spacing w:val="20"/>
          <w:szCs w:val="24"/>
          <w:lang w:val="es-DO"/>
        </w:rPr>
        <w:t>Encuentros Provinciales con los Comerciantes:</w:t>
      </w:r>
      <w:r w:rsidRPr="002D6052">
        <w:rPr>
          <w:rFonts w:cs="Times New Roman"/>
          <w:color w:val="767171"/>
          <w:spacing w:val="20"/>
          <w:szCs w:val="24"/>
          <w:lang w:val="es-DO"/>
        </w:rPr>
        <w:t xml:space="preserve"> fueron realizados encuentros provinciales con los/as comerciantes en acompañamiento de las autoridades de las provincias visitadas con el fin de establecer una relación más estrecha entre ADESS-RAS- propietarios de comercios y así conocer sus necesidades más de cerca.</w:t>
      </w:r>
    </w:p>
    <w:p w14:paraId="45E151DD" w14:textId="369EF6B1" w:rsidR="00200CF3" w:rsidRPr="002D6052" w:rsidRDefault="00200CF3" w:rsidP="009D77B4">
      <w:pPr>
        <w:pStyle w:val="Prrafodelista"/>
        <w:numPr>
          <w:ilvl w:val="0"/>
          <w:numId w:val="71"/>
        </w:numPr>
        <w:spacing w:line="360" w:lineRule="auto"/>
        <w:jc w:val="both"/>
        <w:rPr>
          <w:rFonts w:cs="Times New Roman"/>
          <w:color w:val="767171"/>
          <w:spacing w:val="20"/>
          <w:szCs w:val="24"/>
          <w:lang w:val="es-DO"/>
        </w:rPr>
      </w:pPr>
      <w:r w:rsidRPr="002D6052">
        <w:rPr>
          <w:rFonts w:cs="Times New Roman"/>
          <w:color w:val="767171"/>
          <w:spacing w:val="20"/>
          <w:szCs w:val="24"/>
          <w:lang w:val="es-DO"/>
        </w:rPr>
        <w:t>San José de Ocoa</w:t>
      </w:r>
    </w:p>
    <w:p w14:paraId="700E748F" w14:textId="14913A33" w:rsidR="00200CF3" w:rsidRPr="002D6052" w:rsidRDefault="00200CF3" w:rsidP="009D77B4">
      <w:pPr>
        <w:pStyle w:val="Prrafodelista"/>
        <w:numPr>
          <w:ilvl w:val="0"/>
          <w:numId w:val="71"/>
        </w:numPr>
        <w:spacing w:line="360" w:lineRule="auto"/>
        <w:jc w:val="both"/>
        <w:rPr>
          <w:rFonts w:cs="Times New Roman"/>
          <w:color w:val="767171"/>
          <w:spacing w:val="20"/>
          <w:szCs w:val="24"/>
          <w:lang w:val="es-DO"/>
        </w:rPr>
      </w:pPr>
      <w:r w:rsidRPr="002D6052">
        <w:rPr>
          <w:rFonts w:cs="Times New Roman"/>
          <w:color w:val="767171"/>
          <w:spacing w:val="20"/>
          <w:szCs w:val="24"/>
          <w:lang w:val="es-DO"/>
        </w:rPr>
        <w:t>Azua</w:t>
      </w:r>
    </w:p>
    <w:p w14:paraId="759A73A7" w14:textId="22726B5B" w:rsidR="00200CF3" w:rsidRPr="002D6052" w:rsidRDefault="00200CF3" w:rsidP="009D77B4">
      <w:pPr>
        <w:pStyle w:val="Prrafodelista"/>
        <w:numPr>
          <w:ilvl w:val="0"/>
          <w:numId w:val="71"/>
        </w:numPr>
        <w:spacing w:line="360" w:lineRule="auto"/>
        <w:jc w:val="both"/>
        <w:rPr>
          <w:rFonts w:cs="Times New Roman"/>
          <w:color w:val="767171"/>
          <w:spacing w:val="20"/>
          <w:szCs w:val="24"/>
          <w:lang w:val="es-DO"/>
        </w:rPr>
      </w:pPr>
      <w:r w:rsidRPr="002D6052">
        <w:rPr>
          <w:rFonts w:cs="Times New Roman"/>
          <w:color w:val="767171"/>
          <w:spacing w:val="20"/>
          <w:szCs w:val="24"/>
          <w:lang w:val="es-DO"/>
        </w:rPr>
        <w:lastRenderedPageBreak/>
        <w:t>San Juan</w:t>
      </w:r>
    </w:p>
    <w:p w14:paraId="4153C87A" w14:textId="1A8D37B6" w:rsidR="00200CF3" w:rsidRPr="002D6052" w:rsidRDefault="00200CF3" w:rsidP="009D77B4">
      <w:pPr>
        <w:pStyle w:val="Prrafodelista"/>
        <w:numPr>
          <w:ilvl w:val="0"/>
          <w:numId w:val="72"/>
        </w:numPr>
        <w:spacing w:after="0" w:line="360" w:lineRule="auto"/>
        <w:jc w:val="both"/>
        <w:rPr>
          <w:rFonts w:cs="Times New Roman"/>
          <w:color w:val="767171"/>
          <w:spacing w:val="20"/>
          <w:szCs w:val="24"/>
          <w:lang w:val="es-DO"/>
        </w:rPr>
      </w:pPr>
      <w:r w:rsidRPr="002D6052">
        <w:rPr>
          <w:rFonts w:cs="Times New Roman"/>
          <w:color w:val="767171"/>
          <w:spacing w:val="20"/>
          <w:szCs w:val="24"/>
          <w:lang w:val="es-DO"/>
        </w:rPr>
        <w:t>San Pedro</w:t>
      </w:r>
    </w:p>
    <w:p w14:paraId="7034EBB4" w14:textId="35A84CA6" w:rsidR="00200CF3" w:rsidRPr="002D6052" w:rsidRDefault="00200CF3" w:rsidP="009D77B4">
      <w:pPr>
        <w:pStyle w:val="Prrafodelista"/>
        <w:numPr>
          <w:ilvl w:val="0"/>
          <w:numId w:val="72"/>
        </w:numPr>
        <w:spacing w:after="0" w:line="360" w:lineRule="auto"/>
        <w:jc w:val="both"/>
        <w:rPr>
          <w:rFonts w:cs="Times New Roman"/>
          <w:color w:val="767171"/>
          <w:spacing w:val="20"/>
          <w:szCs w:val="24"/>
          <w:lang w:val="es-DO"/>
        </w:rPr>
      </w:pPr>
      <w:r w:rsidRPr="002D6052">
        <w:rPr>
          <w:rFonts w:cs="Times New Roman"/>
          <w:color w:val="767171"/>
          <w:spacing w:val="20"/>
          <w:szCs w:val="24"/>
          <w:lang w:val="es-DO"/>
        </w:rPr>
        <w:t>La Altagracia</w:t>
      </w:r>
    </w:p>
    <w:p w14:paraId="3943543F" w14:textId="77777777" w:rsidR="00200CF3" w:rsidRPr="002D6052" w:rsidRDefault="00200CF3" w:rsidP="002D6052">
      <w:pPr>
        <w:spacing w:after="0" w:line="360" w:lineRule="auto"/>
        <w:jc w:val="both"/>
        <w:rPr>
          <w:rFonts w:eastAsia="Times New Roman" w:cs="Times New Roman"/>
          <w:szCs w:val="24"/>
          <w:lang w:val="es-DO"/>
        </w:rPr>
      </w:pPr>
    </w:p>
    <w:p w14:paraId="6703D877" w14:textId="051AB521" w:rsidR="00200CF3" w:rsidRPr="002D6052" w:rsidRDefault="00200CF3" w:rsidP="009D77B4">
      <w:pPr>
        <w:pStyle w:val="Prrafodelista"/>
        <w:numPr>
          <w:ilvl w:val="0"/>
          <w:numId w:val="14"/>
        </w:numPr>
        <w:spacing w:after="0" w:line="360" w:lineRule="auto"/>
        <w:jc w:val="both"/>
        <w:rPr>
          <w:rFonts w:cs="Times New Roman"/>
          <w:color w:val="767171"/>
          <w:spacing w:val="20"/>
          <w:szCs w:val="24"/>
          <w:lang w:val="es-DO"/>
        </w:rPr>
      </w:pPr>
      <w:r w:rsidRPr="002D6052">
        <w:rPr>
          <w:rFonts w:cs="Times New Roman"/>
          <w:b/>
          <w:color w:val="767171"/>
          <w:spacing w:val="20"/>
          <w:szCs w:val="24"/>
          <w:lang w:val="es-DO"/>
        </w:rPr>
        <w:t>Conformación Nueva Unidad de Análisis y Monitoreo:</w:t>
      </w:r>
      <w:r w:rsidRPr="002D6052">
        <w:rPr>
          <w:rFonts w:cs="Times New Roman"/>
          <w:color w:val="767171"/>
          <w:spacing w:val="20"/>
          <w:szCs w:val="24"/>
          <w:lang w:val="es-DO"/>
        </w:rPr>
        <w:t xml:space="preserve"> En el primer y segundo trimestre del año la RAS ha debido enfocarse en dar respuesta y seguimiento a las denuncias generadas por la gran cantidad de transacciones no reconocidas que han afectado a parte de los participantes de los programas de subsidios sociales, es en este orden que fue creada una nueva Unidad de Análisis y Monitoreo con el objetivo de monitorear y verificar el comportamiento transaccional de los comercios que forman parte de la RAS. De igual manera esta unidad persigue mitigar los fraudes de los que han sido víctimas tanto los participantes de los programas como la ADESS misma.</w:t>
      </w:r>
    </w:p>
    <w:p w14:paraId="1994366F" w14:textId="77777777" w:rsidR="00200CF3" w:rsidRPr="002D6052" w:rsidRDefault="00200CF3" w:rsidP="009040B4">
      <w:pPr>
        <w:spacing w:after="0" w:line="360" w:lineRule="auto"/>
        <w:ind w:left="1068"/>
        <w:jc w:val="both"/>
        <w:rPr>
          <w:rFonts w:cs="Times New Roman"/>
          <w:color w:val="767171"/>
          <w:spacing w:val="20"/>
          <w:szCs w:val="24"/>
          <w:lang w:val="es-DO"/>
        </w:rPr>
      </w:pPr>
    </w:p>
    <w:p w14:paraId="1AD04F98" w14:textId="272D9AC4" w:rsidR="00200CF3" w:rsidRPr="00584C7C" w:rsidRDefault="00200CF3" w:rsidP="00584C7C">
      <w:pPr>
        <w:pStyle w:val="Prrafodelista"/>
        <w:spacing w:line="360" w:lineRule="auto"/>
        <w:ind w:left="1080"/>
        <w:jc w:val="both"/>
        <w:rPr>
          <w:rFonts w:cs="Times New Roman"/>
          <w:color w:val="767171"/>
          <w:spacing w:val="20"/>
          <w:szCs w:val="24"/>
          <w:lang w:val="es-DO"/>
        </w:rPr>
      </w:pPr>
      <w:r w:rsidRPr="002D6052">
        <w:rPr>
          <w:rFonts w:cs="Times New Roman"/>
          <w:color w:val="767171"/>
          <w:spacing w:val="20"/>
          <w:szCs w:val="24"/>
          <w:lang w:val="es-DO"/>
        </w:rPr>
        <w:t xml:space="preserve">Esta unidad en coordinación con las Entidades Financieras y Compañías de </w:t>
      </w:r>
      <w:proofErr w:type="spellStart"/>
      <w:r w:rsidR="002D6052" w:rsidRPr="002D6052">
        <w:rPr>
          <w:rFonts w:cs="Times New Roman"/>
          <w:color w:val="767171"/>
          <w:spacing w:val="20"/>
          <w:szCs w:val="24"/>
          <w:lang w:val="es-DO"/>
        </w:rPr>
        <w:t>Adquirencia</w:t>
      </w:r>
      <w:proofErr w:type="spellEnd"/>
      <w:r w:rsidRPr="002D6052">
        <w:rPr>
          <w:rFonts w:cs="Times New Roman"/>
          <w:color w:val="767171"/>
          <w:spacing w:val="20"/>
          <w:szCs w:val="24"/>
          <w:lang w:val="es-DO"/>
        </w:rPr>
        <w:t xml:space="preserve"> ha logrado trabajar 176 comercios de diferentes instituciones financieras con transacciones consideradas inusuales y se ha recuperado un monto aproximado de </w:t>
      </w:r>
      <w:r w:rsidRPr="002D6052">
        <w:rPr>
          <w:rFonts w:cs="Times New Roman"/>
          <w:b/>
          <w:color w:val="767171"/>
          <w:spacing w:val="20"/>
          <w:szCs w:val="24"/>
          <w:lang w:val="es-DO"/>
        </w:rPr>
        <w:t xml:space="preserve">RD$21, 235,368.00. </w:t>
      </w:r>
      <w:r w:rsidRPr="002D6052">
        <w:rPr>
          <w:rFonts w:cs="Times New Roman"/>
          <w:color w:val="767171"/>
          <w:spacing w:val="20"/>
          <w:szCs w:val="24"/>
          <w:lang w:val="es-DO"/>
        </w:rPr>
        <w:t>Dist</w:t>
      </w:r>
      <w:r w:rsidR="00584C7C">
        <w:rPr>
          <w:rFonts w:cs="Times New Roman"/>
          <w:color w:val="767171"/>
          <w:spacing w:val="20"/>
          <w:szCs w:val="24"/>
          <w:lang w:val="es-DO"/>
        </w:rPr>
        <w:t>ribuido de la manera siguiente:</w:t>
      </w:r>
    </w:p>
    <w:p w14:paraId="448A4885" w14:textId="36C1FABF" w:rsidR="00200CF3" w:rsidRPr="002D6052" w:rsidRDefault="00200CF3" w:rsidP="009D77B4">
      <w:pPr>
        <w:pStyle w:val="Prrafodelista"/>
        <w:numPr>
          <w:ilvl w:val="0"/>
          <w:numId w:val="73"/>
        </w:numPr>
        <w:spacing w:line="360" w:lineRule="auto"/>
        <w:jc w:val="both"/>
        <w:rPr>
          <w:rFonts w:cs="Times New Roman"/>
          <w:color w:val="767171"/>
          <w:spacing w:val="20"/>
          <w:szCs w:val="24"/>
          <w:lang w:val="es-DO"/>
        </w:rPr>
      </w:pPr>
      <w:r w:rsidRPr="002D6052">
        <w:rPr>
          <w:rFonts w:cs="Times New Roman"/>
          <w:color w:val="767171"/>
          <w:spacing w:val="20"/>
          <w:szCs w:val="24"/>
          <w:lang w:val="es-DO"/>
        </w:rPr>
        <w:t>Entidad Financiera BHD: 86 Comercios</w:t>
      </w:r>
    </w:p>
    <w:p w14:paraId="080CE90A" w14:textId="77774C95" w:rsidR="00200CF3" w:rsidRPr="002D6052" w:rsidRDefault="00200CF3" w:rsidP="009D77B4">
      <w:pPr>
        <w:pStyle w:val="Prrafodelista"/>
        <w:numPr>
          <w:ilvl w:val="0"/>
          <w:numId w:val="73"/>
        </w:numPr>
        <w:spacing w:line="360" w:lineRule="auto"/>
        <w:jc w:val="both"/>
        <w:rPr>
          <w:rFonts w:cs="Times New Roman"/>
          <w:color w:val="767171"/>
          <w:spacing w:val="20"/>
          <w:szCs w:val="24"/>
          <w:lang w:val="es-DO"/>
        </w:rPr>
      </w:pPr>
      <w:r w:rsidRPr="002D6052">
        <w:rPr>
          <w:rFonts w:cs="Times New Roman"/>
          <w:color w:val="767171"/>
          <w:spacing w:val="20"/>
          <w:szCs w:val="24"/>
          <w:lang w:val="es-DO"/>
        </w:rPr>
        <w:t>Entidad Financiera BANRESERVAS: 69 Comercios</w:t>
      </w:r>
    </w:p>
    <w:p w14:paraId="7254EC7C" w14:textId="2E6F1B4E" w:rsidR="00200CF3" w:rsidRPr="002D6052" w:rsidRDefault="00200CF3" w:rsidP="009D77B4">
      <w:pPr>
        <w:pStyle w:val="Prrafodelista"/>
        <w:numPr>
          <w:ilvl w:val="0"/>
          <w:numId w:val="73"/>
        </w:numPr>
        <w:spacing w:line="360" w:lineRule="auto"/>
        <w:jc w:val="both"/>
        <w:rPr>
          <w:rFonts w:cs="Times New Roman"/>
          <w:color w:val="767171"/>
          <w:spacing w:val="20"/>
          <w:szCs w:val="24"/>
          <w:lang w:val="es-DO"/>
        </w:rPr>
      </w:pPr>
      <w:r w:rsidRPr="002D6052">
        <w:rPr>
          <w:rFonts w:cs="Times New Roman"/>
          <w:color w:val="767171"/>
          <w:spacing w:val="20"/>
          <w:szCs w:val="24"/>
          <w:lang w:val="es-DO"/>
        </w:rPr>
        <w:t>Entidad Financiera ALNAP: 11 Comercios</w:t>
      </w:r>
    </w:p>
    <w:p w14:paraId="3F0158AB" w14:textId="77777777" w:rsidR="00200CF3" w:rsidRPr="002D6052" w:rsidRDefault="00200CF3" w:rsidP="009D77B4">
      <w:pPr>
        <w:pStyle w:val="Prrafodelista"/>
        <w:numPr>
          <w:ilvl w:val="0"/>
          <w:numId w:val="73"/>
        </w:numPr>
        <w:spacing w:line="360" w:lineRule="auto"/>
        <w:jc w:val="both"/>
        <w:rPr>
          <w:rFonts w:cs="Times New Roman"/>
          <w:color w:val="767171"/>
          <w:spacing w:val="20"/>
          <w:szCs w:val="24"/>
          <w:lang w:val="es-DO"/>
        </w:rPr>
      </w:pPr>
      <w:r w:rsidRPr="002D6052">
        <w:rPr>
          <w:rFonts w:cs="Times New Roman"/>
          <w:color w:val="767171"/>
          <w:spacing w:val="20"/>
          <w:szCs w:val="24"/>
          <w:lang w:val="es-DO"/>
        </w:rPr>
        <w:t>Entidad Financiera ACAP: 10 Comercios</w:t>
      </w:r>
    </w:p>
    <w:p w14:paraId="31B36945" w14:textId="77777777" w:rsidR="00200CF3" w:rsidRPr="002D6052" w:rsidRDefault="00200CF3" w:rsidP="009040B4">
      <w:pPr>
        <w:pStyle w:val="Prrafodelista"/>
        <w:spacing w:line="360" w:lineRule="auto"/>
        <w:ind w:left="1080"/>
        <w:jc w:val="both"/>
        <w:rPr>
          <w:rFonts w:cs="Times New Roman"/>
          <w:szCs w:val="24"/>
          <w:lang w:val="es-DO"/>
        </w:rPr>
      </w:pPr>
    </w:p>
    <w:p w14:paraId="4ADA4B0A" w14:textId="002A2ABA" w:rsidR="00200CF3" w:rsidRPr="002D6052" w:rsidRDefault="00200CF3" w:rsidP="009040B4">
      <w:pPr>
        <w:pStyle w:val="Prrafodelista"/>
        <w:spacing w:line="360" w:lineRule="auto"/>
        <w:ind w:left="1080"/>
        <w:jc w:val="both"/>
        <w:rPr>
          <w:rFonts w:cs="Times New Roman"/>
          <w:color w:val="767171"/>
          <w:spacing w:val="20"/>
          <w:szCs w:val="24"/>
          <w:lang w:val="es-DO"/>
        </w:rPr>
      </w:pPr>
      <w:r w:rsidRPr="002D6052">
        <w:rPr>
          <w:rFonts w:cs="Times New Roman"/>
          <w:color w:val="767171"/>
          <w:spacing w:val="20"/>
          <w:szCs w:val="24"/>
          <w:lang w:val="es-DO"/>
        </w:rPr>
        <w:t xml:space="preserve">Dar continuidad a este proceso de investigación de los comercios adheridos nos ha permitido desarticular una estructura mafiosa integrada </w:t>
      </w:r>
      <w:r w:rsidR="002D6052" w:rsidRPr="002D6052">
        <w:rPr>
          <w:rFonts w:cs="Times New Roman"/>
          <w:color w:val="767171"/>
          <w:spacing w:val="20"/>
          <w:szCs w:val="24"/>
          <w:lang w:val="es-DO"/>
        </w:rPr>
        <w:t>por hombres</w:t>
      </w:r>
      <w:r w:rsidRPr="002D6052">
        <w:rPr>
          <w:rFonts w:cs="Times New Roman"/>
          <w:color w:val="767171"/>
          <w:spacing w:val="20"/>
          <w:szCs w:val="24"/>
          <w:lang w:val="es-DO"/>
        </w:rPr>
        <w:t xml:space="preserve"> y mujeres </w:t>
      </w:r>
      <w:r w:rsidRPr="002D6052">
        <w:rPr>
          <w:rFonts w:cs="Times New Roman"/>
          <w:color w:val="767171"/>
          <w:spacing w:val="20"/>
          <w:szCs w:val="24"/>
          <w:lang w:val="es-DO"/>
        </w:rPr>
        <w:lastRenderedPageBreak/>
        <w:t xml:space="preserve">dedicados a sustraer fondos de los beneficiarios/as de los programas sociales. La institución, en conjunto con la RAS, el equipo legal y los organismos de investigación nacional, han realizado allanamientos en diferentes comercios sometiendo </w:t>
      </w:r>
      <w:r w:rsidR="002D6052" w:rsidRPr="002D6052">
        <w:rPr>
          <w:rFonts w:cs="Times New Roman"/>
          <w:color w:val="767171"/>
          <w:spacing w:val="20"/>
          <w:szCs w:val="24"/>
          <w:lang w:val="es-DO"/>
        </w:rPr>
        <w:t>así a</w:t>
      </w:r>
      <w:r w:rsidRPr="002D6052">
        <w:rPr>
          <w:rFonts w:cs="Times New Roman"/>
          <w:color w:val="767171"/>
          <w:spacing w:val="20"/>
          <w:szCs w:val="24"/>
          <w:lang w:val="es-DO"/>
        </w:rPr>
        <w:t xml:space="preserve"> la justicia a sus representantes. A la fecha han sido sometidos ciento </w:t>
      </w:r>
      <w:r w:rsidR="002D6052" w:rsidRPr="002D6052">
        <w:rPr>
          <w:rFonts w:cs="Times New Roman"/>
          <w:color w:val="767171"/>
          <w:spacing w:val="20"/>
          <w:szCs w:val="24"/>
          <w:lang w:val="es-DO"/>
        </w:rPr>
        <w:t>once (</w:t>
      </w:r>
      <w:r w:rsidRPr="002D6052">
        <w:rPr>
          <w:rFonts w:cs="Times New Roman"/>
          <w:color w:val="767171"/>
          <w:spacing w:val="20"/>
          <w:szCs w:val="24"/>
          <w:lang w:val="es-DO"/>
        </w:rPr>
        <w:t xml:space="preserve">111) comercios a la justicia. </w:t>
      </w:r>
    </w:p>
    <w:p w14:paraId="337DA9B5" w14:textId="77777777" w:rsidR="00200CF3" w:rsidRPr="002D6052" w:rsidRDefault="00200CF3" w:rsidP="009040B4">
      <w:pPr>
        <w:pStyle w:val="Prrafodelista"/>
        <w:spacing w:line="360" w:lineRule="auto"/>
        <w:ind w:left="1080"/>
        <w:jc w:val="both"/>
        <w:rPr>
          <w:rFonts w:cs="Times New Roman"/>
          <w:color w:val="767171"/>
          <w:spacing w:val="20"/>
          <w:szCs w:val="24"/>
          <w:lang w:val="es-DO"/>
        </w:rPr>
      </w:pPr>
    </w:p>
    <w:p w14:paraId="76E44DE2" w14:textId="6378DACF" w:rsidR="00200CF3" w:rsidRPr="002D6052" w:rsidRDefault="00200CF3" w:rsidP="009040B4">
      <w:pPr>
        <w:pStyle w:val="Prrafodelista"/>
        <w:spacing w:line="360" w:lineRule="auto"/>
        <w:ind w:left="1080"/>
        <w:jc w:val="both"/>
        <w:rPr>
          <w:rFonts w:cs="Times New Roman"/>
          <w:color w:val="767171"/>
          <w:spacing w:val="20"/>
          <w:szCs w:val="24"/>
          <w:lang w:val="es-DO"/>
        </w:rPr>
      </w:pPr>
      <w:r w:rsidRPr="002D6052">
        <w:rPr>
          <w:rFonts w:cs="Times New Roman"/>
          <w:color w:val="767171"/>
          <w:spacing w:val="20"/>
          <w:szCs w:val="24"/>
          <w:lang w:val="es-DO"/>
        </w:rPr>
        <w:t xml:space="preserve">Otras acciones que hemos realizado es auxiliarnos de instituciones externas para trabajar de la mano con el seguimiento al buen funcionamiento y cumplimiento de lo establecido en nuestro reglamento por parte de los/as comerciantes, por ejemplo, con las empresas estatales distribuidoras de electricidad </w:t>
      </w:r>
      <w:r w:rsidR="002D6052" w:rsidRPr="002D6052">
        <w:rPr>
          <w:rFonts w:cs="Times New Roman"/>
          <w:color w:val="767171"/>
          <w:spacing w:val="20"/>
          <w:szCs w:val="24"/>
          <w:lang w:val="es-DO"/>
        </w:rPr>
        <w:t>que,</w:t>
      </w:r>
      <w:r w:rsidRPr="002D6052">
        <w:rPr>
          <w:rFonts w:cs="Times New Roman"/>
          <w:color w:val="767171"/>
          <w:spacing w:val="20"/>
          <w:szCs w:val="24"/>
          <w:lang w:val="es-DO"/>
        </w:rPr>
        <w:t xml:space="preserve"> en su gestión de cobro en campo, identifican cualquier irregularidad o anomalía en la práctica, realizando reportes a la ADESS para así poder tomar las medidas de lugar.</w:t>
      </w:r>
    </w:p>
    <w:p w14:paraId="2F72FF13" w14:textId="4C15775D" w:rsidR="001304B2" w:rsidRDefault="001304B2" w:rsidP="001304B2">
      <w:pPr>
        <w:spacing w:after="0" w:line="360" w:lineRule="auto"/>
        <w:jc w:val="both"/>
        <w:rPr>
          <w:rFonts w:cs="Times New Roman"/>
          <w:color w:val="767171"/>
          <w:szCs w:val="24"/>
          <w:lang w:val="es-DO"/>
        </w:rPr>
      </w:pPr>
    </w:p>
    <w:p w14:paraId="5AB87041" w14:textId="51D6CA45" w:rsidR="001304B2" w:rsidRPr="001304B2" w:rsidRDefault="001304B2" w:rsidP="001304B2">
      <w:pPr>
        <w:rPr>
          <w:rFonts w:cs="Times New Roman"/>
          <w:color w:val="767171"/>
          <w:szCs w:val="24"/>
          <w:lang w:val="es-DO"/>
        </w:rPr>
      </w:pPr>
      <w:r>
        <w:rPr>
          <w:rFonts w:cs="Times New Roman"/>
          <w:color w:val="767171"/>
          <w:szCs w:val="24"/>
          <w:lang w:val="es-DO"/>
        </w:rPr>
        <w:br w:type="page"/>
      </w:r>
    </w:p>
    <w:p w14:paraId="04C0072E" w14:textId="3541A000" w:rsidR="00C147FC" w:rsidRDefault="00224582" w:rsidP="00B9114A">
      <w:pPr>
        <w:pStyle w:val="Ttulo1"/>
        <w:rPr>
          <w:lang w:val="es-DO"/>
        </w:rPr>
      </w:pPr>
      <w:r>
        <w:rPr>
          <w:lang w:val="es-DO"/>
        </w:rPr>
        <w:lastRenderedPageBreak/>
        <w:t xml:space="preserve"> </w:t>
      </w:r>
      <w:bookmarkStart w:id="24" w:name="_Toc90536509"/>
      <w:bookmarkStart w:id="25" w:name="_Toc121940077"/>
      <w:r w:rsidR="00C147FC" w:rsidRPr="00671AA7">
        <w:rPr>
          <w:lang w:val="es-DO"/>
        </w:rPr>
        <w:t>Resultados Áreas Transversales y de Apoyo</w:t>
      </w:r>
      <w:bookmarkEnd w:id="24"/>
      <w:bookmarkEnd w:id="25"/>
    </w:p>
    <w:p w14:paraId="55E02788" w14:textId="77777777" w:rsidR="007B2A50" w:rsidRPr="007B2A50" w:rsidRDefault="0035275A" w:rsidP="007B2A50">
      <w:pPr>
        <w:rPr>
          <w:lang w:val="es-DO"/>
        </w:rPr>
      </w:pPr>
      <w:r>
        <w:rPr>
          <w:noProof/>
          <w:color w:val="767171"/>
          <w:szCs w:val="24"/>
          <w:lang w:val="es-US" w:eastAsia="es-US"/>
        </w:rPr>
        <mc:AlternateContent>
          <mc:Choice Requires="wps">
            <w:drawing>
              <wp:anchor distT="0" distB="0" distL="114300" distR="114300" simplePos="0" relativeHeight="251665408" behindDoc="0" locked="0" layoutInCell="1" allowOverlap="1" wp14:anchorId="020BAE96" wp14:editId="15356073">
                <wp:simplePos x="0" y="0"/>
                <wp:positionH relativeFrom="margin">
                  <wp:posOffset>2285080</wp:posOffset>
                </wp:positionH>
                <wp:positionV relativeFrom="paragraph">
                  <wp:posOffset>17145</wp:posOffset>
                </wp:positionV>
                <wp:extent cx="463550" cy="0"/>
                <wp:effectExtent l="0" t="19050" r="31750" b="19050"/>
                <wp:wrapNone/>
                <wp:docPr id="1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84C8C" id="Conector recto 4"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9.95pt,1.35pt" to="216.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zy2wEAAIwDAAAOAAAAZHJzL2Uyb0RvYy54bWysU9tuGyEQfa/Uf0C812u7dmqtvI4qx+lL&#10;2lpK8gFjYHdRgUFAvPbfd8CXNM1b1X1gucw5zJwzLG8P1rC9ClGja/hkNOZMOYFSu67hz0/3nxac&#10;xQROgkGnGn5Ukd+uPn5YDr5WU+zRSBUYkbhYD77hfUq+rqooemUhjtArR4ctBguJlqGrZICB2K2p&#10;puPxTTVgkD6gUDHS7t3pkK8Kf9sqkX62bVSJmYZTbqmMoYy7PFarJdRdAN9rcU4D/iELC9rRpVeq&#10;O0jAXoJ+R2W1CBixTSOBtsK21UKVGqiayfivah578KrUQuJEf5Up/j9a8WO/DUxL8m7GmQNLHq3J&#10;KZEwsJB/bJZFGnysKXbttiGXKQ7u0T+g+BWZw3UPrlMl2aejJ4JJRlRvIHkRPV21G76jpBh4SVgU&#10;O7TBZkrSgh2KMcerMeqQmKDN2c3n+ZzsE5ejCuoLzoeYvim0LE8abrTLkkEN+4eYch5QX0LytsN7&#10;bUyx3Tg2NHy6mH+ZcwamowYWKRRwRKNlDsyQGLrd2gS2B2qizWb6dVokIeI3YVYnamWjbcMX4/yd&#10;mqtXIDdOlhsTaHOaE9i4s0hZl5PCO5THbbiIR5aX9M/tmXvqz3VBvz6i1W8AAAD//wMAUEsDBBQA&#10;BgAIAAAAIQAoUZMa2wAAAAcBAAAPAAAAZHJzL2Rvd25yZXYueG1sTI5NT8MwEETvSPwHaytxo07T&#10;0pI0ToWQkLgApXDocRs7HxCvo9hNwr9n4QLHpxnNvGw32VYMpveNIwWLeQTCUOF0Q5WC97eH61sQ&#10;PiBpbB0ZBV/Gwy6/vMgw1W6kVzMcQiV4hHyKCuoQulRKX9TGop+7zhBnpestBsa+krrHkcdtK+Mo&#10;WkuLDfFDjZ25r03xeThb/n15cptyeFyvwv7jiDoZm+dyr9TVbLrbgghmCn9l+NFndcjZ6eTOpL1o&#10;FSxvkoSrCuINCM5Xy5j59Msyz+R///wbAAD//wMAUEsBAi0AFAAGAAgAAAAhALaDOJL+AAAA4QEA&#10;ABMAAAAAAAAAAAAAAAAAAAAAAFtDb250ZW50X1R5cGVzXS54bWxQSwECLQAUAAYACAAAACEAOP0h&#10;/9YAAACUAQAACwAAAAAAAAAAAAAAAAAvAQAAX3JlbHMvLnJlbHNQSwECLQAUAAYACAAAACEAQTUM&#10;8tsBAACMAwAADgAAAAAAAAAAAAAAAAAuAgAAZHJzL2Uyb0RvYy54bWxQSwECLQAUAAYACAAAACEA&#10;KFGTGtsAAAAHAQAADwAAAAAAAAAAAAAAAAA1BAAAZHJzL2Rvd25yZXYueG1sUEsFBgAAAAAEAAQA&#10;8wAAAD0FAAAAAA==&#10;" strokecolor="#ee2a24" strokeweight="2.25pt">
                <v:stroke joinstyle="miter"/>
                <w10:wrap anchorx="margin"/>
              </v:line>
            </w:pict>
          </mc:Fallback>
        </mc:AlternateContent>
      </w:r>
    </w:p>
    <w:p w14:paraId="6B47A966" w14:textId="4BA243CE" w:rsidR="007B2A50" w:rsidRPr="007B2A50" w:rsidRDefault="00224582" w:rsidP="00D2508E">
      <w:pPr>
        <w:pStyle w:val="Ttulo2"/>
      </w:pPr>
      <w:bookmarkStart w:id="26" w:name="_Toc90536510"/>
      <w:bookmarkStart w:id="27" w:name="_Toc121940078"/>
      <w:r>
        <w:t>4</w:t>
      </w:r>
      <w:r w:rsidR="007613E3">
        <w:t xml:space="preserve">.1 </w:t>
      </w:r>
      <w:r w:rsidR="00C147FC" w:rsidRPr="00671AA7">
        <w:t>Desempeño Área Administrativa y Financiera</w:t>
      </w:r>
      <w:bookmarkEnd w:id="26"/>
      <w:r w:rsidR="004A22FE">
        <w:t xml:space="preserve"> (DAF)</w:t>
      </w:r>
      <w:bookmarkEnd w:id="27"/>
    </w:p>
    <w:p w14:paraId="42533F61" w14:textId="1D318A61" w:rsidR="00E05BA7" w:rsidRDefault="00E05BA7" w:rsidP="00E05BA7">
      <w:pPr>
        <w:spacing w:after="0" w:line="360" w:lineRule="auto"/>
        <w:jc w:val="both"/>
        <w:rPr>
          <w:color w:val="767171"/>
          <w:spacing w:val="20"/>
          <w:szCs w:val="24"/>
          <w:lang w:val="es-DO"/>
        </w:rPr>
      </w:pPr>
      <w:r w:rsidRPr="00E05BA7">
        <w:rPr>
          <w:color w:val="767171"/>
          <w:spacing w:val="20"/>
          <w:szCs w:val="24"/>
          <w:lang w:val="es-DO"/>
        </w:rPr>
        <w:t>La Administradora de Subsidios Sociales, ha demostrado fiel cumplimiento al logro de una Gestión Presupuestaria eficiente y transparente, de acuerdo a las normativas vigentes y mejores prácticas presupuestarias. A continuación, se muestran los resultados de los tres primeros trimestres del año del Índice de Gestión Presupuestaria, que promedia un 70.33%</w:t>
      </w:r>
      <w:r>
        <w:rPr>
          <w:color w:val="767171"/>
          <w:spacing w:val="20"/>
          <w:szCs w:val="24"/>
          <w:lang w:val="es-DO"/>
        </w:rPr>
        <w:t>.</w:t>
      </w:r>
    </w:p>
    <w:p w14:paraId="3A63AEB1" w14:textId="77777777" w:rsidR="007A0AE7" w:rsidRPr="00E05BA7" w:rsidRDefault="007A0AE7" w:rsidP="00E05BA7">
      <w:pPr>
        <w:spacing w:after="0" w:line="360" w:lineRule="auto"/>
        <w:jc w:val="both"/>
        <w:rPr>
          <w:color w:val="767171"/>
          <w:spacing w:val="20"/>
          <w:szCs w:val="24"/>
          <w:lang w:val="es-DO"/>
        </w:rPr>
      </w:pPr>
    </w:p>
    <w:p w14:paraId="16B2EC38" w14:textId="77777777" w:rsidR="00E05BA7" w:rsidRPr="00B024B9" w:rsidRDefault="00E05BA7" w:rsidP="00E05BA7">
      <w:pPr>
        <w:autoSpaceDE w:val="0"/>
        <w:autoSpaceDN w:val="0"/>
        <w:adjustRightInd w:val="0"/>
        <w:spacing w:after="0" w:line="240" w:lineRule="auto"/>
        <w:jc w:val="center"/>
        <w:rPr>
          <w:rFonts w:cs="Times New Roman"/>
          <w:b/>
          <w:bCs/>
          <w:color w:val="767171"/>
          <w:szCs w:val="24"/>
          <w:lang w:val="es-US"/>
        </w:rPr>
      </w:pPr>
      <w:r w:rsidRPr="00B024B9">
        <w:rPr>
          <w:rFonts w:cs="Times New Roman"/>
          <w:b/>
          <w:bCs/>
          <w:color w:val="767171"/>
          <w:szCs w:val="24"/>
          <w:lang w:val="es-US"/>
        </w:rPr>
        <w:t>Trimestre Enero - Marzo</w:t>
      </w:r>
    </w:p>
    <w:p w14:paraId="114A78B9" w14:textId="1C261849" w:rsidR="00E05BA7" w:rsidRPr="00B024B9" w:rsidRDefault="00B024B9" w:rsidP="00B024B9">
      <w:pPr>
        <w:pStyle w:val="a"/>
        <w:spacing w:before="6"/>
        <w:jc w:val="center"/>
        <w:rPr>
          <w:rFonts w:eastAsiaTheme="majorEastAsia" w:cstheme="majorBidi"/>
          <w:b/>
          <w:color w:val="767171"/>
          <w:sz w:val="24"/>
          <w:szCs w:val="24"/>
          <w:lang w:val="es-DO"/>
        </w:rPr>
      </w:pPr>
      <w:r w:rsidRPr="00B024B9">
        <w:rPr>
          <w:rFonts w:eastAsiaTheme="majorEastAsia" w:cstheme="majorBidi"/>
          <w:b/>
          <w:color w:val="767171"/>
          <w:sz w:val="24"/>
          <w:szCs w:val="24"/>
          <w:lang w:val="es-DO"/>
        </w:rPr>
        <w:t>Tabla Índice de Gestión Presupuestaria</w:t>
      </w:r>
    </w:p>
    <w:tbl>
      <w:tblPr>
        <w:tblpPr w:leftFromText="180" w:rightFromText="180" w:vertAnchor="text" w:horzAnchor="margin" w:tblpY="-30"/>
        <w:tblOverlap w:val="never"/>
        <w:tblW w:w="0" w:type="auto"/>
        <w:tblLayout w:type="fixed"/>
        <w:tblCellMar>
          <w:left w:w="0" w:type="dxa"/>
          <w:right w:w="0" w:type="dxa"/>
        </w:tblCellMar>
        <w:tblLook w:val="01E0" w:firstRow="1" w:lastRow="1" w:firstColumn="1" w:lastColumn="1" w:noHBand="0" w:noVBand="0"/>
      </w:tblPr>
      <w:tblGrid>
        <w:gridCol w:w="2789"/>
        <w:gridCol w:w="4962"/>
      </w:tblGrid>
      <w:tr w:rsidR="007D3513" w:rsidRPr="000F194A" w14:paraId="534A3235" w14:textId="77777777" w:rsidTr="009341C9">
        <w:trPr>
          <w:trHeight w:val="224"/>
        </w:trPr>
        <w:tc>
          <w:tcPr>
            <w:tcW w:w="2789" w:type="dxa"/>
            <w:shd w:val="clear" w:color="auto" w:fill="auto"/>
          </w:tcPr>
          <w:p w14:paraId="77EE6409" w14:textId="77777777" w:rsidR="007D3513" w:rsidRPr="000F194A" w:rsidRDefault="007D3513" w:rsidP="009341C9">
            <w:pPr>
              <w:pStyle w:val="TableParagraph"/>
              <w:spacing w:line="146" w:lineRule="exact"/>
              <w:ind w:left="200"/>
              <w:rPr>
                <w:rFonts w:ascii="Times New Roman" w:hAnsi="Times New Roman" w:cs="Times New Roman"/>
                <w:b/>
                <w:color w:val="767171"/>
                <w:sz w:val="18"/>
                <w:szCs w:val="28"/>
              </w:rPr>
            </w:pPr>
            <w:r w:rsidRPr="000F194A">
              <w:rPr>
                <w:rFonts w:ascii="Times New Roman" w:hAnsi="Times New Roman" w:cs="Times New Roman"/>
                <w:b/>
                <w:color w:val="767171"/>
                <w:sz w:val="18"/>
                <w:szCs w:val="28"/>
              </w:rPr>
              <w:t>CAPÍTULO</w:t>
            </w:r>
          </w:p>
        </w:tc>
        <w:tc>
          <w:tcPr>
            <w:tcW w:w="4962" w:type="dxa"/>
            <w:shd w:val="clear" w:color="auto" w:fill="auto"/>
          </w:tcPr>
          <w:p w14:paraId="0F8097BF" w14:textId="77777777" w:rsidR="007D3513" w:rsidRPr="000F194A" w:rsidRDefault="007D3513" w:rsidP="009341C9">
            <w:pPr>
              <w:pStyle w:val="TableParagraph"/>
              <w:spacing w:line="142" w:lineRule="exact"/>
              <w:ind w:left="758"/>
              <w:rPr>
                <w:rFonts w:ascii="Times New Roman" w:hAnsi="Times New Roman" w:cs="Times New Roman"/>
                <w:color w:val="767171"/>
                <w:sz w:val="18"/>
                <w:szCs w:val="28"/>
              </w:rPr>
            </w:pPr>
            <w:r w:rsidRPr="000F194A">
              <w:rPr>
                <w:rFonts w:ascii="Times New Roman" w:hAnsi="Times New Roman" w:cs="Times New Roman"/>
                <w:color w:val="767171"/>
                <w:sz w:val="18"/>
                <w:szCs w:val="28"/>
              </w:rPr>
              <w:t>0201</w:t>
            </w:r>
            <w:r w:rsidRPr="000F194A">
              <w:rPr>
                <w:rFonts w:ascii="Times New Roman" w:hAnsi="Times New Roman" w:cs="Times New Roman"/>
                <w:color w:val="767171"/>
                <w:spacing w:val="-6"/>
                <w:sz w:val="18"/>
                <w:szCs w:val="28"/>
              </w:rPr>
              <w:t xml:space="preserve"> </w:t>
            </w:r>
            <w:r w:rsidRPr="000F194A">
              <w:rPr>
                <w:rFonts w:ascii="Times New Roman" w:hAnsi="Times New Roman" w:cs="Times New Roman"/>
                <w:color w:val="767171"/>
                <w:sz w:val="18"/>
                <w:szCs w:val="28"/>
              </w:rPr>
              <w:t>-</w:t>
            </w:r>
            <w:r w:rsidRPr="000F194A">
              <w:rPr>
                <w:rFonts w:ascii="Times New Roman" w:hAnsi="Times New Roman" w:cs="Times New Roman"/>
                <w:color w:val="767171"/>
                <w:spacing w:val="-5"/>
                <w:sz w:val="18"/>
                <w:szCs w:val="28"/>
              </w:rPr>
              <w:t xml:space="preserve"> </w:t>
            </w:r>
            <w:r w:rsidRPr="000F194A">
              <w:rPr>
                <w:rFonts w:ascii="Times New Roman" w:hAnsi="Times New Roman" w:cs="Times New Roman"/>
                <w:color w:val="767171"/>
                <w:sz w:val="18"/>
                <w:szCs w:val="28"/>
              </w:rPr>
              <w:t>PRESIDENCIA</w:t>
            </w:r>
            <w:r w:rsidRPr="000F194A">
              <w:rPr>
                <w:rFonts w:ascii="Times New Roman" w:hAnsi="Times New Roman" w:cs="Times New Roman"/>
                <w:color w:val="767171"/>
                <w:spacing w:val="-4"/>
                <w:sz w:val="18"/>
                <w:szCs w:val="28"/>
              </w:rPr>
              <w:t xml:space="preserve"> </w:t>
            </w:r>
            <w:r w:rsidRPr="000F194A">
              <w:rPr>
                <w:rFonts w:ascii="Times New Roman" w:hAnsi="Times New Roman" w:cs="Times New Roman"/>
                <w:color w:val="767171"/>
                <w:sz w:val="18"/>
                <w:szCs w:val="28"/>
              </w:rPr>
              <w:t>DE</w:t>
            </w:r>
            <w:r w:rsidRPr="000F194A">
              <w:rPr>
                <w:rFonts w:ascii="Times New Roman" w:hAnsi="Times New Roman" w:cs="Times New Roman"/>
                <w:color w:val="767171"/>
                <w:spacing w:val="-5"/>
                <w:sz w:val="18"/>
                <w:szCs w:val="28"/>
              </w:rPr>
              <w:t xml:space="preserve"> </w:t>
            </w:r>
            <w:r w:rsidRPr="000F194A">
              <w:rPr>
                <w:rFonts w:ascii="Times New Roman" w:hAnsi="Times New Roman" w:cs="Times New Roman"/>
                <w:color w:val="767171"/>
                <w:sz w:val="18"/>
                <w:szCs w:val="28"/>
              </w:rPr>
              <w:t>LA</w:t>
            </w:r>
            <w:r w:rsidRPr="000F194A">
              <w:rPr>
                <w:rFonts w:ascii="Times New Roman" w:hAnsi="Times New Roman" w:cs="Times New Roman"/>
                <w:color w:val="767171"/>
                <w:spacing w:val="-4"/>
                <w:sz w:val="18"/>
                <w:szCs w:val="28"/>
              </w:rPr>
              <w:t xml:space="preserve"> </w:t>
            </w:r>
            <w:r w:rsidRPr="000F194A">
              <w:rPr>
                <w:rFonts w:ascii="Times New Roman" w:hAnsi="Times New Roman" w:cs="Times New Roman"/>
                <w:color w:val="767171"/>
                <w:sz w:val="18"/>
                <w:szCs w:val="28"/>
              </w:rPr>
              <w:t>REPÚBLICA</w:t>
            </w:r>
          </w:p>
        </w:tc>
      </w:tr>
      <w:tr w:rsidR="007D3513" w:rsidRPr="00C15985" w14:paraId="52E5F4AD" w14:textId="77777777" w:rsidTr="009341C9">
        <w:trPr>
          <w:trHeight w:val="283"/>
        </w:trPr>
        <w:tc>
          <w:tcPr>
            <w:tcW w:w="2789" w:type="dxa"/>
            <w:shd w:val="clear" w:color="auto" w:fill="auto"/>
          </w:tcPr>
          <w:p w14:paraId="60750174" w14:textId="77777777" w:rsidR="007D3513" w:rsidRPr="000F194A" w:rsidRDefault="007D3513" w:rsidP="009341C9">
            <w:pPr>
              <w:pStyle w:val="TableParagraph"/>
              <w:spacing w:line="162" w:lineRule="exact"/>
              <w:ind w:left="200"/>
              <w:rPr>
                <w:rFonts w:ascii="Times New Roman" w:hAnsi="Times New Roman" w:cs="Times New Roman"/>
                <w:b/>
                <w:color w:val="767171"/>
                <w:sz w:val="18"/>
                <w:szCs w:val="28"/>
              </w:rPr>
            </w:pPr>
            <w:r w:rsidRPr="000F194A">
              <w:rPr>
                <w:rFonts w:ascii="Times New Roman" w:hAnsi="Times New Roman" w:cs="Times New Roman"/>
                <w:b/>
                <w:color w:val="767171"/>
                <w:sz w:val="18"/>
                <w:szCs w:val="28"/>
              </w:rPr>
              <w:t>SUBCAPÍTULO</w:t>
            </w:r>
          </w:p>
        </w:tc>
        <w:tc>
          <w:tcPr>
            <w:tcW w:w="4962" w:type="dxa"/>
            <w:shd w:val="clear" w:color="auto" w:fill="auto"/>
          </w:tcPr>
          <w:p w14:paraId="03C5B60E" w14:textId="77777777" w:rsidR="007D3513" w:rsidRPr="000F194A" w:rsidRDefault="007D3513" w:rsidP="009341C9">
            <w:pPr>
              <w:pStyle w:val="TableParagraph"/>
              <w:spacing w:line="159" w:lineRule="exact"/>
              <w:ind w:left="758"/>
              <w:rPr>
                <w:rFonts w:ascii="Times New Roman" w:hAnsi="Times New Roman" w:cs="Times New Roman"/>
                <w:color w:val="767171"/>
                <w:sz w:val="18"/>
                <w:szCs w:val="28"/>
              </w:rPr>
            </w:pPr>
            <w:r w:rsidRPr="000F194A">
              <w:rPr>
                <w:rFonts w:ascii="Times New Roman" w:hAnsi="Times New Roman" w:cs="Times New Roman"/>
                <w:color w:val="767171"/>
                <w:sz w:val="18"/>
                <w:szCs w:val="28"/>
              </w:rPr>
              <w:t>02</w:t>
            </w:r>
            <w:r w:rsidRPr="000F194A">
              <w:rPr>
                <w:rFonts w:ascii="Times New Roman" w:hAnsi="Times New Roman" w:cs="Times New Roman"/>
                <w:color w:val="767171"/>
                <w:spacing w:val="-6"/>
                <w:sz w:val="18"/>
                <w:szCs w:val="28"/>
              </w:rPr>
              <w:t xml:space="preserve"> </w:t>
            </w:r>
            <w:r w:rsidRPr="000F194A">
              <w:rPr>
                <w:rFonts w:ascii="Times New Roman" w:hAnsi="Times New Roman" w:cs="Times New Roman"/>
                <w:color w:val="767171"/>
                <w:sz w:val="18"/>
                <w:szCs w:val="28"/>
              </w:rPr>
              <w:t>-</w:t>
            </w:r>
            <w:r w:rsidRPr="000F194A">
              <w:rPr>
                <w:rFonts w:ascii="Times New Roman" w:hAnsi="Times New Roman" w:cs="Times New Roman"/>
                <w:color w:val="767171"/>
                <w:spacing w:val="-4"/>
                <w:sz w:val="18"/>
                <w:szCs w:val="28"/>
              </w:rPr>
              <w:t xml:space="preserve"> </w:t>
            </w:r>
            <w:r w:rsidRPr="000F194A">
              <w:rPr>
                <w:rFonts w:ascii="Times New Roman" w:hAnsi="Times New Roman" w:cs="Times New Roman"/>
                <w:color w:val="767171"/>
                <w:sz w:val="18"/>
                <w:szCs w:val="28"/>
              </w:rPr>
              <w:t>GABINETE</w:t>
            </w:r>
            <w:r w:rsidRPr="000F194A">
              <w:rPr>
                <w:rFonts w:ascii="Times New Roman" w:hAnsi="Times New Roman" w:cs="Times New Roman"/>
                <w:color w:val="767171"/>
                <w:spacing w:val="-4"/>
                <w:sz w:val="18"/>
                <w:szCs w:val="28"/>
              </w:rPr>
              <w:t xml:space="preserve"> </w:t>
            </w:r>
            <w:r w:rsidRPr="000F194A">
              <w:rPr>
                <w:rFonts w:ascii="Times New Roman" w:hAnsi="Times New Roman" w:cs="Times New Roman"/>
                <w:color w:val="767171"/>
                <w:sz w:val="18"/>
                <w:szCs w:val="28"/>
              </w:rPr>
              <w:t>DE</w:t>
            </w:r>
            <w:r w:rsidRPr="000F194A">
              <w:rPr>
                <w:rFonts w:ascii="Times New Roman" w:hAnsi="Times New Roman" w:cs="Times New Roman"/>
                <w:color w:val="767171"/>
                <w:spacing w:val="-4"/>
                <w:sz w:val="18"/>
                <w:szCs w:val="28"/>
              </w:rPr>
              <w:t xml:space="preserve"> </w:t>
            </w:r>
            <w:r w:rsidRPr="000F194A">
              <w:rPr>
                <w:rFonts w:ascii="Times New Roman" w:hAnsi="Times New Roman" w:cs="Times New Roman"/>
                <w:color w:val="767171"/>
                <w:sz w:val="18"/>
                <w:szCs w:val="28"/>
              </w:rPr>
              <w:t>LA</w:t>
            </w:r>
            <w:r w:rsidRPr="000F194A">
              <w:rPr>
                <w:rFonts w:ascii="Times New Roman" w:hAnsi="Times New Roman" w:cs="Times New Roman"/>
                <w:color w:val="767171"/>
                <w:spacing w:val="-4"/>
                <w:sz w:val="18"/>
                <w:szCs w:val="28"/>
              </w:rPr>
              <w:t xml:space="preserve"> </w:t>
            </w:r>
            <w:r w:rsidRPr="000F194A">
              <w:rPr>
                <w:rFonts w:ascii="Times New Roman" w:hAnsi="Times New Roman" w:cs="Times New Roman"/>
                <w:color w:val="767171"/>
                <w:sz w:val="18"/>
                <w:szCs w:val="28"/>
              </w:rPr>
              <w:t>POLÍTICA</w:t>
            </w:r>
            <w:r w:rsidRPr="000F194A">
              <w:rPr>
                <w:rFonts w:ascii="Times New Roman" w:hAnsi="Times New Roman" w:cs="Times New Roman"/>
                <w:color w:val="767171"/>
                <w:spacing w:val="-3"/>
                <w:sz w:val="18"/>
                <w:szCs w:val="28"/>
              </w:rPr>
              <w:t xml:space="preserve"> </w:t>
            </w:r>
            <w:r w:rsidRPr="000F194A">
              <w:rPr>
                <w:rFonts w:ascii="Times New Roman" w:hAnsi="Times New Roman" w:cs="Times New Roman"/>
                <w:color w:val="767171"/>
                <w:sz w:val="18"/>
                <w:szCs w:val="28"/>
              </w:rPr>
              <w:t>SOCIAL</w:t>
            </w:r>
          </w:p>
        </w:tc>
      </w:tr>
      <w:tr w:rsidR="007D3513" w:rsidRPr="000F194A" w14:paraId="65D99BC9" w14:textId="77777777" w:rsidTr="009341C9">
        <w:trPr>
          <w:trHeight w:val="247"/>
        </w:trPr>
        <w:tc>
          <w:tcPr>
            <w:tcW w:w="2789" w:type="dxa"/>
            <w:shd w:val="clear" w:color="auto" w:fill="auto"/>
          </w:tcPr>
          <w:p w14:paraId="5AE87686" w14:textId="77777777" w:rsidR="007D3513" w:rsidRPr="000F194A" w:rsidRDefault="007D3513" w:rsidP="009341C9">
            <w:pPr>
              <w:pStyle w:val="TableParagraph"/>
              <w:spacing w:line="162" w:lineRule="exact"/>
              <w:ind w:left="200"/>
              <w:rPr>
                <w:rFonts w:ascii="Times New Roman" w:hAnsi="Times New Roman" w:cs="Times New Roman"/>
                <w:b/>
                <w:color w:val="767171"/>
                <w:sz w:val="18"/>
                <w:szCs w:val="28"/>
              </w:rPr>
            </w:pPr>
            <w:r w:rsidRPr="000F194A">
              <w:rPr>
                <w:rFonts w:ascii="Times New Roman" w:hAnsi="Times New Roman" w:cs="Times New Roman"/>
                <w:b/>
                <w:color w:val="767171"/>
                <w:sz w:val="18"/>
                <w:szCs w:val="28"/>
              </w:rPr>
              <w:t>UNIDAD</w:t>
            </w:r>
            <w:r w:rsidRPr="000F194A">
              <w:rPr>
                <w:rFonts w:ascii="Times New Roman" w:hAnsi="Times New Roman" w:cs="Times New Roman"/>
                <w:b/>
                <w:color w:val="767171"/>
                <w:spacing w:val="-6"/>
                <w:sz w:val="18"/>
                <w:szCs w:val="28"/>
              </w:rPr>
              <w:t xml:space="preserve"> </w:t>
            </w:r>
            <w:r w:rsidRPr="000F194A">
              <w:rPr>
                <w:rFonts w:ascii="Times New Roman" w:hAnsi="Times New Roman" w:cs="Times New Roman"/>
                <w:b/>
                <w:color w:val="767171"/>
                <w:sz w:val="18"/>
                <w:szCs w:val="28"/>
              </w:rPr>
              <w:t>EJECUTORA</w:t>
            </w:r>
          </w:p>
        </w:tc>
        <w:tc>
          <w:tcPr>
            <w:tcW w:w="4962" w:type="dxa"/>
            <w:shd w:val="clear" w:color="auto" w:fill="auto"/>
          </w:tcPr>
          <w:p w14:paraId="2317DF2E" w14:textId="77777777" w:rsidR="007D3513" w:rsidRPr="000F194A" w:rsidRDefault="007D3513" w:rsidP="009341C9">
            <w:pPr>
              <w:pStyle w:val="TableParagraph"/>
              <w:spacing w:line="159" w:lineRule="exact"/>
              <w:ind w:left="758"/>
              <w:rPr>
                <w:rFonts w:ascii="Times New Roman" w:hAnsi="Times New Roman" w:cs="Times New Roman"/>
                <w:color w:val="767171"/>
                <w:sz w:val="18"/>
                <w:szCs w:val="28"/>
              </w:rPr>
            </w:pPr>
            <w:r w:rsidRPr="000F194A">
              <w:rPr>
                <w:rFonts w:ascii="Times New Roman" w:hAnsi="Times New Roman" w:cs="Times New Roman"/>
                <w:color w:val="767171"/>
                <w:sz w:val="18"/>
                <w:szCs w:val="28"/>
              </w:rPr>
              <w:t>0008</w:t>
            </w:r>
            <w:r w:rsidRPr="000F194A">
              <w:rPr>
                <w:rFonts w:ascii="Times New Roman" w:hAnsi="Times New Roman" w:cs="Times New Roman"/>
                <w:color w:val="767171"/>
                <w:spacing w:val="-6"/>
                <w:sz w:val="18"/>
                <w:szCs w:val="28"/>
              </w:rPr>
              <w:t xml:space="preserve"> </w:t>
            </w:r>
            <w:r w:rsidRPr="000F194A">
              <w:rPr>
                <w:rFonts w:ascii="Times New Roman" w:hAnsi="Times New Roman" w:cs="Times New Roman"/>
                <w:color w:val="767171"/>
                <w:sz w:val="18"/>
                <w:szCs w:val="28"/>
              </w:rPr>
              <w:t>-</w:t>
            </w:r>
            <w:r w:rsidRPr="000F194A">
              <w:rPr>
                <w:rFonts w:ascii="Times New Roman" w:hAnsi="Times New Roman" w:cs="Times New Roman"/>
                <w:color w:val="767171"/>
                <w:spacing w:val="-5"/>
                <w:sz w:val="18"/>
                <w:szCs w:val="28"/>
              </w:rPr>
              <w:t xml:space="preserve"> </w:t>
            </w:r>
            <w:r w:rsidRPr="000F194A">
              <w:rPr>
                <w:rFonts w:ascii="Times New Roman" w:hAnsi="Times New Roman" w:cs="Times New Roman"/>
                <w:color w:val="767171"/>
                <w:sz w:val="18"/>
                <w:szCs w:val="28"/>
              </w:rPr>
              <w:t>ADMINISTRADORA</w:t>
            </w:r>
            <w:r w:rsidRPr="000F194A">
              <w:rPr>
                <w:rFonts w:ascii="Times New Roman" w:hAnsi="Times New Roman" w:cs="Times New Roman"/>
                <w:color w:val="767171"/>
                <w:spacing w:val="-4"/>
                <w:sz w:val="18"/>
                <w:szCs w:val="28"/>
              </w:rPr>
              <w:t xml:space="preserve"> </w:t>
            </w:r>
            <w:r w:rsidRPr="000F194A">
              <w:rPr>
                <w:rFonts w:ascii="Times New Roman" w:hAnsi="Times New Roman" w:cs="Times New Roman"/>
                <w:color w:val="767171"/>
                <w:sz w:val="18"/>
                <w:szCs w:val="28"/>
              </w:rPr>
              <w:t>DE</w:t>
            </w:r>
            <w:r w:rsidRPr="000F194A">
              <w:rPr>
                <w:rFonts w:ascii="Times New Roman" w:hAnsi="Times New Roman" w:cs="Times New Roman"/>
                <w:color w:val="767171"/>
                <w:spacing w:val="-5"/>
                <w:sz w:val="18"/>
                <w:szCs w:val="28"/>
              </w:rPr>
              <w:t xml:space="preserve"> </w:t>
            </w:r>
            <w:r w:rsidRPr="000F194A">
              <w:rPr>
                <w:rFonts w:ascii="Times New Roman" w:hAnsi="Times New Roman" w:cs="Times New Roman"/>
                <w:color w:val="767171"/>
                <w:sz w:val="18"/>
                <w:szCs w:val="28"/>
              </w:rPr>
              <w:t>SUBSIDIOS</w:t>
            </w:r>
            <w:r w:rsidRPr="000F194A">
              <w:rPr>
                <w:rFonts w:ascii="Times New Roman" w:hAnsi="Times New Roman" w:cs="Times New Roman"/>
                <w:color w:val="767171"/>
                <w:spacing w:val="-4"/>
                <w:sz w:val="18"/>
                <w:szCs w:val="28"/>
              </w:rPr>
              <w:t xml:space="preserve"> </w:t>
            </w:r>
            <w:r w:rsidRPr="000F194A">
              <w:rPr>
                <w:rFonts w:ascii="Times New Roman" w:hAnsi="Times New Roman" w:cs="Times New Roman"/>
                <w:color w:val="767171"/>
                <w:sz w:val="18"/>
                <w:szCs w:val="28"/>
              </w:rPr>
              <w:t>SOCIALES</w:t>
            </w:r>
          </w:p>
        </w:tc>
      </w:tr>
      <w:tr w:rsidR="007D3513" w:rsidRPr="000F194A" w14:paraId="179D452A" w14:textId="77777777" w:rsidTr="009341C9">
        <w:trPr>
          <w:trHeight w:val="247"/>
        </w:trPr>
        <w:tc>
          <w:tcPr>
            <w:tcW w:w="2789" w:type="dxa"/>
            <w:shd w:val="clear" w:color="auto" w:fill="auto"/>
          </w:tcPr>
          <w:p w14:paraId="683A5113" w14:textId="77777777" w:rsidR="007D3513" w:rsidRPr="000F194A" w:rsidRDefault="007D3513" w:rsidP="009341C9">
            <w:pPr>
              <w:pStyle w:val="TableParagraph"/>
              <w:spacing w:line="162" w:lineRule="exact"/>
              <w:ind w:left="200"/>
              <w:rPr>
                <w:rFonts w:ascii="Times New Roman" w:hAnsi="Times New Roman" w:cs="Times New Roman"/>
                <w:b/>
                <w:color w:val="767171"/>
                <w:sz w:val="18"/>
                <w:szCs w:val="28"/>
              </w:rPr>
            </w:pPr>
            <w:r w:rsidRPr="000F194A">
              <w:rPr>
                <w:rFonts w:ascii="Times New Roman" w:hAnsi="Times New Roman" w:cs="Times New Roman"/>
                <w:b/>
                <w:color w:val="767171"/>
                <w:sz w:val="18"/>
                <w:szCs w:val="28"/>
              </w:rPr>
              <w:t>AÑO</w:t>
            </w:r>
          </w:p>
        </w:tc>
        <w:tc>
          <w:tcPr>
            <w:tcW w:w="4962" w:type="dxa"/>
            <w:shd w:val="clear" w:color="auto" w:fill="auto"/>
          </w:tcPr>
          <w:p w14:paraId="204524B0" w14:textId="77777777" w:rsidR="007D3513" w:rsidRPr="000F194A" w:rsidRDefault="007D3513" w:rsidP="009341C9">
            <w:pPr>
              <w:pStyle w:val="TableParagraph"/>
              <w:spacing w:line="159" w:lineRule="exact"/>
              <w:ind w:left="758"/>
              <w:rPr>
                <w:rFonts w:ascii="Times New Roman" w:hAnsi="Times New Roman" w:cs="Times New Roman"/>
                <w:color w:val="767171"/>
                <w:sz w:val="18"/>
                <w:szCs w:val="28"/>
              </w:rPr>
            </w:pPr>
            <w:r w:rsidRPr="000F194A">
              <w:rPr>
                <w:rFonts w:ascii="Times New Roman" w:hAnsi="Times New Roman" w:cs="Times New Roman"/>
                <w:color w:val="767171"/>
                <w:sz w:val="18"/>
                <w:szCs w:val="28"/>
              </w:rPr>
              <w:t>2022</w:t>
            </w:r>
          </w:p>
        </w:tc>
      </w:tr>
      <w:tr w:rsidR="007D3513" w:rsidRPr="000F194A" w14:paraId="24C0312C" w14:textId="77777777" w:rsidTr="009341C9">
        <w:trPr>
          <w:trHeight w:val="224"/>
        </w:trPr>
        <w:tc>
          <w:tcPr>
            <w:tcW w:w="2789" w:type="dxa"/>
            <w:shd w:val="clear" w:color="auto" w:fill="auto"/>
          </w:tcPr>
          <w:p w14:paraId="07730BD7" w14:textId="77777777" w:rsidR="007D3513" w:rsidRPr="000F194A" w:rsidRDefault="007D3513" w:rsidP="009341C9">
            <w:pPr>
              <w:pStyle w:val="TableParagraph"/>
              <w:spacing w:line="146" w:lineRule="exact"/>
              <w:ind w:left="200"/>
              <w:rPr>
                <w:rFonts w:ascii="Times New Roman" w:hAnsi="Times New Roman" w:cs="Times New Roman"/>
                <w:b/>
                <w:color w:val="767171"/>
                <w:sz w:val="18"/>
                <w:szCs w:val="28"/>
              </w:rPr>
            </w:pPr>
            <w:r w:rsidRPr="000F194A">
              <w:rPr>
                <w:rFonts w:ascii="Times New Roman" w:hAnsi="Times New Roman" w:cs="Times New Roman"/>
                <w:b/>
                <w:color w:val="767171"/>
                <w:sz w:val="18"/>
                <w:szCs w:val="28"/>
              </w:rPr>
              <w:t>TRIMESTRE</w:t>
            </w:r>
          </w:p>
        </w:tc>
        <w:tc>
          <w:tcPr>
            <w:tcW w:w="4962" w:type="dxa"/>
            <w:shd w:val="clear" w:color="auto" w:fill="auto"/>
          </w:tcPr>
          <w:p w14:paraId="76E86413" w14:textId="509041CE" w:rsidR="007D3513" w:rsidRDefault="007D3513" w:rsidP="009341C9">
            <w:pPr>
              <w:pStyle w:val="TableParagraph"/>
              <w:spacing w:line="146" w:lineRule="exact"/>
              <w:ind w:left="758"/>
              <w:rPr>
                <w:rFonts w:ascii="Times New Roman" w:hAnsi="Times New Roman" w:cs="Times New Roman"/>
                <w:color w:val="767171"/>
                <w:sz w:val="18"/>
                <w:szCs w:val="28"/>
              </w:rPr>
            </w:pPr>
            <w:r w:rsidRPr="000F194A">
              <w:rPr>
                <w:rFonts w:ascii="Times New Roman" w:hAnsi="Times New Roman" w:cs="Times New Roman"/>
                <w:color w:val="767171"/>
                <w:sz w:val="18"/>
                <w:szCs w:val="28"/>
              </w:rPr>
              <w:t>Ene</w:t>
            </w:r>
            <w:r w:rsidRPr="000F194A">
              <w:rPr>
                <w:rFonts w:ascii="Times New Roman" w:hAnsi="Times New Roman" w:cs="Times New Roman"/>
                <w:color w:val="767171"/>
                <w:spacing w:val="-3"/>
                <w:sz w:val="18"/>
                <w:szCs w:val="28"/>
              </w:rPr>
              <w:t xml:space="preserve"> </w:t>
            </w:r>
            <w:r w:rsidR="00B024B9">
              <w:rPr>
                <w:rFonts w:ascii="Times New Roman" w:hAnsi="Times New Roman" w:cs="Times New Roman"/>
                <w:color w:val="767171"/>
                <w:sz w:val="18"/>
                <w:szCs w:val="28"/>
              </w:rPr>
              <w:t>–</w:t>
            </w:r>
            <w:r w:rsidRPr="000F194A">
              <w:rPr>
                <w:rFonts w:ascii="Times New Roman" w:hAnsi="Times New Roman" w:cs="Times New Roman"/>
                <w:color w:val="767171"/>
                <w:spacing w:val="-2"/>
                <w:sz w:val="18"/>
                <w:szCs w:val="28"/>
              </w:rPr>
              <w:t xml:space="preserve"> </w:t>
            </w:r>
            <w:r w:rsidRPr="000F194A">
              <w:rPr>
                <w:rFonts w:ascii="Times New Roman" w:hAnsi="Times New Roman" w:cs="Times New Roman"/>
                <w:color w:val="767171"/>
                <w:sz w:val="18"/>
                <w:szCs w:val="28"/>
              </w:rPr>
              <w:t>Mar</w:t>
            </w:r>
          </w:p>
          <w:p w14:paraId="493954B3" w14:textId="77777777" w:rsidR="00B024B9" w:rsidRDefault="00B024B9" w:rsidP="009341C9">
            <w:pPr>
              <w:pStyle w:val="TableParagraph"/>
              <w:spacing w:line="146" w:lineRule="exact"/>
              <w:ind w:left="758"/>
              <w:rPr>
                <w:rFonts w:ascii="Times New Roman" w:hAnsi="Times New Roman" w:cs="Times New Roman"/>
                <w:color w:val="767171"/>
                <w:sz w:val="18"/>
                <w:szCs w:val="28"/>
              </w:rPr>
            </w:pPr>
          </w:p>
          <w:p w14:paraId="37734134" w14:textId="77777777" w:rsidR="00B024B9" w:rsidRDefault="00B024B9" w:rsidP="009341C9">
            <w:pPr>
              <w:pStyle w:val="TableParagraph"/>
              <w:spacing w:line="146" w:lineRule="exact"/>
              <w:ind w:left="758"/>
              <w:rPr>
                <w:rFonts w:ascii="Times New Roman" w:hAnsi="Times New Roman" w:cs="Times New Roman"/>
                <w:color w:val="767171"/>
                <w:sz w:val="18"/>
                <w:szCs w:val="28"/>
              </w:rPr>
            </w:pPr>
          </w:p>
          <w:p w14:paraId="5B992A20" w14:textId="77777777" w:rsidR="00B024B9" w:rsidRDefault="00B024B9" w:rsidP="009341C9">
            <w:pPr>
              <w:pStyle w:val="TableParagraph"/>
              <w:spacing w:line="146" w:lineRule="exact"/>
              <w:ind w:left="758"/>
              <w:rPr>
                <w:rFonts w:ascii="Times New Roman" w:hAnsi="Times New Roman" w:cs="Times New Roman"/>
                <w:color w:val="767171"/>
                <w:sz w:val="18"/>
                <w:szCs w:val="28"/>
              </w:rPr>
            </w:pPr>
          </w:p>
          <w:p w14:paraId="1998441F" w14:textId="77777777" w:rsidR="00B024B9" w:rsidRDefault="00B024B9" w:rsidP="009341C9">
            <w:pPr>
              <w:pStyle w:val="TableParagraph"/>
              <w:spacing w:line="146" w:lineRule="exact"/>
              <w:ind w:left="758"/>
              <w:rPr>
                <w:rFonts w:ascii="Times New Roman" w:hAnsi="Times New Roman" w:cs="Times New Roman"/>
                <w:color w:val="767171"/>
                <w:sz w:val="18"/>
                <w:szCs w:val="28"/>
              </w:rPr>
            </w:pPr>
          </w:p>
          <w:p w14:paraId="2E801A05" w14:textId="77777777" w:rsidR="00C75532" w:rsidRDefault="00C75532" w:rsidP="009341C9">
            <w:pPr>
              <w:pStyle w:val="TableParagraph"/>
              <w:spacing w:line="146" w:lineRule="exact"/>
              <w:ind w:left="758"/>
              <w:rPr>
                <w:rFonts w:ascii="Times New Roman" w:hAnsi="Times New Roman" w:cs="Times New Roman"/>
                <w:color w:val="767171"/>
                <w:sz w:val="18"/>
                <w:szCs w:val="28"/>
              </w:rPr>
            </w:pPr>
          </w:p>
          <w:p w14:paraId="6399F7B1" w14:textId="77777777" w:rsidR="00C75532" w:rsidRPr="000F194A" w:rsidRDefault="00C75532" w:rsidP="009341C9">
            <w:pPr>
              <w:pStyle w:val="TableParagraph"/>
              <w:spacing w:line="146" w:lineRule="exact"/>
              <w:ind w:left="758"/>
              <w:rPr>
                <w:rFonts w:ascii="Times New Roman" w:hAnsi="Times New Roman" w:cs="Times New Roman"/>
                <w:color w:val="767171"/>
                <w:sz w:val="18"/>
                <w:szCs w:val="28"/>
              </w:rPr>
            </w:pPr>
          </w:p>
        </w:tc>
      </w:tr>
    </w:tbl>
    <w:p w14:paraId="5E008B5B" w14:textId="60E8E3DD" w:rsidR="00E05BA7" w:rsidRPr="00B235DA" w:rsidRDefault="00E05BA7" w:rsidP="00E05BA7">
      <w:pPr>
        <w:pStyle w:val="a"/>
        <w:spacing w:before="4"/>
        <w:rPr>
          <w:rFonts w:cs="Times New Roman"/>
          <w:sz w:val="18"/>
          <w:szCs w:val="24"/>
        </w:rPr>
      </w:pPr>
    </w:p>
    <w:tbl>
      <w:tblPr>
        <w:tblW w:w="8506" w:type="dxa"/>
        <w:tblInd w:w="-289"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CellMar>
          <w:left w:w="0" w:type="dxa"/>
          <w:right w:w="0" w:type="dxa"/>
        </w:tblCellMar>
        <w:tblLook w:val="01E0" w:firstRow="1" w:lastRow="1" w:firstColumn="1" w:lastColumn="1" w:noHBand="0" w:noVBand="0"/>
      </w:tblPr>
      <w:tblGrid>
        <w:gridCol w:w="1750"/>
        <w:gridCol w:w="1134"/>
        <w:gridCol w:w="992"/>
        <w:gridCol w:w="851"/>
        <w:gridCol w:w="1134"/>
        <w:gridCol w:w="1134"/>
        <w:gridCol w:w="919"/>
        <w:gridCol w:w="592"/>
      </w:tblGrid>
      <w:tr w:rsidR="007D3513" w:rsidRPr="007D3513" w14:paraId="53C2283F" w14:textId="77777777" w:rsidTr="004241C2">
        <w:trPr>
          <w:trHeight w:val="454"/>
        </w:trPr>
        <w:tc>
          <w:tcPr>
            <w:tcW w:w="6995" w:type="dxa"/>
            <w:gridSpan w:val="6"/>
            <w:shd w:val="clear" w:color="auto" w:fill="011C50"/>
            <w:vAlign w:val="center"/>
          </w:tcPr>
          <w:p w14:paraId="6221B986" w14:textId="2152C5DE" w:rsidR="007D3513" w:rsidRPr="000F194A" w:rsidRDefault="007D3513" w:rsidP="007D3513">
            <w:pPr>
              <w:pStyle w:val="TableParagraph"/>
              <w:rPr>
                <w:rFonts w:ascii="Times New Roman" w:hAnsi="Times New Roman" w:cs="Times New Roman"/>
                <w:b/>
                <w:sz w:val="24"/>
                <w:szCs w:val="24"/>
              </w:rPr>
            </w:pPr>
            <w:r w:rsidRPr="000F194A">
              <w:rPr>
                <w:rFonts w:ascii="Times New Roman" w:hAnsi="Times New Roman" w:cs="Times New Roman"/>
                <w:b/>
                <w:color w:val="FFFFFF"/>
                <w:sz w:val="24"/>
                <w:szCs w:val="24"/>
              </w:rPr>
              <w:t>IGPS01</w:t>
            </w:r>
            <w:r w:rsidRPr="000F194A">
              <w:rPr>
                <w:rFonts w:ascii="Times New Roman" w:hAnsi="Times New Roman" w:cs="Times New Roman"/>
                <w:b/>
                <w:color w:val="FFFFFF"/>
                <w:spacing w:val="3"/>
                <w:sz w:val="24"/>
                <w:szCs w:val="24"/>
              </w:rPr>
              <w:t xml:space="preserve"> </w:t>
            </w:r>
            <w:r w:rsidRPr="000F194A">
              <w:rPr>
                <w:rFonts w:ascii="Times New Roman" w:hAnsi="Times New Roman" w:cs="Times New Roman"/>
                <w:b/>
                <w:color w:val="FFFFFF"/>
                <w:sz w:val="24"/>
                <w:szCs w:val="24"/>
              </w:rPr>
              <w:t>-</w:t>
            </w:r>
            <w:r w:rsidRPr="000F194A">
              <w:rPr>
                <w:rFonts w:ascii="Times New Roman" w:hAnsi="Times New Roman" w:cs="Times New Roman"/>
                <w:b/>
                <w:color w:val="FFFFFF"/>
                <w:spacing w:val="2"/>
                <w:sz w:val="24"/>
                <w:szCs w:val="24"/>
              </w:rPr>
              <w:t xml:space="preserve"> </w:t>
            </w:r>
            <w:r w:rsidRPr="000F194A">
              <w:rPr>
                <w:rFonts w:ascii="Times New Roman" w:hAnsi="Times New Roman" w:cs="Times New Roman"/>
                <w:b/>
                <w:color w:val="FFFFFF"/>
                <w:sz w:val="24"/>
                <w:szCs w:val="24"/>
              </w:rPr>
              <w:t>Nivel</w:t>
            </w:r>
            <w:r w:rsidRPr="000F194A">
              <w:rPr>
                <w:rFonts w:ascii="Times New Roman" w:hAnsi="Times New Roman" w:cs="Times New Roman"/>
                <w:b/>
                <w:color w:val="FFFFFF"/>
                <w:spacing w:val="3"/>
                <w:sz w:val="24"/>
                <w:szCs w:val="24"/>
              </w:rPr>
              <w:t xml:space="preserve"> </w:t>
            </w:r>
            <w:r w:rsidRPr="000F194A">
              <w:rPr>
                <w:rFonts w:ascii="Times New Roman" w:hAnsi="Times New Roman" w:cs="Times New Roman"/>
                <w:b/>
                <w:color w:val="FFFFFF"/>
                <w:sz w:val="24"/>
                <w:szCs w:val="24"/>
              </w:rPr>
              <w:t>de</w:t>
            </w:r>
            <w:r w:rsidRPr="000F194A">
              <w:rPr>
                <w:rFonts w:ascii="Times New Roman" w:hAnsi="Times New Roman" w:cs="Times New Roman"/>
                <w:b/>
                <w:color w:val="FFFFFF"/>
                <w:spacing w:val="1"/>
                <w:sz w:val="24"/>
                <w:szCs w:val="24"/>
              </w:rPr>
              <w:t xml:space="preserve"> </w:t>
            </w:r>
            <w:r w:rsidRPr="000F194A">
              <w:rPr>
                <w:rFonts w:ascii="Times New Roman" w:hAnsi="Times New Roman" w:cs="Times New Roman"/>
                <w:b/>
                <w:color w:val="FFFFFF"/>
                <w:sz w:val="24"/>
                <w:szCs w:val="24"/>
              </w:rPr>
              <w:t>cumplimiento</w:t>
            </w:r>
          </w:p>
        </w:tc>
        <w:tc>
          <w:tcPr>
            <w:tcW w:w="1511" w:type="dxa"/>
            <w:gridSpan w:val="2"/>
            <w:shd w:val="clear" w:color="auto" w:fill="011C50"/>
            <w:vAlign w:val="center"/>
          </w:tcPr>
          <w:p w14:paraId="42D72C10" w14:textId="77777777" w:rsidR="007D3513" w:rsidRPr="000F194A" w:rsidRDefault="007D3513" w:rsidP="007D3513">
            <w:pPr>
              <w:pStyle w:val="TableParagraph"/>
              <w:spacing w:line="237" w:lineRule="exact"/>
              <w:ind w:right="617"/>
              <w:rPr>
                <w:rFonts w:ascii="Times New Roman" w:hAnsi="Times New Roman" w:cs="Times New Roman"/>
                <w:b/>
                <w:sz w:val="24"/>
                <w:szCs w:val="24"/>
              </w:rPr>
            </w:pPr>
            <w:r w:rsidRPr="000F194A">
              <w:rPr>
                <w:rFonts w:ascii="Times New Roman" w:hAnsi="Times New Roman" w:cs="Times New Roman"/>
                <w:b/>
                <w:color w:val="FFFFFF"/>
                <w:sz w:val="24"/>
                <w:szCs w:val="24"/>
              </w:rPr>
              <w:t>40%</w:t>
            </w:r>
          </w:p>
        </w:tc>
      </w:tr>
      <w:tr w:rsidR="007D3513" w:rsidRPr="007D3513" w14:paraId="4D99B2D0" w14:textId="77777777" w:rsidTr="004241C2">
        <w:trPr>
          <w:trHeight w:val="454"/>
        </w:trPr>
        <w:tc>
          <w:tcPr>
            <w:tcW w:w="6995" w:type="dxa"/>
            <w:gridSpan w:val="6"/>
            <w:shd w:val="clear" w:color="auto" w:fill="011C50"/>
            <w:vAlign w:val="center"/>
          </w:tcPr>
          <w:p w14:paraId="3607238D" w14:textId="71AC6D08" w:rsidR="007D3513" w:rsidRPr="000F194A" w:rsidRDefault="007D3513" w:rsidP="007D3513">
            <w:pPr>
              <w:pStyle w:val="TableParagraph"/>
              <w:rPr>
                <w:rFonts w:ascii="Times New Roman" w:hAnsi="Times New Roman" w:cs="Times New Roman"/>
                <w:b/>
                <w:sz w:val="24"/>
                <w:szCs w:val="24"/>
              </w:rPr>
            </w:pPr>
            <w:r w:rsidRPr="000F194A">
              <w:rPr>
                <w:rFonts w:ascii="Times New Roman" w:hAnsi="Times New Roman" w:cs="Times New Roman"/>
                <w:b/>
                <w:color w:val="FFFFFF"/>
                <w:spacing w:val="-1"/>
                <w:w w:val="105"/>
                <w:sz w:val="24"/>
                <w:szCs w:val="24"/>
              </w:rPr>
              <w:t>S01-01</w:t>
            </w:r>
            <w:r w:rsidRPr="000F194A">
              <w:rPr>
                <w:rFonts w:ascii="Times New Roman" w:hAnsi="Times New Roman" w:cs="Times New Roman"/>
                <w:b/>
                <w:color w:val="FFFFFF"/>
                <w:spacing w:val="-9"/>
                <w:w w:val="105"/>
                <w:sz w:val="24"/>
                <w:szCs w:val="24"/>
              </w:rPr>
              <w:t xml:space="preserve"> </w:t>
            </w:r>
            <w:r w:rsidRPr="000F194A">
              <w:rPr>
                <w:rFonts w:ascii="Times New Roman" w:hAnsi="Times New Roman" w:cs="Times New Roman"/>
                <w:b/>
                <w:color w:val="FFFFFF"/>
                <w:spacing w:val="-1"/>
                <w:w w:val="105"/>
                <w:sz w:val="24"/>
                <w:szCs w:val="24"/>
              </w:rPr>
              <w:t>Cumplimiento</w:t>
            </w:r>
            <w:r w:rsidRPr="000F194A">
              <w:rPr>
                <w:rFonts w:ascii="Times New Roman" w:hAnsi="Times New Roman" w:cs="Times New Roman"/>
                <w:b/>
                <w:color w:val="FFFFFF"/>
                <w:spacing w:val="-9"/>
                <w:w w:val="105"/>
                <w:sz w:val="24"/>
                <w:szCs w:val="24"/>
              </w:rPr>
              <w:t xml:space="preserve"> </w:t>
            </w:r>
            <w:r w:rsidRPr="000F194A">
              <w:rPr>
                <w:rFonts w:ascii="Times New Roman" w:hAnsi="Times New Roman" w:cs="Times New Roman"/>
                <w:b/>
                <w:color w:val="FFFFFF"/>
                <w:w w:val="105"/>
                <w:sz w:val="24"/>
                <w:szCs w:val="24"/>
              </w:rPr>
              <w:t>físico</w:t>
            </w:r>
          </w:p>
        </w:tc>
        <w:tc>
          <w:tcPr>
            <w:tcW w:w="1511" w:type="dxa"/>
            <w:gridSpan w:val="2"/>
            <w:shd w:val="clear" w:color="auto" w:fill="011C50"/>
            <w:vAlign w:val="center"/>
          </w:tcPr>
          <w:p w14:paraId="4AEBA805" w14:textId="77777777" w:rsidR="007D3513" w:rsidRPr="000F194A" w:rsidRDefault="007D3513" w:rsidP="007D3513">
            <w:pPr>
              <w:pStyle w:val="TableParagraph"/>
              <w:spacing w:before="13" w:line="188" w:lineRule="exact"/>
              <w:ind w:right="617"/>
              <w:rPr>
                <w:rFonts w:ascii="Times New Roman" w:hAnsi="Times New Roman" w:cs="Times New Roman"/>
                <w:b/>
                <w:sz w:val="24"/>
                <w:szCs w:val="24"/>
              </w:rPr>
            </w:pPr>
            <w:r w:rsidRPr="000F194A">
              <w:rPr>
                <w:rFonts w:ascii="Times New Roman" w:hAnsi="Times New Roman" w:cs="Times New Roman"/>
                <w:b/>
                <w:color w:val="FFFFFF"/>
                <w:w w:val="105"/>
                <w:sz w:val="24"/>
                <w:szCs w:val="24"/>
              </w:rPr>
              <w:t>20%</w:t>
            </w:r>
          </w:p>
        </w:tc>
      </w:tr>
      <w:tr w:rsidR="007D3513" w:rsidRPr="007D3513" w14:paraId="3464E903" w14:textId="77777777" w:rsidTr="004241C2">
        <w:trPr>
          <w:trHeight w:val="454"/>
        </w:trPr>
        <w:tc>
          <w:tcPr>
            <w:tcW w:w="6995" w:type="dxa"/>
            <w:gridSpan w:val="6"/>
            <w:shd w:val="clear" w:color="auto" w:fill="011C50"/>
            <w:vAlign w:val="center"/>
          </w:tcPr>
          <w:p w14:paraId="09043507" w14:textId="016E89B5" w:rsidR="007D3513" w:rsidRPr="000F194A" w:rsidRDefault="007D3513" w:rsidP="007D3513">
            <w:pPr>
              <w:pStyle w:val="TableParagraph"/>
              <w:rPr>
                <w:rFonts w:ascii="Times New Roman" w:hAnsi="Times New Roman" w:cs="Times New Roman"/>
                <w:b/>
                <w:sz w:val="24"/>
                <w:szCs w:val="24"/>
              </w:rPr>
            </w:pPr>
            <w:r w:rsidRPr="000F194A">
              <w:rPr>
                <w:rFonts w:ascii="Times New Roman" w:hAnsi="Times New Roman" w:cs="Times New Roman"/>
                <w:b/>
                <w:color w:val="FFFFFF"/>
                <w:spacing w:val="-1"/>
                <w:w w:val="105"/>
                <w:sz w:val="24"/>
                <w:szCs w:val="24"/>
              </w:rPr>
              <w:t>S01-02</w:t>
            </w:r>
            <w:r w:rsidRPr="000F194A">
              <w:rPr>
                <w:rFonts w:ascii="Times New Roman" w:hAnsi="Times New Roman" w:cs="Times New Roman"/>
                <w:b/>
                <w:color w:val="FFFFFF"/>
                <w:spacing w:val="-9"/>
                <w:w w:val="105"/>
                <w:sz w:val="24"/>
                <w:szCs w:val="24"/>
              </w:rPr>
              <w:t xml:space="preserve"> </w:t>
            </w:r>
            <w:r w:rsidRPr="000F194A">
              <w:rPr>
                <w:rFonts w:ascii="Times New Roman" w:hAnsi="Times New Roman" w:cs="Times New Roman"/>
                <w:b/>
                <w:color w:val="FFFFFF"/>
                <w:spacing w:val="-1"/>
                <w:w w:val="105"/>
                <w:sz w:val="24"/>
                <w:szCs w:val="24"/>
              </w:rPr>
              <w:t>Evidencia</w:t>
            </w:r>
            <w:r w:rsidRPr="000F194A">
              <w:rPr>
                <w:rFonts w:ascii="Times New Roman" w:hAnsi="Times New Roman" w:cs="Times New Roman"/>
                <w:b/>
                <w:color w:val="FFFFFF"/>
                <w:spacing w:val="-8"/>
                <w:w w:val="105"/>
                <w:sz w:val="24"/>
                <w:szCs w:val="24"/>
              </w:rPr>
              <w:t xml:space="preserve"> </w:t>
            </w:r>
            <w:r w:rsidRPr="000F194A">
              <w:rPr>
                <w:rFonts w:ascii="Times New Roman" w:hAnsi="Times New Roman" w:cs="Times New Roman"/>
                <w:b/>
                <w:color w:val="FFFFFF"/>
                <w:w w:val="105"/>
                <w:sz w:val="24"/>
                <w:szCs w:val="24"/>
              </w:rPr>
              <w:t>del</w:t>
            </w:r>
            <w:r w:rsidRPr="000F194A">
              <w:rPr>
                <w:rFonts w:ascii="Times New Roman" w:hAnsi="Times New Roman" w:cs="Times New Roman"/>
                <w:b/>
                <w:color w:val="FFFFFF"/>
                <w:spacing w:val="-8"/>
                <w:w w:val="105"/>
                <w:sz w:val="24"/>
                <w:szCs w:val="24"/>
              </w:rPr>
              <w:t xml:space="preserve"> </w:t>
            </w:r>
            <w:r w:rsidRPr="000F194A">
              <w:rPr>
                <w:rFonts w:ascii="Times New Roman" w:hAnsi="Times New Roman" w:cs="Times New Roman"/>
                <w:b/>
                <w:color w:val="FFFFFF"/>
                <w:w w:val="105"/>
                <w:sz w:val="24"/>
                <w:szCs w:val="24"/>
              </w:rPr>
              <w:t>cumplimiento</w:t>
            </w:r>
          </w:p>
        </w:tc>
        <w:tc>
          <w:tcPr>
            <w:tcW w:w="1511" w:type="dxa"/>
            <w:gridSpan w:val="2"/>
            <w:shd w:val="clear" w:color="auto" w:fill="011C50"/>
            <w:vAlign w:val="center"/>
          </w:tcPr>
          <w:p w14:paraId="36033715" w14:textId="500C6D0C" w:rsidR="007D3513" w:rsidRPr="000F194A" w:rsidRDefault="007D3513" w:rsidP="007D3513">
            <w:pPr>
              <w:pStyle w:val="TableParagraph"/>
              <w:rPr>
                <w:rFonts w:ascii="Times New Roman" w:hAnsi="Times New Roman" w:cs="Times New Roman"/>
                <w:b/>
                <w:sz w:val="24"/>
                <w:szCs w:val="24"/>
              </w:rPr>
            </w:pPr>
            <w:r w:rsidRPr="000F194A">
              <w:rPr>
                <w:rFonts w:ascii="Times New Roman" w:hAnsi="Times New Roman" w:cs="Times New Roman"/>
                <w:b/>
                <w:color w:val="FFFFFF"/>
                <w:w w:val="105"/>
                <w:sz w:val="24"/>
                <w:szCs w:val="24"/>
              </w:rPr>
              <w:t>8%</w:t>
            </w:r>
          </w:p>
        </w:tc>
      </w:tr>
      <w:tr w:rsidR="007D3513" w:rsidRPr="007D3513" w14:paraId="606ABC3B" w14:textId="77777777" w:rsidTr="004241C2">
        <w:trPr>
          <w:trHeight w:val="454"/>
        </w:trPr>
        <w:tc>
          <w:tcPr>
            <w:tcW w:w="6995" w:type="dxa"/>
            <w:gridSpan w:val="6"/>
            <w:shd w:val="clear" w:color="auto" w:fill="011C50"/>
            <w:vAlign w:val="center"/>
          </w:tcPr>
          <w:p w14:paraId="54C416A9" w14:textId="3F137ADA" w:rsidR="007D3513" w:rsidRPr="000F194A" w:rsidRDefault="007D3513" w:rsidP="007D3513">
            <w:pPr>
              <w:pStyle w:val="TableParagraph"/>
              <w:rPr>
                <w:rFonts w:ascii="Times New Roman" w:hAnsi="Times New Roman" w:cs="Times New Roman"/>
                <w:b/>
                <w:sz w:val="24"/>
                <w:szCs w:val="24"/>
              </w:rPr>
            </w:pPr>
            <w:r w:rsidRPr="000F194A">
              <w:rPr>
                <w:rFonts w:ascii="Times New Roman" w:hAnsi="Times New Roman" w:cs="Times New Roman"/>
                <w:b/>
                <w:color w:val="FFFFFF"/>
                <w:spacing w:val="-1"/>
                <w:w w:val="105"/>
                <w:sz w:val="24"/>
                <w:szCs w:val="24"/>
              </w:rPr>
              <w:t>S01-03</w:t>
            </w:r>
            <w:r w:rsidRPr="000F194A">
              <w:rPr>
                <w:rFonts w:ascii="Times New Roman" w:hAnsi="Times New Roman" w:cs="Times New Roman"/>
                <w:b/>
                <w:color w:val="FFFFFF"/>
                <w:spacing w:val="-8"/>
                <w:w w:val="105"/>
                <w:sz w:val="24"/>
                <w:szCs w:val="24"/>
              </w:rPr>
              <w:t xml:space="preserve"> </w:t>
            </w:r>
            <w:r w:rsidRPr="000F194A">
              <w:rPr>
                <w:rFonts w:ascii="Times New Roman" w:hAnsi="Times New Roman" w:cs="Times New Roman"/>
                <w:b/>
                <w:color w:val="FFFFFF"/>
                <w:spacing w:val="-1"/>
                <w:w w:val="105"/>
                <w:sz w:val="24"/>
                <w:szCs w:val="24"/>
              </w:rPr>
              <w:t>Cumplimiento</w:t>
            </w:r>
            <w:r w:rsidRPr="000F194A">
              <w:rPr>
                <w:rFonts w:ascii="Times New Roman" w:hAnsi="Times New Roman" w:cs="Times New Roman"/>
                <w:b/>
                <w:color w:val="FFFFFF"/>
                <w:spacing w:val="-9"/>
                <w:w w:val="105"/>
                <w:sz w:val="24"/>
                <w:szCs w:val="24"/>
              </w:rPr>
              <w:t xml:space="preserve"> </w:t>
            </w:r>
            <w:r w:rsidRPr="000F194A">
              <w:rPr>
                <w:rFonts w:ascii="Times New Roman" w:hAnsi="Times New Roman" w:cs="Times New Roman"/>
                <w:b/>
                <w:color w:val="FFFFFF"/>
                <w:spacing w:val="-1"/>
                <w:w w:val="105"/>
                <w:sz w:val="24"/>
                <w:szCs w:val="24"/>
              </w:rPr>
              <w:t>financiero</w:t>
            </w:r>
          </w:p>
        </w:tc>
        <w:tc>
          <w:tcPr>
            <w:tcW w:w="1511" w:type="dxa"/>
            <w:gridSpan w:val="2"/>
            <w:shd w:val="clear" w:color="auto" w:fill="011C50"/>
            <w:vAlign w:val="center"/>
          </w:tcPr>
          <w:p w14:paraId="01A635CD" w14:textId="77777777" w:rsidR="007D3513" w:rsidRPr="000F194A" w:rsidRDefault="007D3513" w:rsidP="007D3513">
            <w:pPr>
              <w:pStyle w:val="TableParagraph"/>
              <w:spacing w:before="4" w:line="197" w:lineRule="exact"/>
              <w:ind w:right="617"/>
              <w:rPr>
                <w:rFonts w:ascii="Times New Roman" w:hAnsi="Times New Roman" w:cs="Times New Roman"/>
                <w:b/>
                <w:sz w:val="24"/>
                <w:szCs w:val="24"/>
              </w:rPr>
            </w:pPr>
            <w:r w:rsidRPr="000F194A">
              <w:rPr>
                <w:rFonts w:ascii="Times New Roman" w:hAnsi="Times New Roman" w:cs="Times New Roman"/>
                <w:b/>
                <w:color w:val="FFFFFF"/>
                <w:w w:val="105"/>
                <w:sz w:val="24"/>
                <w:szCs w:val="24"/>
              </w:rPr>
              <w:t>13%</w:t>
            </w:r>
          </w:p>
        </w:tc>
      </w:tr>
      <w:tr w:rsidR="007D3513" w:rsidRPr="007D3513" w14:paraId="408B3D3D" w14:textId="77777777" w:rsidTr="004241C2">
        <w:trPr>
          <w:trHeight w:val="454"/>
        </w:trPr>
        <w:tc>
          <w:tcPr>
            <w:tcW w:w="1750" w:type="dxa"/>
            <w:vMerge w:val="restart"/>
            <w:shd w:val="clear" w:color="auto" w:fill="00ADDD"/>
            <w:vAlign w:val="center"/>
          </w:tcPr>
          <w:p w14:paraId="79C41D91" w14:textId="1C83B992" w:rsidR="007D3513" w:rsidRPr="00C553E6" w:rsidRDefault="007D3513" w:rsidP="000F194A">
            <w:pPr>
              <w:pStyle w:val="TableParagraph"/>
              <w:spacing w:before="90"/>
              <w:ind w:right="1016"/>
              <w:rPr>
                <w:rFonts w:ascii="Times New Roman" w:hAnsi="Times New Roman" w:cs="Times New Roman"/>
                <w:bCs/>
                <w:color w:val="FFFFFF" w:themeColor="background1"/>
                <w:sz w:val="18"/>
                <w:szCs w:val="18"/>
              </w:rPr>
            </w:pPr>
            <w:r w:rsidRPr="00C553E6">
              <w:rPr>
                <w:rFonts w:ascii="Times New Roman" w:hAnsi="Times New Roman" w:cs="Times New Roman"/>
                <w:bCs/>
                <w:color w:val="FFFFFF" w:themeColor="background1"/>
                <w:sz w:val="18"/>
                <w:szCs w:val="18"/>
              </w:rPr>
              <w:t>Productos</w:t>
            </w:r>
          </w:p>
        </w:tc>
        <w:tc>
          <w:tcPr>
            <w:tcW w:w="2977" w:type="dxa"/>
            <w:gridSpan w:val="3"/>
            <w:shd w:val="clear" w:color="auto" w:fill="00ADDD"/>
            <w:vAlign w:val="center"/>
          </w:tcPr>
          <w:p w14:paraId="73AF2BD3" w14:textId="77777777" w:rsidR="007D3513" w:rsidRPr="00C553E6" w:rsidRDefault="007D3513" w:rsidP="007D3513">
            <w:pPr>
              <w:pStyle w:val="TableParagraph"/>
              <w:spacing w:line="164" w:lineRule="exact"/>
              <w:rPr>
                <w:rFonts w:ascii="Times New Roman" w:hAnsi="Times New Roman" w:cs="Times New Roman"/>
                <w:bCs/>
                <w:color w:val="FFFFFF" w:themeColor="background1"/>
                <w:sz w:val="18"/>
                <w:szCs w:val="18"/>
              </w:rPr>
            </w:pPr>
            <w:r w:rsidRPr="00C553E6">
              <w:rPr>
                <w:rFonts w:ascii="Times New Roman" w:hAnsi="Times New Roman" w:cs="Times New Roman"/>
                <w:bCs/>
                <w:color w:val="FFFFFF" w:themeColor="background1"/>
                <w:spacing w:val="-1"/>
                <w:sz w:val="18"/>
                <w:szCs w:val="18"/>
              </w:rPr>
              <w:t>S01-01</w:t>
            </w:r>
            <w:r w:rsidRPr="00C553E6">
              <w:rPr>
                <w:rFonts w:ascii="Times New Roman" w:hAnsi="Times New Roman" w:cs="Times New Roman"/>
                <w:bCs/>
                <w:color w:val="FFFFFF" w:themeColor="background1"/>
                <w:spacing w:val="-5"/>
                <w:sz w:val="18"/>
                <w:szCs w:val="18"/>
              </w:rPr>
              <w:t xml:space="preserve"> </w:t>
            </w:r>
            <w:r w:rsidRPr="00C553E6">
              <w:rPr>
                <w:rFonts w:ascii="Times New Roman" w:hAnsi="Times New Roman" w:cs="Times New Roman"/>
                <w:bCs/>
                <w:color w:val="FFFFFF" w:themeColor="background1"/>
                <w:spacing w:val="-1"/>
                <w:sz w:val="18"/>
                <w:szCs w:val="18"/>
              </w:rPr>
              <w:t>Cumplimiento</w:t>
            </w:r>
            <w:r w:rsidRPr="00C553E6">
              <w:rPr>
                <w:rFonts w:ascii="Times New Roman" w:hAnsi="Times New Roman" w:cs="Times New Roman"/>
                <w:bCs/>
                <w:color w:val="FFFFFF" w:themeColor="background1"/>
                <w:spacing w:val="-3"/>
                <w:sz w:val="18"/>
                <w:szCs w:val="18"/>
              </w:rPr>
              <w:t xml:space="preserve"> </w:t>
            </w:r>
            <w:r w:rsidRPr="00C553E6">
              <w:rPr>
                <w:rFonts w:ascii="Times New Roman" w:hAnsi="Times New Roman" w:cs="Times New Roman"/>
                <w:bCs/>
                <w:color w:val="FFFFFF" w:themeColor="background1"/>
                <w:sz w:val="18"/>
                <w:szCs w:val="18"/>
              </w:rPr>
              <w:t>físico</w:t>
            </w:r>
          </w:p>
        </w:tc>
        <w:tc>
          <w:tcPr>
            <w:tcW w:w="1134" w:type="dxa"/>
            <w:vMerge w:val="restart"/>
            <w:shd w:val="clear" w:color="auto" w:fill="00ADDD"/>
            <w:vAlign w:val="center"/>
          </w:tcPr>
          <w:p w14:paraId="5327EE72" w14:textId="7C4A30AE" w:rsidR="007D3513" w:rsidRPr="00C553E6" w:rsidRDefault="007D3513" w:rsidP="007D3513">
            <w:pPr>
              <w:pStyle w:val="TableParagraph"/>
              <w:spacing w:before="8"/>
              <w:rPr>
                <w:rFonts w:ascii="Times New Roman" w:hAnsi="Times New Roman" w:cs="Times New Roman"/>
                <w:bCs/>
                <w:color w:val="FFFFFF" w:themeColor="background1"/>
                <w:sz w:val="18"/>
                <w:szCs w:val="18"/>
              </w:rPr>
            </w:pPr>
            <w:r w:rsidRPr="00C553E6">
              <w:rPr>
                <w:rFonts w:ascii="Times New Roman" w:hAnsi="Times New Roman" w:cs="Times New Roman"/>
                <w:bCs/>
                <w:color w:val="FFFFFF" w:themeColor="background1"/>
                <w:spacing w:val="-1"/>
                <w:sz w:val="18"/>
                <w:szCs w:val="18"/>
              </w:rPr>
              <w:t>S01-02</w:t>
            </w:r>
            <w:r w:rsidRPr="00C553E6">
              <w:rPr>
                <w:rFonts w:ascii="Times New Roman" w:hAnsi="Times New Roman" w:cs="Times New Roman"/>
                <w:bCs/>
                <w:color w:val="FFFFFF" w:themeColor="background1"/>
                <w:spacing w:val="-3"/>
                <w:sz w:val="18"/>
                <w:szCs w:val="18"/>
              </w:rPr>
              <w:t xml:space="preserve"> </w:t>
            </w:r>
            <w:r w:rsidRPr="00C553E6">
              <w:rPr>
                <w:rFonts w:ascii="Times New Roman" w:hAnsi="Times New Roman" w:cs="Times New Roman"/>
                <w:bCs/>
                <w:color w:val="FFFFFF" w:themeColor="background1"/>
                <w:spacing w:val="-1"/>
                <w:sz w:val="18"/>
                <w:szCs w:val="18"/>
              </w:rPr>
              <w:t>Evidencia</w:t>
            </w:r>
            <w:r w:rsidRPr="00C553E6">
              <w:rPr>
                <w:rFonts w:ascii="Times New Roman" w:hAnsi="Times New Roman" w:cs="Times New Roman"/>
                <w:bCs/>
                <w:color w:val="FFFFFF" w:themeColor="background1"/>
                <w:sz w:val="18"/>
                <w:szCs w:val="18"/>
              </w:rPr>
              <w:t xml:space="preserve"> </w:t>
            </w:r>
            <w:r w:rsidRPr="00C553E6">
              <w:rPr>
                <w:rFonts w:ascii="Times New Roman" w:hAnsi="Times New Roman" w:cs="Times New Roman"/>
                <w:bCs/>
                <w:color w:val="FFFFFF" w:themeColor="background1"/>
                <w:spacing w:val="-1"/>
                <w:sz w:val="18"/>
                <w:szCs w:val="18"/>
              </w:rPr>
              <w:t>del</w:t>
            </w:r>
            <w:r w:rsidRPr="00C553E6">
              <w:rPr>
                <w:rFonts w:ascii="Times New Roman" w:hAnsi="Times New Roman" w:cs="Times New Roman"/>
                <w:bCs/>
                <w:color w:val="FFFFFF" w:themeColor="background1"/>
                <w:spacing w:val="-2"/>
                <w:sz w:val="18"/>
                <w:szCs w:val="18"/>
              </w:rPr>
              <w:t xml:space="preserve"> </w:t>
            </w:r>
            <w:r w:rsidRPr="00C553E6">
              <w:rPr>
                <w:rFonts w:ascii="Times New Roman" w:hAnsi="Times New Roman" w:cs="Times New Roman"/>
                <w:bCs/>
                <w:color w:val="FFFFFF" w:themeColor="background1"/>
                <w:spacing w:val="-1"/>
                <w:sz w:val="18"/>
                <w:szCs w:val="18"/>
              </w:rPr>
              <w:t>cumplimiento</w:t>
            </w:r>
          </w:p>
        </w:tc>
        <w:tc>
          <w:tcPr>
            <w:tcW w:w="2645" w:type="dxa"/>
            <w:gridSpan w:val="3"/>
            <w:shd w:val="clear" w:color="auto" w:fill="00ADDD"/>
            <w:vAlign w:val="center"/>
          </w:tcPr>
          <w:p w14:paraId="3DF3798F" w14:textId="77777777" w:rsidR="007D3513" w:rsidRPr="00C553E6" w:rsidRDefault="007D3513" w:rsidP="007D3513">
            <w:pPr>
              <w:pStyle w:val="TableParagraph"/>
              <w:spacing w:line="164" w:lineRule="exact"/>
              <w:rPr>
                <w:rFonts w:ascii="Times New Roman" w:hAnsi="Times New Roman" w:cs="Times New Roman"/>
                <w:bCs/>
                <w:color w:val="FFFFFF" w:themeColor="background1"/>
                <w:sz w:val="18"/>
                <w:szCs w:val="18"/>
              </w:rPr>
            </w:pPr>
            <w:r w:rsidRPr="00C553E6">
              <w:rPr>
                <w:rFonts w:ascii="Times New Roman" w:hAnsi="Times New Roman" w:cs="Times New Roman"/>
                <w:bCs/>
                <w:color w:val="FFFFFF" w:themeColor="background1"/>
                <w:spacing w:val="-1"/>
                <w:sz w:val="18"/>
                <w:szCs w:val="18"/>
              </w:rPr>
              <w:t>S01-03</w:t>
            </w:r>
            <w:r w:rsidRPr="00C553E6">
              <w:rPr>
                <w:rFonts w:ascii="Times New Roman" w:hAnsi="Times New Roman" w:cs="Times New Roman"/>
                <w:bCs/>
                <w:color w:val="FFFFFF" w:themeColor="background1"/>
                <w:spacing w:val="-5"/>
                <w:sz w:val="18"/>
                <w:szCs w:val="18"/>
              </w:rPr>
              <w:t xml:space="preserve"> </w:t>
            </w:r>
            <w:r w:rsidRPr="00C553E6">
              <w:rPr>
                <w:rFonts w:ascii="Times New Roman" w:hAnsi="Times New Roman" w:cs="Times New Roman"/>
                <w:bCs/>
                <w:color w:val="FFFFFF" w:themeColor="background1"/>
                <w:spacing w:val="-1"/>
                <w:sz w:val="18"/>
                <w:szCs w:val="18"/>
              </w:rPr>
              <w:t>Cumplimiento</w:t>
            </w:r>
            <w:r w:rsidRPr="00C553E6">
              <w:rPr>
                <w:rFonts w:ascii="Times New Roman" w:hAnsi="Times New Roman" w:cs="Times New Roman"/>
                <w:bCs/>
                <w:color w:val="FFFFFF" w:themeColor="background1"/>
                <w:spacing w:val="-4"/>
                <w:sz w:val="18"/>
                <w:szCs w:val="18"/>
              </w:rPr>
              <w:t xml:space="preserve"> </w:t>
            </w:r>
            <w:r w:rsidRPr="00C553E6">
              <w:rPr>
                <w:rFonts w:ascii="Times New Roman" w:hAnsi="Times New Roman" w:cs="Times New Roman"/>
                <w:bCs/>
                <w:color w:val="FFFFFF" w:themeColor="background1"/>
                <w:sz w:val="18"/>
                <w:szCs w:val="18"/>
              </w:rPr>
              <w:t>financiero</w:t>
            </w:r>
          </w:p>
        </w:tc>
      </w:tr>
      <w:tr w:rsidR="007D3513" w:rsidRPr="007D3513" w14:paraId="6387BE29" w14:textId="77777777" w:rsidTr="004241C2">
        <w:trPr>
          <w:trHeight w:val="454"/>
        </w:trPr>
        <w:tc>
          <w:tcPr>
            <w:tcW w:w="1750" w:type="dxa"/>
            <w:vMerge/>
            <w:shd w:val="clear" w:color="auto" w:fill="00ADDD"/>
            <w:vAlign w:val="center"/>
          </w:tcPr>
          <w:p w14:paraId="38B92248" w14:textId="7F580279" w:rsidR="007D3513" w:rsidRPr="00C553E6" w:rsidRDefault="007D3513" w:rsidP="000F194A">
            <w:pPr>
              <w:widowControl w:val="0"/>
              <w:autoSpaceDE w:val="0"/>
              <w:autoSpaceDN w:val="0"/>
              <w:rPr>
                <w:rFonts w:cs="Times New Roman"/>
                <w:bCs/>
                <w:color w:val="FFFFFF" w:themeColor="background1"/>
                <w:sz w:val="18"/>
                <w:szCs w:val="18"/>
              </w:rPr>
            </w:pPr>
          </w:p>
        </w:tc>
        <w:tc>
          <w:tcPr>
            <w:tcW w:w="1134" w:type="dxa"/>
            <w:shd w:val="clear" w:color="auto" w:fill="00ADDD"/>
            <w:vAlign w:val="center"/>
          </w:tcPr>
          <w:p w14:paraId="3164E4D2" w14:textId="77777777" w:rsidR="007D3513" w:rsidRPr="00C553E6" w:rsidRDefault="007D3513" w:rsidP="007D3513">
            <w:pPr>
              <w:pStyle w:val="TableParagraph"/>
              <w:spacing w:line="147" w:lineRule="exact"/>
              <w:ind w:right="38"/>
              <w:rPr>
                <w:rFonts w:ascii="Times New Roman" w:hAnsi="Times New Roman" w:cs="Times New Roman"/>
                <w:bCs/>
                <w:color w:val="FFFFFF" w:themeColor="background1"/>
                <w:sz w:val="18"/>
                <w:szCs w:val="18"/>
              </w:rPr>
            </w:pPr>
            <w:r w:rsidRPr="00C553E6">
              <w:rPr>
                <w:rFonts w:ascii="Times New Roman" w:hAnsi="Times New Roman" w:cs="Times New Roman"/>
                <w:bCs/>
                <w:color w:val="FFFFFF" w:themeColor="background1"/>
                <w:sz w:val="18"/>
                <w:szCs w:val="18"/>
              </w:rPr>
              <w:t>Programación</w:t>
            </w:r>
          </w:p>
        </w:tc>
        <w:tc>
          <w:tcPr>
            <w:tcW w:w="992" w:type="dxa"/>
            <w:shd w:val="clear" w:color="auto" w:fill="00ADDD"/>
            <w:vAlign w:val="center"/>
          </w:tcPr>
          <w:p w14:paraId="06AB1CC4" w14:textId="77777777" w:rsidR="007D3513" w:rsidRPr="00C553E6" w:rsidRDefault="007D3513" w:rsidP="007D3513">
            <w:pPr>
              <w:pStyle w:val="TableParagraph"/>
              <w:spacing w:line="147" w:lineRule="exact"/>
              <w:ind w:right="167"/>
              <w:rPr>
                <w:rFonts w:ascii="Times New Roman" w:hAnsi="Times New Roman" w:cs="Times New Roman"/>
                <w:bCs/>
                <w:color w:val="FFFFFF" w:themeColor="background1"/>
                <w:sz w:val="18"/>
                <w:szCs w:val="18"/>
              </w:rPr>
            </w:pPr>
            <w:r w:rsidRPr="00C553E6">
              <w:rPr>
                <w:rFonts w:ascii="Times New Roman" w:hAnsi="Times New Roman" w:cs="Times New Roman"/>
                <w:bCs/>
                <w:color w:val="FFFFFF" w:themeColor="background1"/>
                <w:sz w:val="18"/>
                <w:szCs w:val="18"/>
              </w:rPr>
              <w:t>Ejecución</w:t>
            </w:r>
          </w:p>
        </w:tc>
        <w:tc>
          <w:tcPr>
            <w:tcW w:w="851" w:type="dxa"/>
            <w:shd w:val="clear" w:color="auto" w:fill="00ADDD"/>
            <w:vAlign w:val="center"/>
          </w:tcPr>
          <w:p w14:paraId="6D7B41D3" w14:textId="77777777" w:rsidR="007D3513" w:rsidRPr="00C553E6" w:rsidRDefault="007D3513" w:rsidP="007D3513">
            <w:pPr>
              <w:pStyle w:val="TableParagraph"/>
              <w:spacing w:line="147" w:lineRule="exact"/>
              <w:ind w:right="87"/>
              <w:rPr>
                <w:rFonts w:ascii="Times New Roman" w:hAnsi="Times New Roman" w:cs="Times New Roman"/>
                <w:bCs/>
                <w:color w:val="FFFFFF" w:themeColor="background1"/>
                <w:sz w:val="18"/>
                <w:szCs w:val="18"/>
              </w:rPr>
            </w:pPr>
            <w:r w:rsidRPr="00C553E6">
              <w:rPr>
                <w:rFonts w:ascii="Times New Roman" w:hAnsi="Times New Roman" w:cs="Times New Roman"/>
                <w:bCs/>
                <w:color w:val="FFFFFF" w:themeColor="background1"/>
                <w:sz w:val="18"/>
                <w:szCs w:val="18"/>
              </w:rPr>
              <w:t>%</w:t>
            </w:r>
            <w:r w:rsidRPr="00C553E6">
              <w:rPr>
                <w:rFonts w:ascii="Times New Roman" w:hAnsi="Times New Roman" w:cs="Times New Roman"/>
                <w:bCs/>
                <w:color w:val="FFFFFF" w:themeColor="background1"/>
                <w:spacing w:val="-2"/>
                <w:sz w:val="18"/>
                <w:szCs w:val="18"/>
              </w:rPr>
              <w:t xml:space="preserve"> </w:t>
            </w:r>
            <w:r w:rsidRPr="00C553E6">
              <w:rPr>
                <w:rFonts w:ascii="Times New Roman" w:hAnsi="Times New Roman" w:cs="Times New Roman"/>
                <w:bCs/>
                <w:color w:val="FFFFFF" w:themeColor="background1"/>
                <w:sz w:val="18"/>
                <w:szCs w:val="18"/>
              </w:rPr>
              <w:t>Logro</w:t>
            </w:r>
          </w:p>
        </w:tc>
        <w:tc>
          <w:tcPr>
            <w:tcW w:w="1134" w:type="dxa"/>
            <w:vMerge/>
            <w:shd w:val="clear" w:color="auto" w:fill="00ADDD"/>
            <w:vAlign w:val="center"/>
          </w:tcPr>
          <w:p w14:paraId="2C992574" w14:textId="77777777" w:rsidR="007D3513" w:rsidRPr="00C553E6" w:rsidRDefault="007D3513" w:rsidP="007D3513">
            <w:pPr>
              <w:widowControl w:val="0"/>
              <w:autoSpaceDE w:val="0"/>
              <w:autoSpaceDN w:val="0"/>
              <w:jc w:val="center"/>
              <w:rPr>
                <w:rFonts w:cs="Times New Roman"/>
                <w:bCs/>
                <w:color w:val="FFFFFF" w:themeColor="background1"/>
                <w:sz w:val="18"/>
                <w:szCs w:val="18"/>
              </w:rPr>
            </w:pPr>
          </w:p>
        </w:tc>
        <w:tc>
          <w:tcPr>
            <w:tcW w:w="1134" w:type="dxa"/>
            <w:shd w:val="clear" w:color="auto" w:fill="00ADDD"/>
            <w:vAlign w:val="center"/>
          </w:tcPr>
          <w:p w14:paraId="0A3E98E7" w14:textId="77777777" w:rsidR="007D3513" w:rsidRPr="00C553E6" w:rsidRDefault="007D3513" w:rsidP="007D3513">
            <w:pPr>
              <w:pStyle w:val="TableParagraph"/>
              <w:spacing w:line="147" w:lineRule="exact"/>
              <w:ind w:right="35"/>
              <w:rPr>
                <w:rFonts w:ascii="Times New Roman" w:hAnsi="Times New Roman" w:cs="Times New Roman"/>
                <w:bCs/>
                <w:color w:val="FFFFFF" w:themeColor="background1"/>
                <w:sz w:val="18"/>
                <w:szCs w:val="18"/>
              </w:rPr>
            </w:pPr>
            <w:r w:rsidRPr="00C553E6">
              <w:rPr>
                <w:rFonts w:ascii="Times New Roman" w:hAnsi="Times New Roman" w:cs="Times New Roman"/>
                <w:bCs/>
                <w:color w:val="FFFFFF" w:themeColor="background1"/>
                <w:sz w:val="18"/>
                <w:szCs w:val="18"/>
              </w:rPr>
              <w:t>Programación</w:t>
            </w:r>
          </w:p>
        </w:tc>
        <w:tc>
          <w:tcPr>
            <w:tcW w:w="919" w:type="dxa"/>
            <w:shd w:val="clear" w:color="auto" w:fill="00ADDD"/>
            <w:vAlign w:val="center"/>
          </w:tcPr>
          <w:p w14:paraId="1E7C8D84" w14:textId="77777777" w:rsidR="007D3513" w:rsidRPr="00C553E6" w:rsidRDefault="007D3513" w:rsidP="007D3513">
            <w:pPr>
              <w:pStyle w:val="TableParagraph"/>
              <w:spacing w:line="147" w:lineRule="exact"/>
              <w:rPr>
                <w:rFonts w:ascii="Times New Roman" w:hAnsi="Times New Roman" w:cs="Times New Roman"/>
                <w:bCs/>
                <w:color w:val="FFFFFF" w:themeColor="background1"/>
                <w:sz w:val="18"/>
                <w:szCs w:val="18"/>
              </w:rPr>
            </w:pPr>
            <w:r w:rsidRPr="00C553E6">
              <w:rPr>
                <w:rFonts w:ascii="Times New Roman" w:hAnsi="Times New Roman" w:cs="Times New Roman"/>
                <w:bCs/>
                <w:color w:val="FFFFFF" w:themeColor="background1"/>
                <w:sz w:val="18"/>
                <w:szCs w:val="18"/>
              </w:rPr>
              <w:t>Ejecución</w:t>
            </w:r>
          </w:p>
        </w:tc>
        <w:tc>
          <w:tcPr>
            <w:tcW w:w="592" w:type="dxa"/>
            <w:shd w:val="clear" w:color="auto" w:fill="00ADDD"/>
            <w:vAlign w:val="center"/>
          </w:tcPr>
          <w:p w14:paraId="2B4DD240" w14:textId="77777777" w:rsidR="007D3513" w:rsidRPr="00C553E6" w:rsidRDefault="007D3513" w:rsidP="007D3513">
            <w:pPr>
              <w:pStyle w:val="TableParagraph"/>
              <w:spacing w:line="147" w:lineRule="exact"/>
              <w:ind w:right="78"/>
              <w:rPr>
                <w:rFonts w:ascii="Times New Roman" w:hAnsi="Times New Roman" w:cs="Times New Roman"/>
                <w:bCs/>
                <w:color w:val="FFFFFF" w:themeColor="background1"/>
                <w:sz w:val="18"/>
                <w:szCs w:val="18"/>
              </w:rPr>
            </w:pPr>
            <w:r w:rsidRPr="00C553E6">
              <w:rPr>
                <w:rFonts w:ascii="Times New Roman" w:hAnsi="Times New Roman" w:cs="Times New Roman"/>
                <w:bCs/>
                <w:color w:val="FFFFFF" w:themeColor="background1"/>
                <w:sz w:val="18"/>
                <w:szCs w:val="18"/>
              </w:rPr>
              <w:t>%</w:t>
            </w:r>
            <w:r w:rsidRPr="00C553E6">
              <w:rPr>
                <w:rFonts w:ascii="Times New Roman" w:hAnsi="Times New Roman" w:cs="Times New Roman"/>
                <w:bCs/>
                <w:color w:val="FFFFFF" w:themeColor="background1"/>
                <w:spacing w:val="-2"/>
                <w:sz w:val="18"/>
                <w:szCs w:val="18"/>
              </w:rPr>
              <w:t xml:space="preserve"> </w:t>
            </w:r>
            <w:r w:rsidRPr="00C553E6">
              <w:rPr>
                <w:rFonts w:ascii="Times New Roman" w:hAnsi="Times New Roman" w:cs="Times New Roman"/>
                <w:bCs/>
                <w:color w:val="FFFFFF" w:themeColor="background1"/>
                <w:sz w:val="18"/>
                <w:szCs w:val="18"/>
              </w:rPr>
              <w:t>Logro</w:t>
            </w:r>
          </w:p>
        </w:tc>
      </w:tr>
      <w:tr w:rsidR="007D3513" w:rsidRPr="000F194A" w14:paraId="16EB1667" w14:textId="77777777" w:rsidTr="004241C2">
        <w:trPr>
          <w:trHeight w:val="454"/>
        </w:trPr>
        <w:tc>
          <w:tcPr>
            <w:tcW w:w="1750" w:type="dxa"/>
            <w:shd w:val="clear" w:color="auto" w:fill="auto"/>
            <w:vAlign w:val="center"/>
          </w:tcPr>
          <w:p w14:paraId="69970DB9" w14:textId="77777777" w:rsidR="00E05BA7" w:rsidRPr="00C553E6" w:rsidRDefault="00E05BA7" w:rsidP="00F95767">
            <w:pPr>
              <w:pStyle w:val="TableParagraph"/>
              <w:spacing w:line="147" w:lineRule="exact"/>
              <w:jc w:val="center"/>
              <w:rPr>
                <w:rFonts w:ascii="Times New Roman" w:hAnsi="Times New Roman" w:cs="Times New Roman"/>
                <w:bCs/>
                <w:color w:val="767171"/>
                <w:sz w:val="18"/>
                <w:szCs w:val="18"/>
              </w:rPr>
            </w:pPr>
            <w:r w:rsidRPr="00C553E6">
              <w:rPr>
                <w:rFonts w:ascii="Times New Roman" w:hAnsi="Times New Roman" w:cs="Times New Roman"/>
                <w:bCs/>
                <w:color w:val="767171"/>
                <w:sz w:val="18"/>
                <w:szCs w:val="18"/>
              </w:rPr>
              <w:t>6042</w:t>
            </w:r>
            <w:r w:rsidRPr="00C553E6">
              <w:rPr>
                <w:rFonts w:ascii="Times New Roman" w:hAnsi="Times New Roman" w:cs="Times New Roman"/>
                <w:bCs/>
                <w:color w:val="767171"/>
                <w:spacing w:val="-6"/>
                <w:sz w:val="18"/>
                <w:szCs w:val="18"/>
              </w:rPr>
              <w:t xml:space="preserve"> </w:t>
            </w:r>
            <w:r w:rsidRPr="00C553E6">
              <w:rPr>
                <w:rFonts w:ascii="Times New Roman" w:hAnsi="Times New Roman" w:cs="Times New Roman"/>
                <w:bCs/>
                <w:color w:val="767171"/>
                <w:sz w:val="18"/>
                <w:szCs w:val="18"/>
              </w:rPr>
              <w:t>-</w:t>
            </w:r>
            <w:r w:rsidRPr="00C553E6">
              <w:rPr>
                <w:rFonts w:ascii="Times New Roman" w:hAnsi="Times New Roman" w:cs="Times New Roman"/>
                <w:bCs/>
                <w:color w:val="767171"/>
                <w:spacing w:val="-6"/>
                <w:sz w:val="18"/>
                <w:szCs w:val="18"/>
              </w:rPr>
              <w:t xml:space="preserve"> </w:t>
            </w:r>
            <w:r w:rsidRPr="00C553E6">
              <w:rPr>
                <w:rFonts w:ascii="Times New Roman" w:hAnsi="Times New Roman" w:cs="Times New Roman"/>
                <w:bCs/>
                <w:color w:val="767171"/>
                <w:sz w:val="18"/>
                <w:szCs w:val="18"/>
              </w:rPr>
              <w:t>Gestión</w:t>
            </w:r>
            <w:r w:rsidRPr="00C553E6">
              <w:rPr>
                <w:rFonts w:ascii="Times New Roman" w:hAnsi="Times New Roman" w:cs="Times New Roman"/>
                <w:bCs/>
                <w:color w:val="767171"/>
                <w:spacing w:val="-5"/>
                <w:sz w:val="18"/>
                <w:szCs w:val="18"/>
              </w:rPr>
              <w:t xml:space="preserve"> </w:t>
            </w:r>
            <w:r w:rsidRPr="00C553E6">
              <w:rPr>
                <w:rFonts w:ascii="Times New Roman" w:hAnsi="Times New Roman" w:cs="Times New Roman"/>
                <w:bCs/>
                <w:color w:val="767171"/>
                <w:sz w:val="18"/>
                <w:szCs w:val="18"/>
              </w:rPr>
              <w:t>de</w:t>
            </w:r>
            <w:r w:rsidRPr="00C553E6">
              <w:rPr>
                <w:rFonts w:ascii="Times New Roman" w:hAnsi="Times New Roman" w:cs="Times New Roman"/>
                <w:bCs/>
                <w:color w:val="767171"/>
                <w:spacing w:val="-5"/>
                <w:sz w:val="18"/>
                <w:szCs w:val="18"/>
              </w:rPr>
              <w:t xml:space="preserve"> </w:t>
            </w:r>
            <w:r w:rsidRPr="00C553E6">
              <w:rPr>
                <w:rFonts w:ascii="Times New Roman" w:hAnsi="Times New Roman" w:cs="Times New Roman"/>
                <w:bCs/>
                <w:color w:val="767171"/>
                <w:sz w:val="18"/>
                <w:szCs w:val="18"/>
              </w:rPr>
              <w:t>pago</w:t>
            </w:r>
            <w:r w:rsidRPr="00C553E6">
              <w:rPr>
                <w:rFonts w:ascii="Times New Roman" w:hAnsi="Times New Roman" w:cs="Times New Roman"/>
                <w:bCs/>
                <w:color w:val="767171"/>
                <w:spacing w:val="-5"/>
                <w:sz w:val="18"/>
                <w:szCs w:val="18"/>
              </w:rPr>
              <w:t xml:space="preserve"> </w:t>
            </w:r>
            <w:r w:rsidRPr="00C553E6">
              <w:rPr>
                <w:rFonts w:ascii="Times New Roman" w:hAnsi="Times New Roman" w:cs="Times New Roman"/>
                <w:bCs/>
                <w:color w:val="767171"/>
                <w:sz w:val="18"/>
                <w:szCs w:val="18"/>
              </w:rPr>
              <w:t>subsidios</w:t>
            </w:r>
            <w:r w:rsidRPr="00C553E6">
              <w:rPr>
                <w:rFonts w:ascii="Times New Roman" w:hAnsi="Times New Roman" w:cs="Times New Roman"/>
                <w:bCs/>
                <w:color w:val="767171"/>
                <w:spacing w:val="-5"/>
                <w:sz w:val="18"/>
                <w:szCs w:val="18"/>
              </w:rPr>
              <w:t xml:space="preserve"> </w:t>
            </w:r>
            <w:r w:rsidRPr="00C553E6">
              <w:rPr>
                <w:rFonts w:ascii="Times New Roman" w:hAnsi="Times New Roman" w:cs="Times New Roman"/>
                <w:bCs/>
                <w:color w:val="767171"/>
                <w:sz w:val="18"/>
                <w:szCs w:val="18"/>
              </w:rPr>
              <w:t>sociales</w:t>
            </w:r>
          </w:p>
        </w:tc>
        <w:tc>
          <w:tcPr>
            <w:tcW w:w="1134" w:type="dxa"/>
            <w:shd w:val="clear" w:color="auto" w:fill="auto"/>
            <w:vAlign w:val="center"/>
          </w:tcPr>
          <w:p w14:paraId="62F66273" w14:textId="77777777" w:rsidR="00E05BA7" w:rsidRPr="00C553E6" w:rsidRDefault="00E05BA7" w:rsidP="00F95767">
            <w:pPr>
              <w:pStyle w:val="TableParagraph"/>
              <w:spacing w:line="147" w:lineRule="exact"/>
              <w:ind w:right="34"/>
              <w:jc w:val="center"/>
              <w:rPr>
                <w:rFonts w:ascii="Times New Roman" w:hAnsi="Times New Roman" w:cs="Times New Roman"/>
                <w:bCs/>
                <w:color w:val="767171"/>
                <w:sz w:val="18"/>
                <w:szCs w:val="18"/>
              </w:rPr>
            </w:pPr>
            <w:r w:rsidRPr="00C553E6">
              <w:rPr>
                <w:rFonts w:ascii="Times New Roman" w:hAnsi="Times New Roman" w:cs="Times New Roman"/>
                <w:bCs/>
                <w:color w:val="767171"/>
                <w:sz w:val="18"/>
                <w:szCs w:val="18"/>
              </w:rPr>
              <w:t>304,960</w:t>
            </w:r>
          </w:p>
        </w:tc>
        <w:tc>
          <w:tcPr>
            <w:tcW w:w="992" w:type="dxa"/>
            <w:shd w:val="clear" w:color="auto" w:fill="auto"/>
            <w:vAlign w:val="center"/>
          </w:tcPr>
          <w:p w14:paraId="212BB35D" w14:textId="77777777" w:rsidR="00E05BA7" w:rsidRPr="00C553E6" w:rsidRDefault="00E05BA7" w:rsidP="00F95767">
            <w:pPr>
              <w:pStyle w:val="TableParagraph"/>
              <w:spacing w:line="147" w:lineRule="exact"/>
              <w:ind w:right="164"/>
              <w:jc w:val="center"/>
              <w:rPr>
                <w:rFonts w:ascii="Times New Roman" w:hAnsi="Times New Roman" w:cs="Times New Roman"/>
                <w:bCs/>
                <w:color w:val="767171"/>
                <w:sz w:val="18"/>
                <w:szCs w:val="18"/>
              </w:rPr>
            </w:pPr>
            <w:r w:rsidRPr="00C553E6">
              <w:rPr>
                <w:rFonts w:ascii="Times New Roman" w:hAnsi="Times New Roman" w:cs="Times New Roman"/>
                <w:bCs/>
                <w:color w:val="767171"/>
                <w:sz w:val="18"/>
                <w:szCs w:val="18"/>
              </w:rPr>
              <w:t>318,117</w:t>
            </w:r>
          </w:p>
        </w:tc>
        <w:tc>
          <w:tcPr>
            <w:tcW w:w="851" w:type="dxa"/>
            <w:shd w:val="clear" w:color="auto" w:fill="auto"/>
            <w:vAlign w:val="center"/>
          </w:tcPr>
          <w:p w14:paraId="248CCB9B" w14:textId="77777777" w:rsidR="00E05BA7" w:rsidRPr="00C553E6" w:rsidRDefault="00E05BA7" w:rsidP="00F95767">
            <w:pPr>
              <w:pStyle w:val="TableParagraph"/>
              <w:spacing w:line="147" w:lineRule="exact"/>
              <w:ind w:right="85"/>
              <w:jc w:val="center"/>
              <w:rPr>
                <w:rFonts w:ascii="Times New Roman" w:hAnsi="Times New Roman" w:cs="Times New Roman"/>
                <w:bCs/>
                <w:color w:val="767171"/>
                <w:sz w:val="18"/>
                <w:szCs w:val="18"/>
              </w:rPr>
            </w:pPr>
            <w:r w:rsidRPr="00C553E6">
              <w:rPr>
                <w:rFonts w:ascii="Times New Roman" w:hAnsi="Times New Roman" w:cs="Times New Roman"/>
                <w:bCs/>
                <w:color w:val="767171"/>
                <w:sz w:val="18"/>
                <w:szCs w:val="18"/>
              </w:rPr>
              <w:t>104%</w:t>
            </w:r>
          </w:p>
        </w:tc>
        <w:tc>
          <w:tcPr>
            <w:tcW w:w="1134" w:type="dxa"/>
            <w:shd w:val="clear" w:color="auto" w:fill="auto"/>
            <w:vAlign w:val="center"/>
          </w:tcPr>
          <w:p w14:paraId="486BC476" w14:textId="08446105" w:rsidR="00E05BA7" w:rsidRPr="00C553E6" w:rsidRDefault="00F95767" w:rsidP="00F95767">
            <w:pPr>
              <w:pStyle w:val="TableParagraph"/>
              <w:spacing w:line="147" w:lineRule="exact"/>
              <w:ind w:right="472"/>
              <w:jc w:val="center"/>
              <w:rPr>
                <w:rFonts w:ascii="Times New Roman" w:hAnsi="Times New Roman" w:cs="Times New Roman"/>
                <w:bCs/>
                <w:color w:val="767171"/>
                <w:sz w:val="18"/>
                <w:szCs w:val="18"/>
              </w:rPr>
            </w:pPr>
            <w:r>
              <w:rPr>
                <w:rFonts w:ascii="Times New Roman" w:hAnsi="Times New Roman" w:cs="Times New Roman"/>
                <w:bCs/>
                <w:color w:val="767171"/>
                <w:sz w:val="18"/>
                <w:szCs w:val="18"/>
              </w:rPr>
              <w:t xml:space="preserve">         </w:t>
            </w:r>
            <w:r w:rsidR="00E05BA7" w:rsidRPr="00C553E6">
              <w:rPr>
                <w:rFonts w:ascii="Times New Roman" w:hAnsi="Times New Roman" w:cs="Times New Roman"/>
                <w:bCs/>
                <w:color w:val="767171"/>
                <w:sz w:val="18"/>
                <w:szCs w:val="18"/>
              </w:rPr>
              <w:t>8%</w:t>
            </w:r>
          </w:p>
        </w:tc>
        <w:tc>
          <w:tcPr>
            <w:tcW w:w="1134" w:type="dxa"/>
            <w:shd w:val="clear" w:color="auto" w:fill="auto"/>
            <w:vAlign w:val="center"/>
          </w:tcPr>
          <w:p w14:paraId="695CC3D2" w14:textId="77777777" w:rsidR="00E05BA7" w:rsidRPr="00C553E6" w:rsidRDefault="00E05BA7" w:rsidP="00F95767">
            <w:pPr>
              <w:pStyle w:val="TableParagraph"/>
              <w:spacing w:line="147" w:lineRule="exact"/>
              <w:ind w:right="34"/>
              <w:jc w:val="center"/>
              <w:rPr>
                <w:rFonts w:ascii="Times New Roman" w:hAnsi="Times New Roman" w:cs="Times New Roman"/>
                <w:bCs/>
                <w:color w:val="767171"/>
                <w:sz w:val="18"/>
                <w:szCs w:val="18"/>
              </w:rPr>
            </w:pPr>
            <w:r w:rsidRPr="00C553E6">
              <w:rPr>
                <w:rFonts w:ascii="Times New Roman" w:hAnsi="Times New Roman" w:cs="Times New Roman"/>
                <w:bCs/>
                <w:color w:val="767171"/>
                <w:sz w:val="18"/>
                <w:szCs w:val="18"/>
              </w:rPr>
              <w:t>112,761,531</w:t>
            </w:r>
          </w:p>
        </w:tc>
        <w:tc>
          <w:tcPr>
            <w:tcW w:w="919" w:type="dxa"/>
            <w:shd w:val="clear" w:color="auto" w:fill="auto"/>
            <w:vAlign w:val="center"/>
          </w:tcPr>
          <w:p w14:paraId="26D15124" w14:textId="77777777" w:rsidR="00E05BA7" w:rsidRPr="00C553E6" w:rsidRDefault="00E05BA7" w:rsidP="00F95767">
            <w:pPr>
              <w:pStyle w:val="TableParagraph"/>
              <w:spacing w:line="147" w:lineRule="exact"/>
              <w:jc w:val="center"/>
              <w:rPr>
                <w:rFonts w:ascii="Times New Roman" w:hAnsi="Times New Roman" w:cs="Times New Roman"/>
                <w:bCs/>
                <w:color w:val="767171"/>
                <w:sz w:val="18"/>
                <w:szCs w:val="18"/>
              </w:rPr>
            </w:pPr>
            <w:r w:rsidRPr="00C553E6">
              <w:rPr>
                <w:rFonts w:ascii="Times New Roman" w:hAnsi="Times New Roman" w:cs="Times New Roman"/>
                <w:bCs/>
                <w:color w:val="767171"/>
                <w:sz w:val="18"/>
                <w:szCs w:val="18"/>
              </w:rPr>
              <w:t>70,838,542</w:t>
            </w:r>
          </w:p>
        </w:tc>
        <w:tc>
          <w:tcPr>
            <w:tcW w:w="592" w:type="dxa"/>
            <w:shd w:val="clear" w:color="auto" w:fill="auto"/>
            <w:vAlign w:val="center"/>
          </w:tcPr>
          <w:p w14:paraId="4722A39A" w14:textId="77777777" w:rsidR="00E05BA7" w:rsidRPr="00C553E6" w:rsidRDefault="00E05BA7" w:rsidP="00F95767">
            <w:pPr>
              <w:pStyle w:val="TableParagraph"/>
              <w:spacing w:line="147" w:lineRule="exact"/>
              <w:ind w:right="78"/>
              <w:jc w:val="center"/>
              <w:rPr>
                <w:rFonts w:ascii="Times New Roman" w:hAnsi="Times New Roman" w:cs="Times New Roman"/>
                <w:bCs/>
                <w:color w:val="767171"/>
                <w:sz w:val="18"/>
                <w:szCs w:val="18"/>
              </w:rPr>
            </w:pPr>
            <w:r w:rsidRPr="00C553E6">
              <w:rPr>
                <w:rFonts w:ascii="Times New Roman" w:hAnsi="Times New Roman" w:cs="Times New Roman"/>
                <w:bCs/>
                <w:color w:val="767171"/>
                <w:sz w:val="18"/>
                <w:szCs w:val="18"/>
              </w:rPr>
              <w:t>63%</w:t>
            </w:r>
          </w:p>
        </w:tc>
      </w:tr>
    </w:tbl>
    <w:p w14:paraId="2F87F42D" w14:textId="77777777" w:rsidR="000F194A" w:rsidRDefault="000F194A" w:rsidP="000F194A">
      <w:pPr>
        <w:rPr>
          <w:lang w:val="es-ES"/>
        </w:rPr>
      </w:pPr>
    </w:p>
    <w:p w14:paraId="196D2F56" w14:textId="77777777" w:rsidR="00C75532" w:rsidRDefault="00C75532" w:rsidP="000F194A">
      <w:pPr>
        <w:rPr>
          <w:lang w:val="es-ES"/>
        </w:rPr>
      </w:pPr>
    </w:p>
    <w:p w14:paraId="0CBDBAA8" w14:textId="77777777" w:rsidR="00C75532" w:rsidRDefault="00C75532" w:rsidP="000F194A">
      <w:pPr>
        <w:rPr>
          <w:lang w:val="es-ES"/>
        </w:rPr>
      </w:pPr>
    </w:p>
    <w:p w14:paraId="65AE6C49" w14:textId="77777777" w:rsidR="00C75532" w:rsidRDefault="00C75532" w:rsidP="000F194A">
      <w:pPr>
        <w:rPr>
          <w:lang w:val="es-ES"/>
        </w:rPr>
      </w:pPr>
    </w:p>
    <w:p w14:paraId="0B4E2A9B" w14:textId="77777777" w:rsidR="00C75532" w:rsidRPr="00B024B9" w:rsidRDefault="00C75532" w:rsidP="00C75532">
      <w:pPr>
        <w:pStyle w:val="a"/>
        <w:spacing w:before="6"/>
        <w:jc w:val="center"/>
        <w:rPr>
          <w:rFonts w:eastAsiaTheme="majorEastAsia" w:cstheme="majorBidi"/>
          <w:b/>
          <w:color w:val="767171"/>
          <w:sz w:val="24"/>
          <w:szCs w:val="24"/>
          <w:lang w:val="es-DO"/>
        </w:rPr>
      </w:pPr>
      <w:r w:rsidRPr="00B024B9">
        <w:rPr>
          <w:rFonts w:eastAsiaTheme="majorEastAsia" w:cstheme="majorBidi"/>
          <w:b/>
          <w:color w:val="767171"/>
          <w:sz w:val="24"/>
          <w:szCs w:val="24"/>
          <w:lang w:val="es-DO"/>
        </w:rPr>
        <w:lastRenderedPageBreak/>
        <w:t>Tabla Índice de Gestión Presupuestaria</w:t>
      </w:r>
    </w:p>
    <w:p w14:paraId="00EA3288" w14:textId="77777777" w:rsidR="006D7F5C" w:rsidRDefault="006D7F5C" w:rsidP="000F194A">
      <w:pPr>
        <w:rPr>
          <w:lang w:val="es-ES"/>
        </w:rPr>
      </w:pPr>
    </w:p>
    <w:p w14:paraId="0FD7EF6F" w14:textId="77777777" w:rsidR="001E3A88" w:rsidRDefault="001E3A88" w:rsidP="000F194A">
      <w:pPr>
        <w:rPr>
          <w:lang w:val="es-ES"/>
        </w:rPr>
      </w:pPr>
    </w:p>
    <w:p w14:paraId="2A74D750" w14:textId="77777777" w:rsidR="00037F8B" w:rsidRPr="000F194A" w:rsidRDefault="00037F8B" w:rsidP="000F194A">
      <w:pPr>
        <w:rPr>
          <w:lang w:val="es-ES"/>
        </w:rPr>
      </w:pPr>
    </w:p>
    <w:tbl>
      <w:tblPr>
        <w:tblW w:w="8575" w:type="dxa"/>
        <w:tblInd w:w="-337"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CellMar>
          <w:left w:w="0" w:type="dxa"/>
          <w:right w:w="0" w:type="dxa"/>
        </w:tblCellMar>
        <w:tblLook w:val="01E0" w:firstRow="1" w:lastRow="1" w:firstColumn="1" w:lastColumn="1" w:noHBand="0" w:noVBand="0"/>
      </w:tblPr>
      <w:tblGrid>
        <w:gridCol w:w="2515"/>
        <w:gridCol w:w="4480"/>
        <w:gridCol w:w="1580"/>
      </w:tblGrid>
      <w:tr w:rsidR="000F194A" w:rsidRPr="000F194A" w14:paraId="00FC710E" w14:textId="77777777" w:rsidTr="000668D1">
        <w:trPr>
          <w:trHeight w:val="454"/>
        </w:trPr>
        <w:tc>
          <w:tcPr>
            <w:tcW w:w="6995" w:type="dxa"/>
            <w:gridSpan w:val="2"/>
            <w:shd w:val="clear" w:color="auto" w:fill="011C50"/>
            <w:vAlign w:val="center"/>
          </w:tcPr>
          <w:p w14:paraId="41F0D498" w14:textId="28047880" w:rsidR="000F194A" w:rsidRPr="000F194A" w:rsidRDefault="000F194A" w:rsidP="000F194A">
            <w:pPr>
              <w:pStyle w:val="TableParagraph"/>
              <w:rPr>
                <w:rFonts w:ascii="Times New Roman" w:hAnsi="Times New Roman" w:cs="Times New Roman"/>
                <w:b/>
                <w:sz w:val="24"/>
                <w:szCs w:val="24"/>
              </w:rPr>
            </w:pPr>
            <w:r w:rsidRPr="000F194A">
              <w:rPr>
                <w:rFonts w:ascii="Times New Roman" w:hAnsi="Times New Roman" w:cs="Times New Roman"/>
                <w:b/>
                <w:color w:val="FFFFFF"/>
                <w:sz w:val="24"/>
                <w:szCs w:val="24"/>
              </w:rPr>
              <w:t>IGPS02</w:t>
            </w:r>
            <w:r w:rsidRPr="000F194A">
              <w:rPr>
                <w:rFonts w:ascii="Times New Roman" w:hAnsi="Times New Roman" w:cs="Times New Roman"/>
                <w:b/>
                <w:color w:val="FFFFFF"/>
                <w:spacing w:val="2"/>
                <w:sz w:val="24"/>
                <w:szCs w:val="24"/>
              </w:rPr>
              <w:t xml:space="preserve"> </w:t>
            </w:r>
            <w:r w:rsidRPr="000F194A">
              <w:rPr>
                <w:rFonts w:ascii="Times New Roman" w:hAnsi="Times New Roman" w:cs="Times New Roman"/>
                <w:b/>
                <w:color w:val="FFFFFF"/>
                <w:sz w:val="24"/>
                <w:szCs w:val="24"/>
              </w:rPr>
              <w:t>-</w:t>
            </w:r>
            <w:r w:rsidRPr="000F194A">
              <w:rPr>
                <w:rFonts w:ascii="Times New Roman" w:hAnsi="Times New Roman" w:cs="Times New Roman"/>
                <w:b/>
                <w:color w:val="FFFFFF"/>
                <w:spacing w:val="1"/>
                <w:sz w:val="24"/>
                <w:szCs w:val="24"/>
              </w:rPr>
              <w:t xml:space="preserve"> </w:t>
            </w:r>
            <w:r w:rsidRPr="000F194A">
              <w:rPr>
                <w:rFonts w:ascii="Times New Roman" w:hAnsi="Times New Roman" w:cs="Times New Roman"/>
                <w:b/>
                <w:color w:val="FFFFFF"/>
                <w:sz w:val="24"/>
                <w:szCs w:val="24"/>
              </w:rPr>
              <w:t>Autoevaluación</w:t>
            </w:r>
          </w:p>
        </w:tc>
        <w:tc>
          <w:tcPr>
            <w:tcW w:w="1580" w:type="dxa"/>
            <w:shd w:val="clear" w:color="auto" w:fill="011C50"/>
            <w:vAlign w:val="center"/>
          </w:tcPr>
          <w:p w14:paraId="4F18AEF3" w14:textId="77777777" w:rsidR="000F194A" w:rsidRPr="000F194A" w:rsidRDefault="000F194A" w:rsidP="000F194A">
            <w:pPr>
              <w:pStyle w:val="TableParagraph"/>
              <w:spacing w:line="237" w:lineRule="exact"/>
              <w:ind w:right="639"/>
              <w:rPr>
                <w:rFonts w:ascii="Times New Roman" w:hAnsi="Times New Roman" w:cs="Times New Roman"/>
                <w:b/>
                <w:sz w:val="24"/>
                <w:szCs w:val="24"/>
              </w:rPr>
            </w:pPr>
            <w:r w:rsidRPr="000F194A">
              <w:rPr>
                <w:rFonts w:ascii="Times New Roman" w:hAnsi="Times New Roman" w:cs="Times New Roman"/>
                <w:b/>
                <w:color w:val="FFFFFF"/>
                <w:sz w:val="24"/>
                <w:szCs w:val="24"/>
              </w:rPr>
              <w:t>10%</w:t>
            </w:r>
          </w:p>
        </w:tc>
      </w:tr>
      <w:tr w:rsidR="00E05BA7" w:rsidRPr="000F194A" w14:paraId="1A2B3131" w14:textId="77777777" w:rsidTr="000668D1">
        <w:trPr>
          <w:trHeight w:val="454"/>
        </w:trPr>
        <w:tc>
          <w:tcPr>
            <w:tcW w:w="6995" w:type="dxa"/>
            <w:gridSpan w:val="2"/>
            <w:shd w:val="clear" w:color="auto" w:fill="011C50"/>
            <w:vAlign w:val="center"/>
          </w:tcPr>
          <w:p w14:paraId="6F89D237" w14:textId="77777777" w:rsidR="00E05BA7" w:rsidRPr="000F194A" w:rsidRDefault="00E05BA7" w:rsidP="000F194A">
            <w:pPr>
              <w:pStyle w:val="TableParagraph"/>
              <w:spacing w:before="1"/>
              <w:ind w:left="30"/>
              <w:rPr>
                <w:rFonts w:ascii="Times New Roman" w:hAnsi="Times New Roman" w:cs="Times New Roman"/>
                <w:b/>
                <w:sz w:val="24"/>
                <w:szCs w:val="24"/>
              </w:rPr>
            </w:pPr>
            <w:r w:rsidRPr="000F194A">
              <w:rPr>
                <w:rFonts w:ascii="Times New Roman" w:hAnsi="Times New Roman" w:cs="Times New Roman"/>
                <w:b/>
                <w:color w:val="FFFFFF"/>
                <w:spacing w:val="-1"/>
                <w:w w:val="105"/>
                <w:sz w:val="24"/>
                <w:szCs w:val="24"/>
              </w:rPr>
              <w:t>S02-01</w:t>
            </w:r>
            <w:r w:rsidRPr="000F194A">
              <w:rPr>
                <w:rFonts w:ascii="Times New Roman" w:hAnsi="Times New Roman" w:cs="Times New Roman"/>
                <w:b/>
                <w:color w:val="FFFFFF"/>
                <w:spacing w:val="-10"/>
                <w:w w:val="105"/>
                <w:sz w:val="24"/>
                <w:szCs w:val="24"/>
              </w:rPr>
              <w:t xml:space="preserve"> </w:t>
            </w:r>
            <w:r w:rsidRPr="000F194A">
              <w:rPr>
                <w:rFonts w:ascii="Times New Roman" w:hAnsi="Times New Roman" w:cs="Times New Roman"/>
                <w:b/>
                <w:color w:val="FFFFFF"/>
                <w:w w:val="105"/>
                <w:sz w:val="24"/>
                <w:szCs w:val="24"/>
              </w:rPr>
              <w:t>Causas</w:t>
            </w:r>
            <w:r w:rsidRPr="000F194A">
              <w:rPr>
                <w:rFonts w:ascii="Times New Roman" w:hAnsi="Times New Roman" w:cs="Times New Roman"/>
                <w:b/>
                <w:color w:val="FFFFFF"/>
                <w:spacing w:val="-9"/>
                <w:w w:val="105"/>
                <w:sz w:val="24"/>
                <w:szCs w:val="24"/>
              </w:rPr>
              <w:t xml:space="preserve"> </w:t>
            </w:r>
            <w:r w:rsidRPr="000F194A">
              <w:rPr>
                <w:rFonts w:ascii="Times New Roman" w:hAnsi="Times New Roman" w:cs="Times New Roman"/>
                <w:b/>
                <w:color w:val="FFFFFF"/>
                <w:w w:val="105"/>
                <w:sz w:val="24"/>
                <w:szCs w:val="24"/>
              </w:rPr>
              <w:t>de</w:t>
            </w:r>
            <w:r w:rsidRPr="000F194A">
              <w:rPr>
                <w:rFonts w:ascii="Times New Roman" w:hAnsi="Times New Roman" w:cs="Times New Roman"/>
                <w:b/>
                <w:color w:val="FFFFFF"/>
                <w:spacing w:val="-10"/>
                <w:w w:val="105"/>
                <w:sz w:val="24"/>
                <w:szCs w:val="24"/>
              </w:rPr>
              <w:t xml:space="preserve"> </w:t>
            </w:r>
            <w:r w:rsidRPr="000F194A">
              <w:rPr>
                <w:rFonts w:ascii="Times New Roman" w:hAnsi="Times New Roman" w:cs="Times New Roman"/>
                <w:b/>
                <w:color w:val="FFFFFF"/>
                <w:w w:val="105"/>
                <w:sz w:val="24"/>
                <w:szCs w:val="24"/>
              </w:rPr>
              <w:t>desvío</w:t>
            </w:r>
            <w:r w:rsidRPr="000F194A">
              <w:rPr>
                <w:rFonts w:ascii="Times New Roman" w:hAnsi="Times New Roman" w:cs="Times New Roman"/>
                <w:b/>
                <w:color w:val="FFFFFF"/>
                <w:spacing w:val="-9"/>
                <w:w w:val="105"/>
                <w:sz w:val="24"/>
                <w:szCs w:val="24"/>
              </w:rPr>
              <w:t xml:space="preserve"> </w:t>
            </w:r>
            <w:r w:rsidRPr="000F194A">
              <w:rPr>
                <w:rFonts w:ascii="Times New Roman" w:hAnsi="Times New Roman" w:cs="Times New Roman"/>
                <w:b/>
                <w:color w:val="FFFFFF"/>
                <w:w w:val="105"/>
                <w:sz w:val="24"/>
                <w:szCs w:val="24"/>
              </w:rPr>
              <w:t>físico</w:t>
            </w:r>
            <w:r w:rsidRPr="000F194A">
              <w:rPr>
                <w:rFonts w:ascii="Times New Roman" w:hAnsi="Times New Roman" w:cs="Times New Roman"/>
                <w:b/>
                <w:color w:val="FFFFFF"/>
                <w:spacing w:val="-10"/>
                <w:w w:val="105"/>
                <w:sz w:val="24"/>
                <w:szCs w:val="24"/>
              </w:rPr>
              <w:t xml:space="preserve"> </w:t>
            </w:r>
            <w:r w:rsidRPr="000F194A">
              <w:rPr>
                <w:rFonts w:ascii="Times New Roman" w:hAnsi="Times New Roman" w:cs="Times New Roman"/>
                <w:b/>
                <w:color w:val="FFFFFF"/>
                <w:w w:val="105"/>
                <w:sz w:val="24"/>
                <w:szCs w:val="24"/>
              </w:rPr>
              <w:t>financiero</w:t>
            </w:r>
          </w:p>
        </w:tc>
        <w:tc>
          <w:tcPr>
            <w:tcW w:w="1580" w:type="dxa"/>
            <w:shd w:val="clear" w:color="auto" w:fill="011C50"/>
            <w:vAlign w:val="center"/>
          </w:tcPr>
          <w:p w14:paraId="155287AA" w14:textId="77777777" w:rsidR="00E05BA7" w:rsidRPr="000F194A" w:rsidRDefault="00E05BA7" w:rsidP="000F194A">
            <w:pPr>
              <w:pStyle w:val="TableParagraph"/>
              <w:spacing w:before="13" w:line="197" w:lineRule="exact"/>
              <w:ind w:right="664"/>
              <w:rPr>
                <w:rFonts w:ascii="Times New Roman" w:hAnsi="Times New Roman" w:cs="Times New Roman"/>
                <w:b/>
                <w:sz w:val="24"/>
                <w:szCs w:val="24"/>
              </w:rPr>
            </w:pPr>
            <w:r w:rsidRPr="000F194A">
              <w:rPr>
                <w:rFonts w:ascii="Times New Roman" w:hAnsi="Times New Roman" w:cs="Times New Roman"/>
                <w:b/>
                <w:color w:val="FFFFFF"/>
                <w:w w:val="105"/>
                <w:sz w:val="24"/>
                <w:szCs w:val="24"/>
              </w:rPr>
              <w:t>10%</w:t>
            </w:r>
          </w:p>
        </w:tc>
      </w:tr>
      <w:tr w:rsidR="00E05BA7" w:rsidRPr="00C15985" w14:paraId="1062C1B7" w14:textId="77777777" w:rsidTr="007A0AE7">
        <w:trPr>
          <w:trHeight w:val="454"/>
        </w:trPr>
        <w:tc>
          <w:tcPr>
            <w:tcW w:w="2515" w:type="dxa"/>
            <w:shd w:val="clear" w:color="auto" w:fill="00ADDD"/>
            <w:vAlign w:val="center"/>
          </w:tcPr>
          <w:p w14:paraId="060AF3A1" w14:textId="77777777" w:rsidR="00E05BA7" w:rsidRPr="00C553E6" w:rsidRDefault="00E05BA7" w:rsidP="000F194A">
            <w:pPr>
              <w:pStyle w:val="TableParagraph"/>
              <w:spacing w:before="11" w:line="153" w:lineRule="exact"/>
              <w:ind w:right="1013"/>
              <w:rPr>
                <w:rFonts w:ascii="Times New Roman" w:hAnsi="Times New Roman" w:cs="Times New Roman"/>
                <w:bCs/>
                <w:color w:val="FFFFFF" w:themeColor="background1"/>
                <w:sz w:val="18"/>
                <w:szCs w:val="18"/>
              </w:rPr>
            </w:pPr>
            <w:r w:rsidRPr="00C553E6">
              <w:rPr>
                <w:rFonts w:ascii="Times New Roman" w:hAnsi="Times New Roman" w:cs="Times New Roman"/>
                <w:bCs/>
                <w:color w:val="FFFFFF" w:themeColor="background1"/>
                <w:sz w:val="18"/>
                <w:szCs w:val="18"/>
              </w:rPr>
              <w:t>Productos</w:t>
            </w:r>
          </w:p>
        </w:tc>
        <w:tc>
          <w:tcPr>
            <w:tcW w:w="6060" w:type="dxa"/>
            <w:gridSpan w:val="2"/>
            <w:shd w:val="clear" w:color="auto" w:fill="00ADDD"/>
            <w:vAlign w:val="center"/>
          </w:tcPr>
          <w:p w14:paraId="6D311E42" w14:textId="77777777" w:rsidR="00E05BA7" w:rsidRPr="00C553E6" w:rsidRDefault="00E05BA7" w:rsidP="000F194A">
            <w:pPr>
              <w:pStyle w:val="TableParagraph"/>
              <w:spacing w:before="8" w:line="155" w:lineRule="exact"/>
              <w:ind w:right="2049"/>
              <w:jc w:val="center"/>
              <w:rPr>
                <w:rFonts w:ascii="Times New Roman" w:hAnsi="Times New Roman" w:cs="Times New Roman"/>
                <w:bCs/>
                <w:color w:val="FFFFFF" w:themeColor="background1"/>
                <w:sz w:val="18"/>
                <w:szCs w:val="18"/>
              </w:rPr>
            </w:pPr>
            <w:r w:rsidRPr="00C553E6">
              <w:rPr>
                <w:rFonts w:ascii="Times New Roman" w:hAnsi="Times New Roman" w:cs="Times New Roman"/>
                <w:bCs/>
                <w:color w:val="FFFFFF" w:themeColor="background1"/>
                <w:sz w:val="18"/>
                <w:szCs w:val="18"/>
              </w:rPr>
              <w:t>S02-01</w:t>
            </w:r>
            <w:r w:rsidRPr="00C553E6">
              <w:rPr>
                <w:rFonts w:ascii="Times New Roman" w:hAnsi="Times New Roman" w:cs="Times New Roman"/>
                <w:bCs/>
                <w:color w:val="FFFFFF" w:themeColor="background1"/>
                <w:spacing w:val="-7"/>
                <w:sz w:val="18"/>
                <w:szCs w:val="18"/>
              </w:rPr>
              <w:t xml:space="preserve"> </w:t>
            </w:r>
            <w:r w:rsidRPr="00C553E6">
              <w:rPr>
                <w:rFonts w:ascii="Times New Roman" w:hAnsi="Times New Roman" w:cs="Times New Roman"/>
                <w:bCs/>
                <w:color w:val="FFFFFF" w:themeColor="background1"/>
                <w:sz w:val="18"/>
                <w:szCs w:val="18"/>
              </w:rPr>
              <w:t>Causas</w:t>
            </w:r>
            <w:r w:rsidRPr="00C553E6">
              <w:rPr>
                <w:rFonts w:ascii="Times New Roman" w:hAnsi="Times New Roman" w:cs="Times New Roman"/>
                <w:bCs/>
                <w:color w:val="FFFFFF" w:themeColor="background1"/>
                <w:spacing w:val="-7"/>
                <w:sz w:val="18"/>
                <w:szCs w:val="18"/>
              </w:rPr>
              <w:t xml:space="preserve"> </w:t>
            </w:r>
            <w:r w:rsidRPr="00C553E6">
              <w:rPr>
                <w:rFonts w:ascii="Times New Roman" w:hAnsi="Times New Roman" w:cs="Times New Roman"/>
                <w:bCs/>
                <w:color w:val="FFFFFF" w:themeColor="background1"/>
                <w:sz w:val="18"/>
                <w:szCs w:val="18"/>
              </w:rPr>
              <w:t>de</w:t>
            </w:r>
            <w:r w:rsidRPr="00C553E6">
              <w:rPr>
                <w:rFonts w:ascii="Times New Roman" w:hAnsi="Times New Roman" w:cs="Times New Roman"/>
                <w:bCs/>
                <w:color w:val="FFFFFF" w:themeColor="background1"/>
                <w:spacing w:val="-6"/>
                <w:sz w:val="18"/>
                <w:szCs w:val="18"/>
              </w:rPr>
              <w:t xml:space="preserve"> </w:t>
            </w:r>
            <w:r w:rsidRPr="00C553E6">
              <w:rPr>
                <w:rFonts w:ascii="Times New Roman" w:hAnsi="Times New Roman" w:cs="Times New Roman"/>
                <w:bCs/>
                <w:color w:val="FFFFFF" w:themeColor="background1"/>
                <w:sz w:val="18"/>
                <w:szCs w:val="18"/>
              </w:rPr>
              <w:t>desvío</w:t>
            </w:r>
            <w:r w:rsidRPr="00C553E6">
              <w:rPr>
                <w:rFonts w:ascii="Times New Roman" w:hAnsi="Times New Roman" w:cs="Times New Roman"/>
                <w:bCs/>
                <w:color w:val="FFFFFF" w:themeColor="background1"/>
                <w:spacing w:val="-6"/>
                <w:sz w:val="18"/>
                <w:szCs w:val="18"/>
              </w:rPr>
              <w:t xml:space="preserve"> </w:t>
            </w:r>
            <w:r w:rsidRPr="00C553E6">
              <w:rPr>
                <w:rFonts w:ascii="Times New Roman" w:hAnsi="Times New Roman" w:cs="Times New Roman"/>
                <w:bCs/>
                <w:color w:val="FFFFFF" w:themeColor="background1"/>
                <w:sz w:val="18"/>
                <w:szCs w:val="18"/>
              </w:rPr>
              <w:t>físico</w:t>
            </w:r>
            <w:r w:rsidRPr="00C553E6">
              <w:rPr>
                <w:rFonts w:ascii="Times New Roman" w:hAnsi="Times New Roman" w:cs="Times New Roman"/>
                <w:bCs/>
                <w:color w:val="FFFFFF" w:themeColor="background1"/>
                <w:spacing w:val="-6"/>
                <w:sz w:val="18"/>
                <w:szCs w:val="18"/>
              </w:rPr>
              <w:t xml:space="preserve"> </w:t>
            </w:r>
            <w:r w:rsidRPr="00C553E6">
              <w:rPr>
                <w:rFonts w:ascii="Times New Roman" w:hAnsi="Times New Roman" w:cs="Times New Roman"/>
                <w:bCs/>
                <w:color w:val="FFFFFF" w:themeColor="background1"/>
                <w:sz w:val="18"/>
                <w:szCs w:val="18"/>
              </w:rPr>
              <w:t>financiero</w:t>
            </w:r>
          </w:p>
        </w:tc>
      </w:tr>
      <w:tr w:rsidR="00E05BA7" w:rsidRPr="000F194A" w14:paraId="09D68B5F" w14:textId="77777777" w:rsidTr="007A0AE7">
        <w:trPr>
          <w:trHeight w:val="454"/>
        </w:trPr>
        <w:tc>
          <w:tcPr>
            <w:tcW w:w="2515" w:type="dxa"/>
            <w:shd w:val="clear" w:color="auto" w:fill="auto"/>
            <w:vAlign w:val="center"/>
          </w:tcPr>
          <w:p w14:paraId="37AE4726" w14:textId="77777777" w:rsidR="00E05BA7" w:rsidRPr="00C553E6" w:rsidRDefault="00E05BA7" w:rsidP="000F194A">
            <w:pPr>
              <w:pStyle w:val="TableParagraph"/>
              <w:spacing w:line="147" w:lineRule="exact"/>
              <w:rPr>
                <w:rFonts w:ascii="Times New Roman" w:hAnsi="Times New Roman" w:cs="Times New Roman"/>
                <w:bCs/>
                <w:color w:val="767171"/>
                <w:sz w:val="18"/>
                <w:szCs w:val="18"/>
              </w:rPr>
            </w:pPr>
            <w:r w:rsidRPr="00C553E6">
              <w:rPr>
                <w:rFonts w:ascii="Times New Roman" w:hAnsi="Times New Roman" w:cs="Times New Roman"/>
                <w:bCs/>
                <w:color w:val="767171"/>
                <w:sz w:val="18"/>
                <w:szCs w:val="18"/>
              </w:rPr>
              <w:t>6042</w:t>
            </w:r>
            <w:r w:rsidRPr="00C553E6">
              <w:rPr>
                <w:rFonts w:ascii="Times New Roman" w:hAnsi="Times New Roman" w:cs="Times New Roman"/>
                <w:bCs/>
                <w:color w:val="767171"/>
                <w:spacing w:val="-6"/>
                <w:sz w:val="18"/>
                <w:szCs w:val="18"/>
              </w:rPr>
              <w:t xml:space="preserve"> </w:t>
            </w:r>
            <w:r w:rsidRPr="00C553E6">
              <w:rPr>
                <w:rFonts w:ascii="Times New Roman" w:hAnsi="Times New Roman" w:cs="Times New Roman"/>
                <w:bCs/>
                <w:color w:val="767171"/>
                <w:sz w:val="18"/>
                <w:szCs w:val="18"/>
              </w:rPr>
              <w:t>-</w:t>
            </w:r>
            <w:r w:rsidRPr="00C553E6">
              <w:rPr>
                <w:rFonts w:ascii="Times New Roman" w:hAnsi="Times New Roman" w:cs="Times New Roman"/>
                <w:bCs/>
                <w:color w:val="767171"/>
                <w:spacing w:val="-6"/>
                <w:sz w:val="18"/>
                <w:szCs w:val="18"/>
              </w:rPr>
              <w:t xml:space="preserve"> </w:t>
            </w:r>
            <w:r w:rsidRPr="00C553E6">
              <w:rPr>
                <w:rFonts w:ascii="Times New Roman" w:hAnsi="Times New Roman" w:cs="Times New Roman"/>
                <w:bCs/>
                <w:color w:val="767171"/>
                <w:sz w:val="18"/>
                <w:szCs w:val="18"/>
              </w:rPr>
              <w:t>Gestión</w:t>
            </w:r>
            <w:r w:rsidRPr="00C553E6">
              <w:rPr>
                <w:rFonts w:ascii="Times New Roman" w:hAnsi="Times New Roman" w:cs="Times New Roman"/>
                <w:bCs/>
                <w:color w:val="767171"/>
                <w:spacing w:val="-5"/>
                <w:sz w:val="18"/>
                <w:szCs w:val="18"/>
              </w:rPr>
              <w:t xml:space="preserve"> </w:t>
            </w:r>
            <w:r w:rsidRPr="00C553E6">
              <w:rPr>
                <w:rFonts w:ascii="Times New Roman" w:hAnsi="Times New Roman" w:cs="Times New Roman"/>
                <w:bCs/>
                <w:color w:val="767171"/>
                <w:sz w:val="18"/>
                <w:szCs w:val="18"/>
              </w:rPr>
              <w:t>de</w:t>
            </w:r>
            <w:r w:rsidRPr="00C553E6">
              <w:rPr>
                <w:rFonts w:ascii="Times New Roman" w:hAnsi="Times New Roman" w:cs="Times New Roman"/>
                <w:bCs/>
                <w:color w:val="767171"/>
                <w:spacing w:val="-5"/>
                <w:sz w:val="18"/>
                <w:szCs w:val="18"/>
              </w:rPr>
              <w:t xml:space="preserve"> </w:t>
            </w:r>
            <w:r w:rsidRPr="00C553E6">
              <w:rPr>
                <w:rFonts w:ascii="Times New Roman" w:hAnsi="Times New Roman" w:cs="Times New Roman"/>
                <w:bCs/>
                <w:color w:val="767171"/>
                <w:sz w:val="18"/>
                <w:szCs w:val="18"/>
              </w:rPr>
              <w:t>pago</w:t>
            </w:r>
            <w:r w:rsidRPr="00C553E6">
              <w:rPr>
                <w:rFonts w:ascii="Times New Roman" w:hAnsi="Times New Roman" w:cs="Times New Roman"/>
                <w:bCs/>
                <w:color w:val="767171"/>
                <w:spacing w:val="-5"/>
                <w:sz w:val="18"/>
                <w:szCs w:val="18"/>
              </w:rPr>
              <w:t xml:space="preserve"> </w:t>
            </w:r>
            <w:r w:rsidRPr="00C553E6">
              <w:rPr>
                <w:rFonts w:ascii="Times New Roman" w:hAnsi="Times New Roman" w:cs="Times New Roman"/>
                <w:bCs/>
                <w:color w:val="767171"/>
                <w:sz w:val="18"/>
                <w:szCs w:val="18"/>
              </w:rPr>
              <w:t>subsidios</w:t>
            </w:r>
            <w:r w:rsidRPr="00C553E6">
              <w:rPr>
                <w:rFonts w:ascii="Times New Roman" w:hAnsi="Times New Roman" w:cs="Times New Roman"/>
                <w:bCs/>
                <w:color w:val="767171"/>
                <w:spacing w:val="-5"/>
                <w:sz w:val="18"/>
                <w:szCs w:val="18"/>
              </w:rPr>
              <w:t xml:space="preserve"> </w:t>
            </w:r>
            <w:r w:rsidRPr="00C553E6">
              <w:rPr>
                <w:rFonts w:ascii="Times New Roman" w:hAnsi="Times New Roman" w:cs="Times New Roman"/>
                <w:bCs/>
                <w:color w:val="767171"/>
                <w:sz w:val="18"/>
                <w:szCs w:val="18"/>
              </w:rPr>
              <w:t>sociales</w:t>
            </w:r>
          </w:p>
        </w:tc>
        <w:tc>
          <w:tcPr>
            <w:tcW w:w="6060" w:type="dxa"/>
            <w:gridSpan w:val="2"/>
            <w:shd w:val="clear" w:color="auto" w:fill="auto"/>
            <w:vAlign w:val="center"/>
          </w:tcPr>
          <w:p w14:paraId="33EC4317" w14:textId="16259FA3" w:rsidR="00E05BA7" w:rsidRPr="00C553E6" w:rsidRDefault="00E05BA7" w:rsidP="000F194A">
            <w:pPr>
              <w:pStyle w:val="TableParagraph"/>
              <w:spacing w:line="147" w:lineRule="exact"/>
              <w:ind w:left="2880" w:right="2038"/>
              <w:rPr>
                <w:rFonts w:ascii="Times New Roman" w:hAnsi="Times New Roman" w:cs="Times New Roman"/>
                <w:bCs/>
                <w:color w:val="767171"/>
                <w:sz w:val="18"/>
                <w:szCs w:val="18"/>
              </w:rPr>
            </w:pPr>
            <w:r w:rsidRPr="00C553E6">
              <w:rPr>
                <w:rFonts w:ascii="Times New Roman" w:hAnsi="Times New Roman" w:cs="Times New Roman"/>
                <w:bCs/>
                <w:color w:val="767171"/>
                <w:sz w:val="18"/>
                <w:szCs w:val="18"/>
              </w:rPr>
              <w:t>10%</w:t>
            </w:r>
          </w:p>
        </w:tc>
      </w:tr>
    </w:tbl>
    <w:p w14:paraId="3C331CB7" w14:textId="0091F336" w:rsidR="007A0AE7" w:rsidRDefault="00C75532" w:rsidP="000F194A">
      <w:pPr>
        <w:pStyle w:val="TableParagraph"/>
        <w:rPr>
          <w:rFonts w:ascii="Times New Roman" w:hAnsi="Times New Roman" w:cs="Times New Roman"/>
          <w:bCs/>
          <w:color w:val="FFFFFF"/>
          <w:w w:val="105"/>
          <w:sz w:val="24"/>
          <w:szCs w:val="24"/>
        </w:rPr>
      </w:pPr>
      <w:r>
        <w:rPr>
          <w:rFonts w:ascii="Times New Roman" w:hAnsi="Times New Roman" w:cs="Times New Roman"/>
          <w:bCs/>
          <w:color w:val="FFFFFF"/>
          <w:w w:val="105"/>
          <w:sz w:val="24"/>
          <w:szCs w:val="24"/>
        </w:rPr>
        <w:t>8%8</w:t>
      </w:r>
    </w:p>
    <w:p w14:paraId="30468CDD" w14:textId="77777777" w:rsidR="007A0AE7" w:rsidRPr="000F194A" w:rsidRDefault="007A0AE7" w:rsidP="000F194A">
      <w:pPr>
        <w:pStyle w:val="TableParagraph"/>
        <w:rPr>
          <w:rFonts w:ascii="Times New Roman" w:hAnsi="Times New Roman" w:cs="Times New Roman"/>
          <w:bCs/>
          <w:sz w:val="24"/>
          <w:szCs w:val="24"/>
        </w:rPr>
      </w:pPr>
    </w:p>
    <w:tbl>
      <w:tblPr>
        <w:tblW w:w="8535" w:type="dxa"/>
        <w:tblInd w:w="-292"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CellMar>
          <w:left w:w="0" w:type="dxa"/>
          <w:right w:w="0" w:type="dxa"/>
        </w:tblCellMar>
        <w:tblLook w:val="01E0" w:firstRow="1" w:lastRow="1" w:firstColumn="1" w:lastColumn="1" w:noHBand="0" w:noVBand="0"/>
      </w:tblPr>
      <w:tblGrid>
        <w:gridCol w:w="3122"/>
        <w:gridCol w:w="3828"/>
        <w:gridCol w:w="1585"/>
      </w:tblGrid>
      <w:tr w:rsidR="000F194A" w:rsidRPr="000F194A" w14:paraId="77AD212D" w14:textId="77777777" w:rsidTr="000668D1">
        <w:trPr>
          <w:trHeight w:val="454"/>
        </w:trPr>
        <w:tc>
          <w:tcPr>
            <w:tcW w:w="6950" w:type="dxa"/>
            <w:gridSpan w:val="2"/>
            <w:shd w:val="clear" w:color="auto" w:fill="011C50"/>
            <w:vAlign w:val="center"/>
          </w:tcPr>
          <w:p w14:paraId="46AD0FE7" w14:textId="77777777" w:rsidR="00E05BA7" w:rsidRPr="000668D1" w:rsidRDefault="00E05BA7" w:rsidP="000668D1">
            <w:pPr>
              <w:pStyle w:val="TableParagraph"/>
              <w:spacing w:line="237" w:lineRule="exact"/>
              <w:rPr>
                <w:rFonts w:ascii="Times New Roman" w:hAnsi="Times New Roman" w:cs="Times New Roman"/>
                <w:b/>
                <w:color w:val="FFFFFF" w:themeColor="background1"/>
                <w:sz w:val="24"/>
                <w:szCs w:val="24"/>
              </w:rPr>
            </w:pPr>
            <w:r w:rsidRPr="000668D1">
              <w:rPr>
                <w:rFonts w:ascii="Times New Roman" w:hAnsi="Times New Roman" w:cs="Times New Roman"/>
                <w:b/>
                <w:color w:val="FFFFFF" w:themeColor="background1"/>
                <w:sz w:val="24"/>
                <w:szCs w:val="24"/>
              </w:rPr>
              <w:t>IGPS03</w:t>
            </w:r>
            <w:r w:rsidRPr="000668D1">
              <w:rPr>
                <w:rFonts w:ascii="Times New Roman" w:hAnsi="Times New Roman" w:cs="Times New Roman"/>
                <w:b/>
                <w:color w:val="FFFFFF" w:themeColor="background1"/>
                <w:spacing w:val="2"/>
                <w:sz w:val="24"/>
                <w:szCs w:val="24"/>
              </w:rPr>
              <w:t xml:space="preserve"> </w:t>
            </w:r>
            <w:r w:rsidRPr="000668D1">
              <w:rPr>
                <w:rFonts w:ascii="Times New Roman" w:hAnsi="Times New Roman" w:cs="Times New Roman"/>
                <w:b/>
                <w:color w:val="FFFFFF" w:themeColor="background1"/>
                <w:sz w:val="24"/>
                <w:szCs w:val="24"/>
              </w:rPr>
              <w:t>-</w:t>
            </w:r>
            <w:r w:rsidRPr="000668D1">
              <w:rPr>
                <w:rFonts w:ascii="Times New Roman" w:hAnsi="Times New Roman" w:cs="Times New Roman"/>
                <w:b/>
                <w:color w:val="FFFFFF" w:themeColor="background1"/>
                <w:spacing w:val="2"/>
                <w:sz w:val="24"/>
                <w:szCs w:val="24"/>
              </w:rPr>
              <w:t xml:space="preserve"> </w:t>
            </w:r>
            <w:r w:rsidRPr="000668D1">
              <w:rPr>
                <w:rFonts w:ascii="Times New Roman" w:hAnsi="Times New Roman" w:cs="Times New Roman"/>
                <w:b/>
                <w:color w:val="FFFFFF" w:themeColor="background1"/>
                <w:sz w:val="24"/>
                <w:szCs w:val="24"/>
              </w:rPr>
              <w:t>Modificaciones</w:t>
            </w:r>
            <w:r w:rsidRPr="000668D1">
              <w:rPr>
                <w:rFonts w:ascii="Times New Roman" w:hAnsi="Times New Roman" w:cs="Times New Roman"/>
                <w:b/>
                <w:color w:val="FFFFFF" w:themeColor="background1"/>
                <w:spacing w:val="3"/>
                <w:sz w:val="24"/>
                <w:szCs w:val="24"/>
              </w:rPr>
              <w:t xml:space="preserve"> </w:t>
            </w:r>
            <w:r w:rsidRPr="000668D1">
              <w:rPr>
                <w:rFonts w:ascii="Times New Roman" w:hAnsi="Times New Roman" w:cs="Times New Roman"/>
                <w:b/>
                <w:color w:val="FFFFFF" w:themeColor="background1"/>
                <w:sz w:val="24"/>
                <w:szCs w:val="24"/>
              </w:rPr>
              <w:t>presupuestarias</w:t>
            </w:r>
          </w:p>
        </w:tc>
        <w:tc>
          <w:tcPr>
            <w:tcW w:w="1585" w:type="dxa"/>
            <w:shd w:val="clear" w:color="auto" w:fill="011C50"/>
            <w:vAlign w:val="center"/>
          </w:tcPr>
          <w:p w14:paraId="7847DB18" w14:textId="77777777" w:rsidR="00E05BA7" w:rsidRPr="000668D1" w:rsidRDefault="00E05BA7" w:rsidP="000668D1">
            <w:pPr>
              <w:pStyle w:val="TableParagraph"/>
              <w:spacing w:line="237" w:lineRule="exact"/>
              <w:ind w:right="638"/>
              <w:rPr>
                <w:rFonts w:ascii="Times New Roman" w:hAnsi="Times New Roman" w:cs="Times New Roman"/>
                <w:b/>
                <w:color w:val="FFFFFF" w:themeColor="background1"/>
                <w:sz w:val="24"/>
                <w:szCs w:val="24"/>
              </w:rPr>
            </w:pPr>
            <w:r w:rsidRPr="000668D1">
              <w:rPr>
                <w:rFonts w:ascii="Times New Roman" w:hAnsi="Times New Roman" w:cs="Times New Roman"/>
                <w:b/>
                <w:color w:val="FFFFFF" w:themeColor="background1"/>
                <w:sz w:val="24"/>
                <w:szCs w:val="24"/>
              </w:rPr>
              <w:t>10%</w:t>
            </w:r>
          </w:p>
        </w:tc>
      </w:tr>
      <w:tr w:rsidR="000F194A" w:rsidRPr="000F194A" w14:paraId="30B87AB9" w14:textId="77777777" w:rsidTr="000668D1">
        <w:trPr>
          <w:trHeight w:val="454"/>
        </w:trPr>
        <w:tc>
          <w:tcPr>
            <w:tcW w:w="6950" w:type="dxa"/>
            <w:gridSpan w:val="2"/>
            <w:shd w:val="clear" w:color="auto" w:fill="011C50"/>
            <w:vAlign w:val="center"/>
          </w:tcPr>
          <w:p w14:paraId="47DEA61F" w14:textId="77777777" w:rsidR="00E05BA7" w:rsidRPr="000668D1" w:rsidRDefault="00E05BA7" w:rsidP="000668D1">
            <w:pPr>
              <w:pStyle w:val="TableParagraph"/>
              <w:spacing w:before="1"/>
              <w:ind w:left="30"/>
              <w:rPr>
                <w:rFonts w:ascii="Times New Roman" w:hAnsi="Times New Roman" w:cs="Times New Roman"/>
                <w:b/>
                <w:color w:val="FFFFFF" w:themeColor="background1"/>
                <w:sz w:val="24"/>
                <w:szCs w:val="24"/>
              </w:rPr>
            </w:pPr>
            <w:r w:rsidRPr="000668D1">
              <w:rPr>
                <w:rFonts w:ascii="Times New Roman" w:hAnsi="Times New Roman" w:cs="Times New Roman"/>
                <w:b/>
                <w:color w:val="FFFFFF" w:themeColor="background1"/>
                <w:spacing w:val="-1"/>
                <w:w w:val="105"/>
                <w:sz w:val="24"/>
                <w:szCs w:val="24"/>
              </w:rPr>
              <w:t>S03-01</w:t>
            </w:r>
            <w:r w:rsidRPr="000668D1">
              <w:rPr>
                <w:rFonts w:ascii="Times New Roman" w:hAnsi="Times New Roman" w:cs="Times New Roman"/>
                <w:b/>
                <w:color w:val="FFFFFF" w:themeColor="background1"/>
                <w:spacing w:val="-8"/>
                <w:w w:val="105"/>
                <w:sz w:val="24"/>
                <w:szCs w:val="24"/>
              </w:rPr>
              <w:t xml:space="preserve"> </w:t>
            </w:r>
            <w:r w:rsidRPr="000668D1">
              <w:rPr>
                <w:rFonts w:ascii="Times New Roman" w:hAnsi="Times New Roman" w:cs="Times New Roman"/>
                <w:b/>
                <w:color w:val="FFFFFF" w:themeColor="background1"/>
                <w:spacing w:val="-1"/>
                <w:w w:val="105"/>
                <w:sz w:val="24"/>
                <w:szCs w:val="24"/>
              </w:rPr>
              <w:t>Modificaciones</w:t>
            </w:r>
            <w:r w:rsidRPr="000668D1">
              <w:rPr>
                <w:rFonts w:ascii="Times New Roman" w:hAnsi="Times New Roman" w:cs="Times New Roman"/>
                <w:b/>
                <w:color w:val="FFFFFF" w:themeColor="background1"/>
                <w:spacing w:val="-7"/>
                <w:w w:val="105"/>
                <w:sz w:val="24"/>
                <w:szCs w:val="24"/>
              </w:rPr>
              <w:t xml:space="preserve"> </w:t>
            </w:r>
            <w:r w:rsidRPr="000668D1">
              <w:rPr>
                <w:rFonts w:ascii="Times New Roman" w:hAnsi="Times New Roman" w:cs="Times New Roman"/>
                <w:b/>
                <w:color w:val="FFFFFF" w:themeColor="background1"/>
                <w:spacing w:val="-1"/>
                <w:w w:val="105"/>
                <w:sz w:val="24"/>
                <w:szCs w:val="24"/>
              </w:rPr>
              <w:t>presupuestarias</w:t>
            </w:r>
            <w:r w:rsidRPr="000668D1">
              <w:rPr>
                <w:rFonts w:ascii="Times New Roman" w:hAnsi="Times New Roman" w:cs="Times New Roman"/>
                <w:b/>
                <w:color w:val="FFFFFF" w:themeColor="background1"/>
                <w:spacing w:val="-8"/>
                <w:w w:val="105"/>
                <w:sz w:val="24"/>
                <w:szCs w:val="24"/>
              </w:rPr>
              <w:t xml:space="preserve"> </w:t>
            </w:r>
            <w:r w:rsidRPr="000668D1">
              <w:rPr>
                <w:rFonts w:ascii="Times New Roman" w:hAnsi="Times New Roman" w:cs="Times New Roman"/>
                <w:b/>
                <w:color w:val="FFFFFF" w:themeColor="background1"/>
                <w:spacing w:val="-1"/>
                <w:w w:val="105"/>
                <w:sz w:val="24"/>
                <w:szCs w:val="24"/>
              </w:rPr>
              <w:t>aprobadas</w:t>
            </w:r>
          </w:p>
        </w:tc>
        <w:tc>
          <w:tcPr>
            <w:tcW w:w="1585" w:type="dxa"/>
            <w:shd w:val="clear" w:color="auto" w:fill="011C50"/>
            <w:vAlign w:val="center"/>
          </w:tcPr>
          <w:p w14:paraId="4397C6F5" w14:textId="77777777" w:rsidR="00E05BA7" w:rsidRPr="000668D1" w:rsidRDefault="00E05BA7" w:rsidP="000668D1">
            <w:pPr>
              <w:pStyle w:val="TableParagraph"/>
              <w:spacing w:before="13" w:line="197" w:lineRule="exact"/>
              <w:ind w:right="663"/>
              <w:rPr>
                <w:rFonts w:ascii="Times New Roman" w:hAnsi="Times New Roman" w:cs="Times New Roman"/>
                <w:b/>
                <w:color w:val="FFFFFF" w:themeColor="background1"/>
                <w:sz w:val="24"/>
                <w:szCs w:val="24"/>
              </w:rPr>
            </w:pPr>
            <w:r w:rsidRPr="000668D1">
              <w:rPr>
                <w:rFonts w:ascii="Times New Roman" w:hAnsi="Times New Roman" w:cs="Times New Roman"/>
                <w:b/>
                <w:color w:val="FFFFFF" w:themeColor="background1"/>
                <w:w w:val="105"/>
                <w:sz w:val="24"/>
                <w:szCs w:val="24"/>
              </w:rPr>
              <w:t>10%</w:t>
            </w:r>
          </w:p>
        </w:tc>
      </w:tr>
      <w:tr w:rsidR="000F194A" w:rsidRPr="000F194A" w14:paraId="63833AAA" w14:textId="77777777" w:rsidTr="00F95767">
        <w:trPr>
          <w:trHeight w:val="454"/>
        </w:trPr>
        <w:tc>
          <w:tcPr>
            <w:tcW w:w="3122" w:type="dxa"/>
            <w:shd w:val="clear" w:color="auto" w:fill="00ADDD"/>
            <w:vAlign w:val="center"/>
          </w:tcPr>
          <w:p w14:paraId="3048DD41" w14:textId="77777777" w:rsidR="00E05BA7" w:rsidRPr="00F95767" w:rsidRDefault="00E05BA7" w:rsidP="000668D1">
            <w:pPr>
              <w:pStyle w:val="TableParagraph"/>
              <w:spacing w:before="11" w:line="153" w:lineRule="exact"/>
              <w:ind w:right="1013"/>
              <w:rPr>
                <w:rFonts w:ascii="Times New Roman" w:hAnsi="Times New Roman" w:cs="Times New Roman"/>
                <w:bCs/>
                <w:color w:val="FFFFFF" w:themeColor="background1"/>
                <w:sz w:val="18"/>
                <w:szCs w:val="18"/>
              </w:rPr>
            </w:pPr>
            <w:r w:rsidRPr="00F95767">
              <w:rPr>
                <w:rFonts w:ascii="Times New Roman" w:hAnsi="Times New Roman" w:cs="Times New Roman"/>
                <w:bCs/>
                <w:color w:val="FFFFFF" w:themeColor="background1"/>
                <w:sz w:val="18"/>
                <w:szCs w:val="18"/>
              </w:rPr>
              <w:t>Productos</w:t>
            </w:r>
          </w:p>
        </w:tc>
        <w:tc>
          <w:tcPr>
            <w:tcW w:w="5413" w:type="dxa"/>
            <w:gridSpan w:val="2"/>
            <w:shd w:val="clear" w:color="auto" w:fill="00ADDD"/>
            <w:vAlign w:val="center"/>
          </w:tcPr>
          <w:p w14:paraId="765CDC7A" w14:textId="77777777" w:rsidR="00E05BA7" w:rsidRPr="00F95767" w:rsidRDefault="00E05BA7" w:rsidP="000668D1">
            <w:pPr>
              <w:pStyle w:val="TableParagraph"/>
              <w:spacing w:before="8" w:line="155" w:lineRule="exact"/>
              <w:rPr>
                <w:rFonts w:ascii="Times New Roman" w:hAnsi="Times New Roman" w:cs="Times New Roman"/>
                <w:bCs/>
                <w:color w:val="FFFFFF" w:themeColor="background1"/>
                <w:sz w:val="18"/>
                <w:szCs w:val="18"/>
              </w:rPr>
            </w:pPr>
            <w:r w:rsidRPr="00F95767">
              <w:rPr>
                <w:rFonts w:ascii="Times New Roman" w:hAnsi="Times New Roman" w:cs="Times New Roman"/>
                <w:bCs/>
                <w:color w:val="FFFFFF" w:themeColor="background1"/>
                <w:spacing w:val="-1"/>
                <w:sz w:val="18"/>
                <w:szCs w:val="18"/>
              </w:rPr>
              <w:t>S03-01</w:t>
            </w:r>
            <w:r w:rsidRPr="00F95767">
              <w:rPr>
                <w:rFonts w:ascii="Times New Roman" w:hAnsi="Times New Roman" w:cs="Times New Roman"/>
                <w:bCs/>
                <w:color w:val="FFFFFF" w:themeColor="background1"/>
                <w:spacing w:val="-6"/>
                <w:sz w:val="18"/>
                <w:szCs w:val="18"/>
              </w:rPr>
              <w:t xml:space="preserve"> </w:t>
            </w:r>
            <w:r w:rsidRPr="00F95767">
              <w:rPr>
                <w:rFonts w:ascii="Times New Roman" w:hAnsi="Times New Roman" w:cs="Times New Roman"/>
                <w:bCs/>
                <w:color w:val="FFFFFF" w:themeColor="background1"/>
                <w:spacing w:val="-1"/>
                <w:sz w:val="18"/>
                <w:szCs w:val="18"/>
              </w:rPr>
              <w:t>Modificaciones</w:t>
            </w:r>
            <w:r w:rsidRPr="00F95767">
              <w:rPr>
                <w:rFonts w:ascii="Times New Roman" w:hAnsi="Times New Roman" w:cs="Times New Roman"/>
                <w:bCs/>
                <w:color w:val="FFFFFF" w:themeColor="background1"/>
                <w:spacing w:val="-5"/>
                <w:sz w:val="18"/>
                <w:szCs w:val="18"/>
              </w:rPr>
              <w:t xml:space="preserve"> </w:t>
            </w:r>
            <w:r w:rsidRPr="00F95767">
              <w:rPr>
                <w:rFonts w:ascii="Times New Roman" w:hAnsi="Times New Roman" w:cs="Times New Roman"/>
                <w:bCs/>
                <w:color w:val="FFFFFF" w:themeColor="background1"/>
                <w:sz w:val="18"/>
                <w:szCs w:val="18"/>
              </w:rPr>
              <w:t>presupuestarias</w:t>
            </w:r>
            <w:r w:rsidRPr="00F95767">
              <w:rPr>
                <w:rFonts w:ascii="Times New Roman" w:hAnsi="Times New Roman" w:cs="Times New Roman"/>
                <w:bCs/>
                <w:color w:val="FFFFFF" w:themeColor="background1"/>
                <w:spacing w:val="-4"/>
                <w:sz w:val="18"/>
                <w:szCs w:val="18"/>
              </w:rPr>
              <w:t xml:space="preserve"> </w:t>
            </w:r>
            <w:r w:rsidRPr="00F95767">
              <w:rPr>
                <w:rFonts w:ascii="Times New Roman" w:hAnsi="Times New Roman" w:cs="Times New Roman"/>
                <w:bCs/>
                <w:color w:val="FFFFFF" w:themeColor="background1"/>
                <w:sz w:val="18"/>
                <w:szCs w:val="18"/>
              </w:rPr>
              <w:t>aprobadas</w:t>
            </w:r>
          </w:p>
        </w:tc>
      </w:tr>
      <w:tr w:rsidR="000F194A" w:rsidRPr="000F194A" w14:paraId="57F00CBC" w14:textId="77777777" w:rsidTr="00F95767">
        <w:trPr>
          <w:trHeight w:val="454"/>
        </w:trPr>
        <w:tc>
          <w:tcPr>
            <w:tcW w:w="3122" w:type="dxa"/>
            <w:shd w:val="clear" w:color="auto" w:fill="auto"/>
            <w:vAlign w:val="center"/>
          </w:tcPr>
          <w:p w14:paraId="3C6E7FD3" w14:textId="77777777" w:rsidR="00E05BA7" w:rsidRPr="00F95767" w:rsidRDefault="00E05BA7" w:rsidP="000668D1">
            <w:pPr>
              <w:pStyle w:val="TableParagraph"/>
              <w:spacing w:line="147" w:lineRule="exact"/>
              <w:rPr>
                <w:rFonts w:ascii="Times New Roman" w:hAnsi="Times New Roman" w:cs="Times New Roman"/>
                <w:bCs/>
                <w:color w:val="767171"/>
                <w:sz w:val="18"/>
                <w:szCs w:val="18"/>
              </w:rPr>
            </w:pPr>
            <w:r w:rsidRPr="00F95767">
              <w:rPr>
                <w:rFonts w:ascii="Times New Roman" w:hAnsi="Times New Roman" w:cs="Times New Roman"/>
                <w:bCs/>
                <w:color w:val="767171"/>
                <w:sz w:val="18"/>
                <w:szCs w:val="18"/>
              </w:rPr>
              <w:t>6042</w:t>
            </w:r>
            <w:r w:rsidRPr="00F95767">
              <w:rPr>
                <w:rFonts w:ascii="Times New Roman" w:hAnsi="Times New Roman" w:cs="Times New Roman"/>
                <w:bCs/>
                <w:color w:val="767171"/>
                <w:spacing w:val="-6"/>
                <w:sz w:val="18"/>
                <w:szCs w:val="18"/>
              </w:rPr>
              <w:t xml:space="preserve"> </w:t>
            </w:r>
            <w:r w:rsidRPr="00F95767">
              <w:rPr>
                <w:rFonts w:ascii="Times New Roman" w:hAnsi="Times New Roman" w:cs="Times New Roman"/>
                <w:bCs/>
                <w:color w:val="767171"/>
                <w:sz w:val="18"/>
                <w:szCs w:val="18"/>
              </w:rPr>
              <w:t>-</w:t>
            </w:r>
            <w:r w:rsidRPr="00F95767">
              <w:rPr>
                <w:rFonts w:ascii="Times New Roman" w:hAnsi="Times New Roman" w:cs="Times New Roman"/>
                <w:bCs/>
                <w:color w:val="767171"/>
                <w:spacing w:val="-6"/>
                <w:sz w:val="18"/>
                <w:szCs w:val="18"/>
              </w:rPr>
              <w:t xml:space="preserve"> </w:t>
            </w:r>
            <w:r w:rsidRPr="00F95767">
              <w:rPr>
                <w:rFonts w:ascii="Times New Roman" w:hAnsi="Times New Roman" w:cs="Times New Roman"/>
                <w:bCs/>
                <w:color w:val="767171"/>
                <w:sz w:val="18"/>
                <w:szCs w:val="18"/>
              </w:rPr>
              <w:t>Gestión</w:t>
            </w:r>
            <w:r w:rsidRPr="00F95767">
              <w:rPr>
                <w:rFonts w:ascii="Times New Roman" w:hAnsi="Times New Roman" w:cs="Times New Roman"/>
                <w:bCs/>
                <w:color w:val="767171"/>
                <w:spacing w:val="-5"/>
                <w:sz w:val="18"/>
                <w:szCs w:val="18"/>
              </w:rPr>
              <w:t xml:space="preserve"> </w:t>
            </w:r>
            <w:r w:rsidRPr="00F95767">
              <w:rPr>
                <w:rFonts w:ascii="Times New Roman" w:hAnsi="Times New Roman" w:cs="Times New Roman"/>
                <w:bCs/>
                <w:color w:val="767171"/>
                <w:sz w:val="18"/>
                <w:szCs w:val="18"/>
              </w:rPr>
              <w:t>de</w:t>
            </w:r>
            <w:r w:rsidRPr="00F95767">
              <w:rPr>
                <w:rFonts w:ascii="Times New Roman" w:hAnsi="Times New Roman" w:cs="Times New Roman"/>
                <w:bCs/>
                <w:color w:val="767171"/>
                <w:spacing w:val="-5"/>
                <w:sz w:val="18"/>
                <w:szCs w:val="18"/>
              </w:rPr>
              <w:t xml:space="preserve"> </w:t>
            </w:r>
            <w:r w:rsidRPr="00F95767">
              <w:rPr>
                <w:rFonts w:ascii="Times New Roman" w:hAnsi="Times New Roman" w:cs="Times New Roman"/>
                <w:bCs/>
                <w:color w:val="767171"/>
                <w:sz w:val="18"/>
                <w:szCs w:val="18"/>
              </w:rPr>
              <w:t>pago</w:t>
            </w:r>
            <w:r w:rsidRPr="00F95767">
              <w:rPr>
                <w:rFonts w:ascii="Times New Roman" w:hAnsi="Times New Roman" w:cs="Times New Roman"/>
                <w:bCs/>
                <w:color w:val="767171"/>
                <w:spacing w:val="-5"/>
                <w:sz w:val="18"/>
                <w:szCs w:val="18"/>
              </w:rPr>
              <w:t xml:space="preserve"> </w:t>
            </w:r>
            <w:r w:rsidRPr="00F95767">
              <w:rPr>
                <w:rFonts w:ascii="Times New Roman" w:hAnsi="Times New Roman" w:cs="Times New Roman"/>
                <w:bCs/>
                <w:color w:val="767171"/>
                <w:sz w:val="18"/>
                <w:szCs w:val="18"/>
              </w:rPr>
              <w:t>subsidios</w:t>
            </w:r>
            <w:r w:rsidRPr="00F95767">
              <w:rPr>
                <w:rFonts w:ascii="Times New Roman" w:hAnsi="Times New Roman" w:cs="Times New Roman"/>
                <w:bCs/>
                <w:color w:val="767171"/>
                <w:spacing w:val="-5"/>
                <w:sz w:val="18"/>
                <w:szCs w:val="18"/>
              </w:rPr>
              <w:t xml:space="preserve"> </w:t>
            </w:r>
            <w:r w:rsidRPr="00F95767">
              <w:rPr>
                <w:rFonts w:ascii="Times New Roman" w:hAnsi="Times New Roman" w:cs="Times New Roman"/>
                <w:bCs/>
                <w:color w:val="767171"/>
                <w:sz w:val="18"/>
                <w:szCs w:val="18"/>
              </w:rPr>
              <w:t>sociales</w:t>
            </w:r>
          </w:p>
        </w:tc>
        <w:tc>
          <w:tcPr>
            <w:tcW w:w="5413" w:type="dxa"/>
            <w:gridSpan w:val="2"/>
            <w:shd w:val="clear" w:color="auto" w:fill="auto"/>
            <w:vAlign w:val="center"/>
          </w:tcPr>
          <w:p w14:paraId="762A82FD" w14:textId="01A145C3" w:rsidR="00E05BA7" w:rsidRPr="00F95767" w:rsidRDefault="00F95767" w:rsidP="00F95767">
            <w:pPr>
              <w:pStyle w:val="TableParagraph"/>
              <w:spacing w:line="147" w:lineRule="exact"/>
              <w:ind w:right="3121"/>
              <w:jc w:val="center"/>
              <w:rPr>
                <w:rFonts w:ascii="Times New Roman" w:hAnsi="Times New Roman" w:cs="Times New Roman"/>
                <w:bCs/>
                <w:color w:val="767171"/>
                <w:sz w:val="18"/>
                <w:szCs w:val="18"/>
              </w:rPr>
            </w:pPr>
            <w:r>
              <w:rPr>
                <w:rFonts w:ascii="Times New Roman" w:hAnsi="Times New Roman" w:cs="Times New Roman"/>
                <w:bCs/>
                <w:color w:val="767171"/>
                <w:sz w:val="18"/>
                <w:szCs w:val="18"/>
              </w:rPr>
              <w:t xml:space="preserve">                                            </w:t>
            </w:r>
            <w:r w:rsidR="00E05BA7" w:rsidRPr="00F95767">
              <w:rPr>
                <w:rFonts w:ascii="Times New Roman" w:hAnsi="Times New Roman" w:cs="Times New Roman"/>
                <w:bCs/>
                <w:color w:val="767171"/>
                <w:sz w:val="18"/>
                <w:szCs w:val="18"/>
              </w:rPr>
              <w:t>0%</w:t>
            </w:r>
          </w:p>
        </w:tc>
      </w:tr>
    </w:tbl>
    <w:p w14:paraId="47EF23EC" w14:textId="77777777" w:rsidR="000668D1" w:rsidRPr="000668D1" w:rsidRDefault="000668D1" w:rsidP="000668D1">
      <w:pPr>
        <w:pStyle w:val="Ttulo"/>
        <w:spacing w:after="240"/>
        <w:rPr>
          <w:rFonts w:ascii="Times New Roman" w:hAnsi="Times New Roman" w:cs="Times New Roman"/>
          <w:sz w:val="24"/>
          <w:szCs w:val="24"/>
          <w:lang w:val="es-ES"/>
        </w:rPr>
      </w:pPr>
    </w:p>
    <w:tbl>
      <w:tblPr>
        <w:tblW w:w="8503" w:type="dxa"/>
        <w:tblInd w:w="-292"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CellMar>
          <w:left w:w="0" w:type="dxa"/>
          <w:right w:w="0" w:type="dxa"/>
        </w:tblCellMar>
        <w:tblLook w:val="01E0" w:firstRow="1" w:lastRow="1" w:firstColumn="1" w:lastColumn="1" w:noHBand="0" w:noVBand="0"/>
      </w:tblPr>
      <w:tblGrid>
        <w:gridCol w:w="2949"/>
        <w:gridCol w:w="4001"/>
        <w:gridCol w:w="1553"/>
      </w:tblGrid>
      <w:tr w:rsidR="000668D1" w:rsidRPr="000668D1" w14:paraId="434F4A73" w14:textId="77777777" w:rsidTr="00F95767">
        <w:trPr>
          <w:trHeight w:val="454"/>
        </w:trPr>
        <w:tc>
          <w:tcPr>
            <w:tcW w:w="6950" w:type="dxa"/>
            <w:gridSpan w:val="2"/>
            <w:shd w:val="clear" w:color="auto" w:fill="011C50"/>
            <w:vAlign w:val="center"/>
          </w:tcPr>
          <w:p w14:paraId="48DF22A0" w14:textId="77777777" w:rsidR="00E05BA7" w:rsidRPr="000668D1" w:rsidRDefault="00E05BA7" w:rsidP="000668D1">
            <w:pPr>
              <w:pStyle w:val="TableParagraph"/>
              <w:spacing w:line="237" w:lineRule="exact"/>
              <w:rPr>
                <w:rFonts w:ascii="Times New Roman" w:hAnsi="Times New Roman" w:cs="Times New Roman"/>
                <w:b/>
                <w:color w:val="FFFFFF" w:themeColor="background1"/>
                <w:sz w:val="24"/>
                <w:szCs w:val="24"/>
              </w:rPr>
            </w:pPr>
            <w:r w:rsidRPr="000668D1">
              <w:rPr>
                <w:rFonts w:ascii="Times New Roman" w:hAnsi="Times New Roman" w:cs="Times New Roman"/>
                <w:b/>
                <w:color w:val="FFFFFF" w:themeColor="background1"/>
                <w:sz w:val="24"/>
                <w:szCs w:val="24"/>
              </w:rPr>
              <w:t>IGPS04</w:t>
            </w:r>
            <w:r w:rsidRPr="000668D1">
              <w:rPr>
                <w:rFonts w:ascii="Times New Roman" w:hAnsi="Times New Roman" w:cs="Times New Roman"/>
                <w:b/>
                <w:color w:val="FFFFFF" w:themeColor="background1"/>
                <w:spacing w:val="3"/>
                <w:sz w:val="24"/>
                <w:szCs w:val="24"/>
              </w:rPr>
              <w:t xml:space="preserve"> </w:t>
            </w:r>
            <w:r w:rsidRPr="000668D1">
              <w:rPr>
                <w:rFonts w:ascii="Times New Roman" w:hAnsi="Times New Roman" w:cs="Times New Roman"/>
                <w:b/>
                <w:color w:val="FFFFFF" w:themeColor="background1"/>
                <w:sz w:val="24"/>
                <w:szCs w:val="24"/>
              </w:rPr>
              <w:t>-</w:t>
            </w:r>
            <w:r w:rsidRPr="000668D1">
              <w:rPr>
                <w:rFonts w:ascii="Times New Roman" w:hAnsi="Times New Roman" w:cs="Times New Roman"/>
                <w:b/>
                <w:color w:val="FFFFFF" w:themeColor="background1"/>
                <w:spacing w:val="2"/>
                <w:sz w:val="24"/>
                <w:szCs w:val="24"/>
              </w:rPr>
              <w:t xml:space="preserve"> </w:t>
            </w:r>
            <w:r w:rsidRPr="000668D1">
              <w:rPr>
                <w:rFonts w:ascii="Times New Roman" w:hAnsi="Times New Roman" w:cs="Times New Roman"/>
                <w:b/>
                <w:color w:val="FFFFFF" w:themeColor="background1"/>
                <w:sz w:val="24"/>
                <w:szCs w:val="24"/>
              </w:rPr>
              <w:t>Reprogramaciones</w:t>
            </w:r>
            <w:r w:rsidRPr="000668D1">
              <w:rPr>
                <w:rFonts w:ascii="Times New Roman" w:hAnsi="Times New Roman" w:cs="Times New Roman"/>
                <w:b/>
                <w:color w:val="FFFFFF" w:themeColor="background1"/>
                <w:spacing w:val="3"/>
                <w:sz w:val="24"/>
                <w:szCs w:val="24"/>
              </w:rPr>
              <w:t xml:space="preserve"> </w:t>
            </w:r>
            <w:r w:rsidRPr="000668D1">
              <w:rPr>
                <w:rFonts w:ascii="Times New Roman" w:hAnsi="Times New Roman" w:cs="Times New Roman"/>
                <w:b/>
                <w:color w:val="FFFFFF" w:themeColor="background1"/>
                <w:sz w:val="24"/>
                <w:szCs w:val="24"/>
              </w:rPr>
              <w:t>financieras</w:t>
            </w:r>
          </w:p>
        </w:tc>
        <w:tc>
          <w:tcPr>
            <w:tcW w:w="1553" w:type="dxa"/>
            <w:shd w:val="clear" w:color="auto" w:fill="011C50"/>
            <w:vAlign w:val="center"/>
          </w:tcPr>
          <w:p w14:paraId="334042CC" w14:textId="77777777" w:rsidR="00E05BA7" w:rsidRPr="000668D1" w:rsidRDefault="00E05BA7" w:rsidP="000668D1">
            <w:pPr>
              <w:pStyle w:val="TableParagraph"/>
              <w:spacing w:line="237" w:lineRule="exact"/>
              <w:ind w:right="637"/>
              <w:rPr>
                <w:rFonts w:ascii="Times New Roman" w:hAnsi="Times New Roman" w:cs="Times New Roman"/>
                <w:b/>
                <w:color w:val="FFFFFF" w:themeColor="background1"/>
                <w:sz w:val="24"/>
                <w:szCs w:val="24"/>
              </w:rPr>
            </w:pPr>
            <w:r w:rsidRPr="000668D1">
              <w:rPr>
                <w:rFonts w:ascii="Times New Roman" w:hAnsi="Times New Roman" w:cs="Times New Roman"/>
                <w:b/>
                <w:color w:val="FFFFFF" w:themeColor="background1"/>
                <w:sz w:val="24"/>
                <w:szCs w:val="24"/>
              </w:rPr>
              <w:t>10%</w:t>
            </w:r>
          </w:p>
        </w:tc>
      </w:tr>
      <w:tr w:rsidR="000668D1" w:rsidRPr="000668D1" w14:paraId="5F4216EE" w14:textId="77777777" w:rsidTr="00F95767">
        <w:trPr>
          <w:trHeight w:val="454"/>
        </w:trPr>
        <w:tc>
          <w:tcPr>
            <w:tcW w:w="6950" w:type="dxa"/>
            <w:gridSpan w:val="2"/>
            <w:shd w:val="clear" w:color="auto" w:fill="011C50"/>
            <w:vAlign w:val="center"/>
          </w:tcPr>
          <w:p w14:paraId="53E7FC69" w14:textId="77777777" w:rsidR="00E05BA7" w:rsidRPr="000668D1" w:rsidRDefault="00E05BA7" w:rsidP="000668D1">
            <w:pPr>
              <w:pStyle w:val="TableParagraph"/>
              <w:spacing w:before="2"/>
              <w:rPr>
                <w:rFonts w:ascii="Times New Roman" w:hAnsi="Times New Roman" w:cs="Times New Roman"/>
                <w:b/>
                <w:color w:val="FFFFFF" w:themeColor="background1"/>
                <w:sz w:val="24"/>
                <w:szCs w:val="24"/>
              </w:rPr>
            </w:pPr>
            <w:r w:rsidRPr="000668D1">
              <w:rPr>
                <w:rFonts w:ascii="Times New Roman" w:hAnsi="Times New Roman" w:cs="Times New Roman"/>
                <w:b/>
                <w:color w:val="FFFFFF" w:themeColor="background1"/>
                <w:spacing w:val="-1"/>
                <w:w w:val="105"/>
                <w:sz w:val="24"/>
                <w:szCs w:val="24"/>
              </w:rPr>
              <w:t>S04-01</w:t>
            </w:r>
            <w:r w:rsidRPr="000668D1">
              <w:rPr>
                <w:rFonts w:ascii="Times New Roman" w:hAnsi="Times New Roman" w:cs="Times New Roman"/>
                <w:b/>
                <w:color w:val="FFFFFF" w:themeColor="background1"/>
                <w:spacing w:val="-8"/>
                <w:w w:val="105"/>
                <w:sz w:val="24"/>
                <w:szCs w:val="24"/>
              </w:rPr>
              <w:t xml:space="preserve"> </w:t>
            </w:r>
            <w:r w:rsidRPr="000668D1">
              <w:rPr>
                <w:rFonts w:ascii="Times New Roman" w:hAnsi="Times New Roman" w:cs="Times New Roman"/>
                <w:b/>
                <w:color w:val="FFFFFF" w:themeColor="background1"/>
                <w:spacing w:val="-1"/>
                <w:w w:val="105"/>
                <w:sz w:val="24"/>
                <w:szCs w:val="24"/>
              </w:rPr>
              <w:t>Reprogramaciones</w:t>
            </w:r>
            <w:r w:rsidRPr="000668D1">
              <w:rPr>
                <w:rFonts w:ascii="Times New Roman" w:hAnsi="Times New Roman" w:cs="Times New Roman"/>
                <w:b/>
                <w:color w:val="FFFFFF" w:themeColor="background1"/>
                <w:spacing w:val="-8"/>
                <w:w w:val="105"/>
                <w:sz w:val="24"/>
                <w:szCs w:val="24"/>
              </w:rPr>
              <w:t xml:space="preserve"> </w:t>
            </w:r>
            <w:r w:rsidRPr="000668D1">
              <w:rPr>
                <w:rFonts w:ascii="Times New Roman" w:hAnsi="Times New Roman" w:cs="Times New Roman"/>
                <w:b/>
                <w:color w:val="FFFFFF" w:themeColor="background1"/>
                <w:spacing w:val="-1"/>
                <w:w w:val="105"/>
                <w:sz w:val="24"/>
                <w:szCs w:val="24"/>
              </w:rPr>
              <w:t>de</w:t>
            </w:r>
            <w:r w:rsidRPr="000668D1">
              <w:rPr>
                <w:rFonts w:ascii="Times New Roman" w:hAnsi="Times New Roman" w:cs="Times New Roman"/>
                <w:b/>
                <w:color w:val="FFFFFF" w:themeColor="background1"/>
                <w:spacing w:val="-8"/>
                <w:w w:val="105"/>
                <w:sz w:val="24"/>
                <w:szCs w:val="24"/>
              </w:rPr>
              <w:t xml:space="preserve"> </w:t>
            </w:r>
            <w:r w:rsidRPr="000668D1">
              <w:rPr>
                <w:rFonts w:ascii="Times New Roman" w:hAnsi="Times New Roman" w:cs="Times New Roman"/>
                <w:b/>
                <w:color w:val="FFFFFF" w:themeColor="background1"/>
                <w:spacing w:val="-1"/>
                <w:w w:val="105"/>
                <w:sz w:val="24"/>
                <w:szCs w:val="24"/>
              </w:rPr>
              <w:t>cuotas</w:t>
            </w:r>
            <w:r w:rsidRPr="000668D1">
              <w:rPr>
                <w:rFonts w:ascii="Times New Roman" w:hAnsi="Times New Roman" w:cs="Times New Roman"/>
                <w:b/>
                <w:color w:val="FFFFFF" w:themeColor="background1"/>
                <w:spacing w:val="-8"/>
                <w:w w:val="105"/>
                <w:sz w:val="24"/>
                <w:szCs w:val="24"/>
              </w:rPr>
              <w:t xml:space="preserve"> </w:t>
            </w:r>
            <w:r w:rsidRPr="000668D1">
              <w:rPr>
                <w:rFonts w:ascii="Times New Roman" w:hAnsi="Times New Roman" w:cs="Times New Roman"/>
                <w:b/>
                <w:color w:val="FFFFFF" w:themeColor="background1"/>
                <w:spacing w:val="-1"/>
                <w:w w:val="105"/>
                <w:sz w:val="24"/>
                <w:szCs w:val="24"/>
              </w:rPr>
              <w:t>realizadas</w:t>
            </w:r>
            <w:r w:rsidRPr="000668D1">
              <w:rPr>
                <w:rFonts w:ascii="Times New Roman" w:hAnsi="Times New Roman" w:cs="Times New Roman"/>
                <w:b/>
                <w:color w:val="FFFFFF" w:themeColor="background1"/>
                <w:spacing w:val="-9"/>
                <w:w w:val="105"/>
                <w:sz w:val="24"/>
                <w:szCs w:val="24"/>
              </w:rPr>
              <w:t xml:space="preserve"> </w:t>
            </w:r>
            <w:r w:rsidRPr="000668D1">
              <w:rPr>
                <w:rFonts w:ascii="Times New Roman" w:hAnsi="Times New Roman" w:cs="Times New Roman"/>
                <w:b/>
                <w:color w:val="FFFFFF" w:themeColor="background1"/>
                <w:w w:val="105"/>
                <w:sz w:val="24"/>
                <w:szCs w:val="24"/>
              </w:rPr>
              <w:t>dentro</w:t>
            </w:r>
            <w:r w:rsidRPr="000668D1">
              <w:rPr>
                <w:rFonts w:ascii="Times New Roman" w:hAnsi="Times New Roman" w:cs="Times New Roman"/>
                <w:b/>
                <w:color w:val="FFFFFF" w:themeColor="background1"/>
                <w:spacing w:val="-8"/>
                <w:w w:val="105"/>
                <w:sz w:val="24"/>
                <w:szCs w:val="24"/>
              </w:rPr>
              <w:t xml:space="preserve"> </w:t>
            </w:r>
            <w:r w:rsidRPr="000668D1">
              <w:rPr>
                <w:rFonts w:ascii="Times New Roman" w:hAnsi="Times New Roman" w:cs="Times New Roman"/>
                <w:b/>
                <w:color w:val="FFFFFF" w:themeColor="background1"/>
                <w:w w:val="105"/>
                <w:sz w:val="24"/>
                <w:szCs w:val="24"/>
              </w:rPr>
              <w:t>del</w:t>
            </w:r>
            <w:r w:rsidRPr="000668D1">
              <w:rPr>
                <w:rFonts w:ascii="Times New Roman" w:hAnsi="Times New Roman" w:cs="Times New Roman"/>
                <w:b/>
                <w:color w:val="FFFFFF" w:themeColor="background1"/>
                <w:spacing w:val="-8"/>
                <w:w w:val="105"/>
                <w:sz w:val="24"/>
                <w:szCs w:val="24"/>
              </w:rPr>
              <w:t xml:space="preserve"> </w:t>
            </w:r>
            <w:r w:rsidRPr="000668D1">
              <w:rPr>
                <w:rFonts w:ascii="Times New Roman" w:hAnsi="Times New Roman" w:cs="Times New Roman"/>
                <w:b/>
                <w:color w:val="FFFFFF" w:themeColor="background1"/>
                <w:w w:val="105"/>
                <w:sz w:val="24"/>
                <w:szCs w:val="24"/>
              </w:rPr>
              <w:t>plazo</w:t>
            </w:r>
            <w:r w:rsidRPr="000668D1">
              <w:rPr>
                <w:rFonts w:ascii="Times New Roman" w:hAnsi="Times New Roman" w:cs="Times New Roman"/>
                <w:b/>
                <w:color w:val="FFFFFF" w:themeColor="background1"/>
                <w:spacing w:val="-9"/>
                <w:w w:val="105"/>
                <w:sz w:val="24"/>
                <w:szCs w:val="24"/>
              </w:rPr>
              <w:t xml:space="preserve"> </w:t>
            </w:r>
            <w:r w:rsidRPr="000668D1">
              <w:rPr>
                <w:rFonts w:ascii="Times New Roman" w:hAnsi="Times New Roman" w:cs="Times New Roman"/>
                <w:b/>
                <w:color w:val="FFFFFF" w:themeColor="background1"/>
                <w:w w:val="105"/>
                <w:sz w:val="24"/>
                <w:szCs w:val="24"/>
              </w:rPr>
              <w:t>establecido</w:t>
            </w:r>
          </w:p>
        </w:tc>
        <w:tc>
          <w:tcPr>
            <w:tcW w:w="1553" w:type="dxa"/>
            <w:shd w:val="clear" w:color="auto" w:fill="011C50"/>
            <w:vAlign w:val="center"/>
          </w:tcPr>
          <w:p w14:paraId="05CB31CC" w14:textId="77777777" w:rsidR="00E05BA7" w:rsidRPr="000668D1" w:rsidRDefault="00E05BA7" w:rsidP="000668D1">
            <w:pPr>
              <w:pStyle w:val="TableParagraph"/>
              <w:spacing w:before="14" w:line="197" w:lineRule="exact"/>
              <w:ind w:right="662"/>
              <w:rPr>
                <w:rFonts w:ascii="Times New Roman" w:hAnsi="Times New Roman" w:cs="Times New Roman"/>
                <w:b/>
                <w:color w:val="FFFFFF" w:themeColor="background1"/>
                <w:sz w:val="24"/>
                <w:szCs w:val="24"/>
              </w:rPr>
            </w:pPr>
            <w:r w:rsidRPr="000668D1">
              <w:rPr>
                <w:rFonts w:ascii="Times New Roman" w:hAnsi="Times New Roman" w:cs="Times New Roman"/>
                <w:b/>
                <w:color w:val="FFFFFF" w:themeColor="background1"/>
                <w:w w:val="105"/>
                <w:sz w:val="24"/>
                <w:szCs w:val="24"/>
              </w:rPr>
              <w:t>10%</w:t>
            </w:r>
          </w:p>
        </w:tc>
      </w:tr>
      <w:tr w:rsidR="000668D1" w:rsidRPr="00C15985" w14:paraId="304BE04F" w14:textId="77777777" w:rsidTr="000668D1">
        <w:trPr>
          <w:trHeight w:val="454"/>
        </w:trPr>
        <w:tc>
          <w:tcPr>
            <w:tcW w:w="8503" w:type="dxa"/>
            <w:gridSpan w:val="3"/>
            <w:shd w:val="clear" w:color="auto" w:fill="00ADDD"/>
            <w:vAlign w:val="center"/>
          </w:tcPr>
          <w:p w14:paraId="05768EAB" w14:textId="65DF93DE" w:rsidR="00E05BA7" w:rsidRPr="00F95767" w:rsidRDefault="00E05BA7" w:rsidP="000668D1">
            <w:pPr>
              <w:pStyle w:val="TableParagraph"/>
              <w:spacing w:before="8" w:line="155" w:lineRule="exact"/>
              <w:ind w:right="2393"/>
              <w:rPr>
                <w:rFonts w:ascii="Times New Roman" w:hAnsi="Times New Roman" w:cs="Times New Roman"/>
                <w:bCs/>
                <w:color w:val="FFFFFF" w:themeColor="background1"/>
                <w:sz w:val="18"/>
                <w:szCs w:val="18"/>
              </w:rPr>
            </w:pPr>
            <w:r w:rsidRPr="00F95767">
              <w:rPr>
                <w:rFonts w:ascii="Times New Roman" w:hAnsi="Times New Roman" w:cs="Times New Roman"/>
                <w:bCs/>
                <w:color w:val="FFFFFF" w:themeColor="background1"/>
                <w:sz w:val="18"/>
                <w:szCs w:val="18"/>
              </w:rPr>
              <w:t>S04-01</w:t>
            </w:r>
            <w:r w:rsidRPr="00F95767">
              <w:rPr>
                <w:rFonts w:ascii="Times New Roman" w:hAnsi="Times New Roman" w:cs="Times New Roman"/>
                <w:bCs/>
                <w:color w:val="FFFFFF" w:themeColor="background1"/>
                <w:spacing w:val="-8"/>
                <w:sz w:val="18"/>
                <w:szCs w:val="18"/>
              </w:rPr>
              <w:t xml:space="preserve"> </w:t>
            </w:r>
            <w:r w:rsidRPr="00F95767">
              <w:rPr>
                <w:rFonts w:ascii="Times New Roman" w:hAnsi="Times New Roman" w:cs="Times New Roman"/>
                <w:bCs/>
                <w:color w:val="FFFFFF" w:themeColor="background1"/>
                <w:sz w:val="18"/>
                <w:szCs w:val="18"/>
              </w:rPr>
              <w:t>Reprogramaciones</w:t>
            </w:r>
            <w:r w:rsidRPr="00F95767">
              <w:rPr>
                <w:rFonts w:ascii="Times New Roman" w:hAnsi="Times New Roman" w:cs="Times New Roman"/>
                <w:bCs/>
                <w:color w:val="FFFFFF" w:themeColor="background1"/>
                <w:spacing w:val="-6"/>
                <w:sz w:val="18"/>
                <w:szCs w:val="18"/>
              </w:rPr>
              <w:t xml:space="preserve"> </w:t>
            </w:r>
            <w:r w:rsidRPr="00F95767">
              <w:rPr>
                <w:rFonts w:ascii="Times New Roman" w:hAnsi="Times New Roman" w:cs="Times New Roman"/>
                <w:bCs/>
                <w:color w:val="FFFFFF" w:themeColor="background1"/>
                <w:sz w:val="18"/>
                <w:szCs w:val="18"/>
              </w:rPr>
              <w:t>de</w:t>
            </w:r>
            <w:r w:rsidRPr="00F95767">
              <w:rPr>
                <w:rFonts w:ascii="Times New Roman" w:hAnsi="Times New Roman" w:cs="Times New Roman"/>
                <w:bCs/>
                <w:color w:val="FFFFFF" w:themeColor="background1"/>
                <w:spacing w:val="-7"/>
                <w:sz w:val="18"/>
                <w:szCs w:val="18"/>
              </w:rPr>
              <w:t xml:space="preserve"> </w:t>
            </w:r>
            <w:r w:rsidRPr="00F95767">
              <w:rPr>
                <w:rFonts w:ascii="Times New Roman" w:hAnsi="Times New Roman" w:cs="Times New Roman"/>
                <w:bCs/>
                <w:color w:val="FFFFFF" w:themeColor="background1"/>
                <w:sz w:val="18"/>
                <w:szCs w:val="18"/>
              </w:rPr>
              <w:t>cuotas</w:t>
            </w:r>
            <w:r w:rsidRPr="00F95767">
              <w:rPr>
                <w:rFonts w:ascii="Times New Roman" w:hAnsi="Times New Roman" w:cs="Times New Roman"/>
                <w:bCs/>
                <w:color w:val="FFFFFF" w:themeColor="background1"/>
                <w:spacing w:val="-7"/>
                <w:sz w:val="18"/>
                <w:szCs w:val="18"/>
              </w:rPr>
              <w:t xml:space="preserve"> </w:t>
            </w:r>
            <w:r w:rsidRPr="00F95767">
              <w:rPr>
                <w:rFonts w:ascii="Times New Roman" w:hAnsi="Times New Roman" w:cs="Times New Roman"/>
                <w:bCs/>
                <w:color w:val="FFFFFF" w:themeColor="background1"/>
                <w:sz w:val="18"/>
                <w:szCs w:val="18"/>
              </w:rPr>
              <w:t>realizadas</w:t>
            </w:r>
            <w:r w:rsidRPr="00F95767">
              <w:rPr>
                <w:rFonts w:ascii="Times New Roman" w:hAnsi="Times New Roman" w:cs="Times New Roman"/>
                <w:bCs/>
                <w:color w:val="FFFFFF" w:themeColor="background1"/>
                <w:spacing w:val="-6"/>
                <w:sz w:val="18"/>
                <w:szCs w:val="18"/>
              </w:rPr>
              <w:t xml:space="preserve"> </w:t>
            </w:r>
            <w:r w:rsidRPr="00F95767">
              <w:rPr>
                <w:rFonts w:ascii="Times New Roman" w:hAnsi="Times New Roman" w:cs="Times New Roman"/>
                <w:bCs/>
                <w:color w:val="FFFFFF" w:themeColor="background1"/>
                <w:sz w:val="18"/>
                <w:szCs w:val="18"/>
              </w:rPr>
              <w:t>dentro</w:t>
            </w:r>
            <w:r w:rsidRPr="00F95767">
              <w:rPr>
                <w:rFonts w:ascii="Times New Roman" w:hAnsi="Times New Roman" w:cs="Times New Roman"/>
                <w:bCs/>
                <w:color w:val="FFFFFF" w:themeColor="background1"/>
                <w:spacing w:val="-7"/>
                <w:sz w:val="18"/>
                <w:szCs w:val="18"/>
              </w:rPr>
              <w:t xml:space="preserve"> </w:t>
            </w:r>
            <w:r w:rsidRPr="00F95767">
              <w:rPr>
                <w:rFonts w:ascii="Times New Roman" w:hAnsi="Times New Roman" w:cs="Times New Roman"/>
                <w:bCs/>
                <w:color w:val="FFFFFF" w:themeColor="background1"/>
                <w:sz w:val="18"/>
                <w:szCs w:val="18"/>
              </w:rPr>
              <w:t>del</w:t>
            </w:r>
            <w:r w:rsidRPr="00F95767">
              <w:rPr>
                <w:rFonts w:ascii="Times New Roman" w:hAnsi="Times New Roman" w:cs="Times New Roman"/>
                <w:bCs/>
                <w:color w:val="FFFFFF" w:themeColor="background1"/>
                <w:spacing w:val="-6"/>
                <w:sz w:val="18"/>
                <w:szCs w:val="18"/>
              </w:rPr>
              <w:t xml:space="preserve"> </w:t>
            </w:r>
            <w:r w:rsidRPr="00F95767">
              <w:rPr>
                <w:rFonts w:ascii="Times New Roman" w:hAnsi="Times New Roman" w:cs="Times New Roman"/>
                <w:bCs/>
                <w:color w:val="FFFFFF" w:themeColor="background1"/>
                <w:sz w:val="18"/>
                <w:szCs w:val="18"/>
              </w:rPr>
              <w:t>plazo</w:t>
            </w:r>
            <w:r w:rsidR="000668D1" w:rsidRPr="00F95767">
              <w:rPr>
                <w:rFonts w:ascii="Times New Roman" w:hAnsi="Times New Roman" w:cs="Times New Roman"/>
                <w:bCs/>
                <w:color w:val="FFFFFF" w:themeColor="background1"/>
                <w:spacing w:val="-7"/>
                <w:sz w:val="18"/>
                <w:szCs w:val="18"/>
              </w:rPr>
              <w:t xml:space="preserve"> </w:t>
            </w:r>
            <w:r w:rsidRPr="00F95767">
              <w:rPr>
                <w:rFonts w:ascii="Times New Roman" w:hAnsi="Times New Roman" w:cs="Times New Roman"/>
                <w:bCs/>
                <w:color w:val="FFFFFF" w:themeColor="background1"/>
                <w:sz w:val="18"/>
                <w:szCs w:val="18"/>
              </w:rPr>
              <w:t>establecido</w:t>
            </w:r>
          </w:p>
        </w:tc>
      </w:tr>
      <w:tr w:rsidR="000668D1" w:rsidRPr="000668D1" w14:paraId="3B0241DA" w14:textId="77777777" w:rsidTr="00F95767">
        <w:trPr>
          <w:trHeight w:val="544"/>
        </w:trPr>
        <w:tc>
          <w:tcPr>
            <w:tcW w:w="2949" w:type="dxa"/>
            <w:shd w:val="clear" w:color="auto" w:fill="auto"/>
            <w:vAlign w:val="center"/>
          </w:tcPr>
          <w:p w14:paraId="28F0A090" w14:textId="10CCAB64" w:rsidR="00E05BA7" w:rsidRPr="00F95767" w:rsidRDefault="00E05BA7" w:rsidP="000668D1">
            <w:pPr>
              <w:pStyle w:val="TableParagraph"/>
              <w:spacing w:before="6"/>
              <w:rPr>
                <w:rFonts w:ascii="Times New Roman" w:hAnsi="Times New Roman" w:cs="Times New Roman"/>
                <w:bCs/>
                <w:color w:val="767171"/>
                <w:sz w:val="18"/>
                <w:szCs w:val="18"/>
              </w:rPr>
            </w:pPr>
            <w:r w:rsidRPr="00F95767">
              <w:rPr>
                <w:rFonts w:ascii="Times New Roman" w:hAnsi="Times New Roman" w:cs="Times New Roman"/>
                <w:bCs/>
                <w:color w:val="767171"/>
                <w:sz w:val="18"/>
                <w:szCs w:val="18"/>
              </w:rPr>
              <w:t>Cantidad</w:t>
            </w:r>
            <w:r w:rsidRPr="00F95767">
              <w:rPr>
                <w:rFonts w:ascii="Times New Roman" w:hAnsi="Times New Roman" w:cs="Times New Roman"/>
                <w:bCs/>
                <w:color w:val="767171"/>
                <w:spacing w:val="-6"/>
                <w:sz w:val="18"/>
                <w:szCs w:val="18"/>
              </w:rPr>
              <w:t xml:space="preserve"> </w:t>
            </w:r>
            <w:r w:rsidRPr="00F95767">
              <w:rPr>
                <w:rFonts w:ascii="Times New Roman" w:hAnsi="Times New Roman" w:cs="Times New Roman"/>
                <w:bCs/>
                <w:color w:val="767171"/>
                <w:sz w:val="18"/>
                <w:szCs w:val="18"/>
              </w:rPr>
              <w:t>de</w:t>
            </w:r>
            <w:r w:rsidRPr="00F95767">
              <w:rPr>
                <w:rFonts w:ascii="Times New Roman" w:hAnsi="Times New Roman" w:cs="Times New Roman"/>
                <w:bCs/>
                <w:color w:val="767171"/>
                <w:spacing w:val="-5"/>
                <w:sz w:val="18"/>
                <w:szCs w:val="18"/>
              </w:rPr>
              <w:t xml:space="preserve"> </w:t>
            </w:r>
            <w:r w:rsidRPr="00F95767">
              <w:rPr>
                <w:rFonts w:ascii="Times New Roman" w:hAnsi="Times New Roman" w:cs="Times New Roman"/>
                <w:bCs/>
                <w:color w:val="767171"/>
                <w:sz w:val="18"/>
                <w:szCs w:val="18"/>
              </w:rPr>
              <w:t>reprogramaciones</w:t>
            </w:r>
            <w:r w:rsidRPr="00F95767">
              <w:rPr>
                <w:rFonts w:ascii="Times New Roman" w:hAnsi="Times New Roman" w:cs="Times New Roman"/>
                <w:bCs/>
                <w:color w:val="767171"/>
                <w:spacing w:val="-5"/>
                <w:sz w:val="18"/>
                <w:szCs w:val="18"/>
              </w:rPr>
              <w:t xml:space="preserve"> </w:t>
            </w:r>
            <w:r w:rsidRPr="00F95767">
              <w:rPr>
                <w:rFonts w:ascii="Times New Roman" w:hAnsi="Times New Roman" w:cs="Times New Roman"/>
                <w:bCs/>
                <w:color w:val="767171"/>
                <w:sz w:val="18"/>
                <w:szCs w:val="18"/>
              </w:rPr>
              <w:t>de</w:t>
            </w:r>
            <w:r w:rsidRPr="00F95767">
              <w:rPr>
                <w:rFonts w:ascii="Times New Roman" w:hAnsi="Times New Roman" w:cs="Times New Roman"/>
                <w:bCs/>
                <w:color w:val="767171"/>
                <w:spacing w:val="-5"/>
                <w:sz w:val="18"/>
                <w:szCs w:val="18"/>
              </w:rPr>
              <w:t xml:space="preserve"> </w:t>
            </w:r>
            <w:r w:rsidRPr="00F95767">
              <w:rPr>
                <w:rFonts w:ascii="Times New Roman" w:hAnsi="Times New Roman" w:cs="Times New Roman"/>
                <w:bCs/>
                <w:color w:val="767171"/>
                <w:sz w:val="18"/>
                <w:szCs w:val="18"/>
              </w:rPr>
              <w:t>cuotas</w:t>
            </w:r>
            <w:r w:rsidR="000668D1" w:rsidRPr="00F95767">
              <w:rPr>
                <w:rFonts w:ascii="Times New Roman" w:hAnsi="Times New Roman" w:cs="Times New Roman"/>
                <w:bCs/>
                <w:color w:val="767171"/>
                <w:sz w:val="18"/>
                <w:szCs w:val="18"/>
              </w:rPr>
              <w:t xml:space="preserve"> </w:t>
            </w:r>
            <w:r w:rsidRPr="00F95767">
              <w:rPr>
                <w:rFonts w:ascii="Times New Roman" w:hAnsi="Times New Roman" w:cs="Times New Roman"/>
                <w:bCs/>
                <w:color w:val="767171"/>
                <w:sz w:val="18"/>
                <w:szCs w:val="18"/>
              </w:rPr>
              <w:t>realizadas</w:t>
            </w:r>
            <w:r w:rsidRPr="00F95767">
              <w:rPr>
                <w:rFonts w:ascii="Times New Roman" w:hAnsi="Times New Roman" w:cs="Times New Roman"/>
                <w:bCs/>
                <w:color w:val="767171"/>
                <w:spacing w:val="-7"/>
                <w:sz w:val="18"/>
                <w:szCs w:val="18"/>
              </w:rPr>
              <w:t xml:space="preserve"> </w:t>
            </w:r>
            <w:r w:rsidRPr="00F95767">
              <w:rPr>
                <w:rFonts w:ascii="Times New Roman" w:hAnsi="Times New Roman" w:cs="Times New Roman"/>
                <w:bCs/>
                <w:color w:val="767171"/>
                <w:sz w:val="18"/>
                <w:szCs w:val="18"/>
              </w:rPr>
              <w:t>fuera</w:t>
            </w:r>
            <w:r w:rsidRPr="00F95767">
              <w:rPr>
                <w:rFonts w:ascii="Times New Roman" w:hAnsi="Times New Roman" w:cs="Times New Roman"/>
                <w:bCs/>
                <w:color w:val="767171"/>
                <w:spacing w:val="-5"/>
                <w:sz w:val="18"/>
                <w:szCs w:val="18"/>
              </w:rPr>
              <w:t xml:space="preserve"> </w:t>
            </w:r>
            <w:r w:rsidRPr="00F95767">
              <w:rPr>
                <w:rFonts w:ascii="Times New Roman" w:hAnsi="Times New Roman" w:cs="Times New Roman"/>
                <w:bCs/>
                <w:color w:val="767171"/>
                <w:sz w:val="18"/>
                <w:szCs w:val="18"/>
              </w:rPr>
              <w:t>del</w:t>
            </w:r>
            <w:r w:rsidRPr="00F95767">
              <w:rPr>
                <w:rFonts w:ascii="Times New Roman" w:hAnsi="Times New Roman" w:cs="Times New Roman"/>
                <w:bCs/>
                <w:color w:val="767171"/>
                <w:spacing w:val="-6"/>
                <w:sz w:val="18"/>
                <w:szCs w:val="18"/>
              </w:rPr>
              <w:t xml:space="preserve"> </w:t>
            </w:r>
            <w:r w:rsidRPr="00F95767">
              <w:rPr>
                <w:rFonts w:ascii="Times New Roman" w:hAnsi="Times New Roman" w:cs="Times New Roman"/>
                <w:bCs/>
                <w:color w:val="767171"/>
                <w:sz w:val="18"/>
                <w:szCs w:val="18"/>
              </w:rPr>
              <w:t>plazo</w:t>
            </w:r>
            <w:r w:rsidRPr="00F95767">
              <w:rPr>
                <w:rFonts w:ascii="Times New Roman" w:hAnsi="Times New Roman" w:cs="Times New Roman"/>
                <w:bCs/>
                <w:color w:val="767171"/>
                <w:spacing w:val="-6"/>
                <w:sz w:val="18"/>
                <w:szCs w:val="18"/>
              </w:rPr>
              <w:t xml:space="preserve"> </w:t>
            </w:r>
            <w:r w:rsidRPr="00F95767">
              <w:rPr>
                <w:rFonts w:ascii="Times New Roman" w:hAnsi="Times New Roman" w:cs="Times New Roman"/>
                <w:bCs/>
                <w:color w:val="767171"/>
                <w:sz w:val="18"/>
                <w:szCs w:val="18"/>
              </w:rPr>
              <w:t>establecido</w:t>
            </w:r>
          </w:p>
        </w:tc>
        <w:tc>
          <w:tcPr>
            <w:tcW w:w="5554" w:type="dxa"/>
            <w:gridSpan w:val="2"/>
            <w:shd w:val="clear" w:color="auto" w:fill="auto"/>
            <w:vAlign w:val="center"/>
          </w:tcPr>
          <w:p w14:paraId="324C7A72" w14:textId="1B9D4552" w:rsidR="00E05BA7" w:rsidRPr="00F95767" w:rsidRDefault="00E05BA7" w:rsidP="000668D1">
            <w:pPr>
              <w:pStyle w:val="TableParagraph"/>
              <w:spacing w:before="86"/>
              <w:ind w:left="30"/>
              <w:jc w:val="center"/>
              <w:rPr>
                <w:rFonts w:ascii="Times New Roman" w:hAnsi="Times New Roman" w:cs="Times New Roman"/>
                <w:bCs/>
                <w:color w:val="767171"/>
                <w:sz w:val="18"/>
                <w:szCs w:val="18"/>
              </w:rPr>
            </w:pPr>
            <w:r w:rsidRPr="00F95767">
              <w:rPr>
                <w:rFonts w:ascii="Times New Roman" w:hAnsi="Times New Roman" w:cs="Times New Roman"/>
                <w:bCs/>
                <w:color w:val="767171"/>
                <w:w w:val="99"/>
                <w:sz w:val="18"/>
                <w:szCs w:val="18"/>
              </w:rPr>
              <w:t>3</w:t>
            </w:r>
            <w:r w:rsidR="000B2B93">
              <w:rPr>
                <w:rFonts w:ascii="Times New Roman" w:hAnsi="Times New Roman" w:cs="Times New Roman"/>
                <w:bCs/>
                <w:color w:val="767171"/>
                <w:w w:val="99"/>
                <w:sz w:val="18"/>
                <w:szCs w:val="18"/>
              </w:rPr>
              <w:t>%</w:t>
            </w:r>
          </w:p>
        </w:tc>
      </w:tr>
    </w:tbl>
    <w:p w14:paraId="60A52B40" w14:textId="77777777" w:rsidR="00E05BA7" w:rsidRPr="00E05BA7" w:rsidRDefault="00E05BA7" w:rsidP="00E05BA7">
      <w:pPr>
        <w:pStyle w:val="a"/>
        <w:rPr>
          <w:rFonts w:cs="Times New Roman"/>
          <w:sz w:val="14"/>
        </w:rPr>
      </w:pPr>
    </w:p>
    <w:tbl>
      <w:tblPr>
        <w:tblW w:w="8506" w:type="dxa"/>
        <w:tblInd w:w="-292"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shd w:val="clear" w:color="auto" w:fill="011C50"/>
        <w:tblLayout w:type="fixed"/>
        <w:tblCellMar>
          <w:left w:w="0" w:type="dxa"/>
          <w:right w:w="0" w:type="dxa"/>
        </w:tblCellMar>
        <w:tblLook w:val="01E0" w:firstRow="1" w:lastRow="1" w:firstColumn="1" w:lastColumn="1" w:noHBand="0" w:noVBand="0"/>
      </w:tblPr>
      <w:tblGrid>
        <w:gridCol w:w="6950"/>
        <w:gridCol w:w="1556"/>
      </w:tblGrid>
      <w:tr w:rsidR="007A0AE7" w:rsidRPr="000668D1" w14:paraId="4B1376B7" w14:textId="77777777" w:rsidTr="007A0AE7">
        <w:trPr>
          <w:trHeight w:val="454"/>
        </w:trPr>
        <w:tc>
          <w:tcPr>
            <w:tcW w:w="6950" w:type="dxa"/>
            <w:shd w:val="clear" w:color="auto" w:fill="011C50"/>
            <w:vAlign w:val="center"/>
          </w:tcPr>
          <w:p w14:paraId="3B791509" w14:textId="77777777" w:rsidR="00E05BA7" w:rsidRPr="000668D1" w:rsidRDefault="00E05BA7" w:rsidP="000668D1">
            <w:pPr>
              <w:pStyle w:val="TableParagraph"/>
              <w:spacing w:line="231" w:lineRule="exact"/>
              <w:ind w:left="33"/>
              <w:rPr>
                <w:rFonts w:ascii="Times New Roman" w:hAnsi="Times New Roman" w:cs="Times New Roman"/>
                <w:b/>
                <w:sz w:val="24"/>
                <w:szCs w:val="24"/>
              </w:rPr>
            </w:pPr>
            <w:r w:rsidRPr="000668D1">
              <w:rPr>
                <w:rFonts w:ascii="Times New Roman" w:hAnsi="Times New Roman" w:cs="Times New Roman"/>
                <w:b/>
                <w:color w:val="FFFFFF"/>
                <w:sz w:val="24"/>
                <w:szCs w:val="24"/>
              </w:rPr>
              <w:t>Resultado</w:t>
            </w:r>
            <w:r w:rsidRPr="000668D1">
              <w:rPr>
                <w:rFonts w:ascii="Times New Roman" w:hAnsi="Times New Roman" w:cs="Times New Roman"/>
                <w:b/>
                <w:color w:val="FFFFFF"/>
                <w:spacing w:val="1"/>
                <w:sz w:val="24"/>
                <w:szCs w:val="24"/>
              </w:rPr>
              <w:t xml:space="preserve"> </w:t>
            </w:r>
            <w:r w:rsidRPr="000668D1">
              <w:rPr>
                <w:rFonts w:ascii="Times New Roman" w:hAnsi="Times New Roman" w:cs="Times New Roman"/>
                <w:b/>
                <w:color w:val="FFFFFF"/>
                <w:sz w:val="24"/>
                <w:szCs w:val="24"/>
              </w:rPr>
              <w:t>IGP</w:t>
            </w:r>
          </w:p>
        </w:tc>
        <w:tc>
          <w:tcPr>
            <w:tcW w:w="1556" w:type="dxa"/>
            <w:shd w:val="clear" w:color="auto" w:fill="00ADDD"/>
            <w:vAlign w:val="center"/>
          </w:tcPr>
          <w:p w14:paraId="2F28CB7E" w14:textId="3F3EE597" w:rsidR="00E05BA7" w:rsidRPr="000668D1" w:rsidRDefault="007A0AE7" w:rsidP="007A0AE7">
            <w:pPr>
              <w:pStyle w:val="TableParagraph"/>
              <w:spacing w:line="231" w:lineRule="exact"/>
              <w:ind w:right="640"/>
              <w:jc w:val="right"/>
              <w:rPr>
                <w:rFonts w:ascii="Times New Roman" w:hAnsi="Times New Roman" w:cs="Times New Roman"/>
                <w:b/>
                <w:sz w:val="24"/>
                <w:szCs w:val="24"/>
              </w:rPr>
            </w:pPr>
            <w:r>
              <w:rPr>
                <w:rFonts w:ascii="Times New Roman" w:hAnsi="Times New Roman" w:cs="Times New Roman"/>
                <w:b/>
                <w:color w:val="FFFFFF"/>
                <w:sz w:val="24"/>
                <w:szCs w:val="24"/>
              </w:rPr>
              <w:t xml:space="preserve">   </w:t>
            </w:r>
            <w:r w:rsidR="00E05BA7" w:rsidRPr="000668D1">
              <w:rPr>
                <w:rFonts w:ascii="Times New Roman" w:hAnsi="Times New Roman" w:cs="Times New Roman"/>
                <w:b/>
                <w:color w:val="FFFFFF"/>
                <w:sz w:val="24"/>
                <w:szCs w:val="24"/>
              </w:rPr>
              <w:t>70%</w:t>
            </w:r>
          </w:p>
        </w:tc>
      </w:tr>
    </w:tbl>
    <w:p w14:paraId="0C12B16E" w14:textId="77777777" w:rsidR="006D7F5C" w:rsidRDefault="006D7F5C" w:rsidP="000B2B93">
      <w:pPr>
        <w:spacing w:after="0"/>
        <w:rPr>
          <w:rFonts w:cs="Times New Roman"/>
          <w:color w:val="767171"/>
          <w:szCs w:val="24"/>
        </w:rPr>
      </w:pPr>
    </w:p>
    <w:p w14:paraId="5F74D919" w14:textId="77777777" w:rsidR="00037F8B" w:rsidRDefault="00037F8B" w:rsidP="000B2B93">
      <w:pPr>
        <w:spacing w:after="0"/>
        <w:rPr>
          <w:rFonts w:cs="Times New Roman"/>
          <w:color w:val="767171"/>
          <w:szCs w:val="24"/>
        </w:rPr>
      </w:pPr>
    </w:p>
    <w:p w14:paraId="6A093EE7" w14:textId="77777777" w:rsidR="001E3A88" w:rsidRDefault="001E3A88" w:rsidP="000B2B93">
      <w:pPr>
        <w:spacing w:after="0"/>
        <w:rPr>
          <w:rFonts w:cs="Times New Roman"/>
          <w:color w:val="767171"/>
          <w:szCs w:val="24"/>
        </w:rPr>
      </w:pPr>
    </w:p>
    <w:p w14:paraId="7FBF0BFD" w14:textId="77777777" w:rsidR="001E3A88" w:rsidRDefault="001E3A88" w:rsidP="000B2B93">
      <w:pPr>
        <w:spacing w:after="0"/>
        <w:rPr>
          <w:rFonts w:cs="Times New Roman"/>
          <w:color w:val="767171"/>
          <w:szCs w:val="24"/>
        </w:rPr>
      </w:pPr>
    </w:p>
    <w:p w14:paraId="5F3BF493" w14:textId="77777777" w:rsidR="001E3A88" w:rsidRDefault="001E3A88" w:rsidP="000B2B93">
      <w:pPr>
        <w:spacing w:after="0"/>
        <w:rPr>
          <w:rFonts w:cs="Times New Roman"/>
          <w:color w:val="767171"/>
          <w:szCs w:val="24"/>
        </w:rPr>
      </w:pPr>
    </w:p>
    <w:p w14:paraId="1A229B6C" w14:textId="77777777" w:rsidR="001E3A88" w:rsidRDefault="001E3A88" w:rsidP="000B2B93">
      <w:pPr>
        <w:spacing w:after="0"/>
        <w:rPr>
          <w:rFonts w:cs="Times New Roman"/>
          <w:color w:val="767171"/>
          <w:szCs w:val="24"/>
        </w:rPr>
      </w:pPr>
    </w:p>
    <w:p w14:paraId="3CB146EA" w14:textId="77777777" w:rsidR="001E3A88" w:rsidRDefault="001E3A88" w:rsidP="000B2B93">
      <w:pPr>
        <w:spacing w:after="0"/>
        <w:rPr>
          <w:rFonts w:cs="Times New Roman"/>
          <w:color w:val="767171"/>
          <w:szCs w:val="24"/>
        </w:rPr>
      </w:pPr>
    </w:p>
    <w:p w14:paraId="77FA6030" w14:textId="77777777" w:rsidR="001E3A88" w:rsidRDefault="001E3A88" w:rsidP="000B2B93">
      <w:pPr>
        <w:spacing w:after="0"/>
        <w:rPr>
          <w:rFonts w:cs="Times New Roman"/>
          <w:color w:val="767171"/>
          <w:szCs w:val="24"/>
        </w:rPr>
      </w:pPr>
    </w:p>
    <w:p w14:paraId="5B4901D4" w14:textId="77777777" w:rsidR="001E3A88" w:rsidRDefault="001E3A88" w:rsidP="000B2B93">
      <w:pPr>
        <w:spacing w:after="0"/>
        <w:rPr>
          <w:rFonts w:cs="Times New Roman"/>
          <w:color w:val="767171"/>
          <w:szCs w:val="24"/>
        </w:rPr>
      </w:pPr>
    </w:p>
    <w:p w14:paraId="1AD80D8A" w14:textId="77777777" w:rsidR="001E3A88" w:rsidRDefault="001E3A88" w:rsidP="000B2B93">
      <w:pPr>
        <w:spacing w:after="0"/>
        <w:rPr>
          <w:rFonts w:cs="Times New Roman"/>
          <w:color w:val="767171"/>
          <w:szCs w:val="24"/>
        </w:rPr>
      </w:pPr>
    </w:p>
    <w:p w14:paraId="6D8C33B5" w14:textId="77777777" w:rsidR="001E3A88" w:rsidRDefault="001E3A88" w:rsidP="000B2B93">
      <w:pPr>
        <w:spacing w:after="0"/>
        <w:rPr>
          <w:rFonts w:cs="Times New Roman"/>
          <w:color w:val="767171"/>
          <w:szCs w:val="24"/>
        </w:rPr>
      </w:pPr>
    </w:p>
    <w:p w14:paraId="36A89905" w14:textId="77777777" w:rsidR="001E3A88" w:rsidRDefault="001E3A88" w:rsidP="000B2B93">
      <w:pPr>
        <w:spacing w:after="0"/>
        <w:rPr>
          <w:rFonts w:cs="Times New Roman"/>
          <w:color w:val="767171"/>
          <w:szCs w:val="24"/>
        </w:rPr>
      </w:pPr>
    </w:p>
    <w:p w14:paraId="002B116F" w14:textId="1E7B6855" w:rsidR="006D7F5C" w:rsidRPr="00C92B59" w:rsidRDefault="006D7F5C" w:rsidP="00C92B59">
      <w:pPr>
        <w:pStyle w:val="a"/>
        <w:spacing w:before="6"/>
        <w:jc w:val="center"/>
        <w:rPr>
          <w:rFonts w:eastAsiaTheme="majorEastAsia" w:cstheme="majorBidi"/>
          <w:b/>
          <w:color w:val="767171"/>
          <w:sz w:val="24"/>
          <w:szCs w:val="24"/>
          <w:lang w:val="es-DO"/>
        </w:rPr>
      </w:pPr>
      <w:r w:rsidRPr="00B024B9">
        <w:rPr>
          <w:rFonts w:eastAsiaTheme="majorEastAsia" w:cstheme="majorBidi"/>
          <w:b/>
          <w:color w:val="767171"/>
          <w:sz w:val="24"/>
          <w:szCs w:val="24"/>
          <w:lang w:val="es-DO"/>
        </w:rPr>
        <w:lastRenderedPageBreak/>
        <w:t>Tabla Índice de Gestión Presupuestaria</w:t>
      </w:r>
    </w:p>
    <w:p w14:paraId="453FFE1F" w14:textId="2D780293" w:rsidR="00E05BA7" w:rsidRPr="00F95767" w:rsidRDefault="00E05BA7" w:rsidP="00F95767">
      <w:pPr>
        <w:autoSpaceDE w:val="0"/>
        <w:autoSpaceDN w:val="0"/>
        <w:adjustRightInd w:val="0"/>
        <w:spacing w:after="0" w:line="240" w:lineRule="auto"/>
        <w:jc w:val="center"/>
        <w:rPr>
          <w:rFonts w:cs="Times New Roman"/>
          <w:b/>
          <w:bCs/>
          <w:color w:val="767171"/>
          <w:szCs w:val="24"/>
        </w:rPr>
      </w:pPr>
      <w:proofErr w:type="spellStart"/>
      <w:r w:rsidRPr="000668D1">
        <w:rPr>
          <w:rFonts w:cs="Times New Roman"/>
          <w:b/>
          <w:bCs/>
          <w:color w:val="767171"/>
          <w:szCs w:val="24"/>
        </w:rPr>
        <w:t>Trimestre</w:t>
      </w:r>
      <w:proofErr w:type="spellEnd"/>
      <w:r w:rsidRPr="000668D1">
        <w:rPr>
          <w:rFonts w:cs="Times New Roman"/>
          <w:b/>
          <w:bCs/>
          <w:color w:val="767171"/>
          <w:szCs w:val="24"/>
        </w:rPr>
        <w:t xml:space="preserve"> Abril - Junio</w:t>
      </w:r>
    </w:p>
    <w:p w14:paraId="4304D4B0" w14:textId="77777777" w:rsidR="00E05BA7" w:rsidRPr="000668D1" w:rsidRDefault="00E05BA7" w:rsidP="00E05BA7">
      <w:pPr>
        <w:pStyle w:val="a"/>
        <w:spacing w:before="6"/>
        <w:rPr>
          <w:rFonts w:cs="Times New Roman"/>
          <w:color w:val="767171"/>
          <w:sz w:val="24"/>
          <w:szCs w:val="24"/>
        </w:rPr>
      </w:pPr>
    </w:p>
    <w:tbl>
      <w:tblPr>
        <w:tblW w:w="8073" w:type="dxa"/>
        <w:tblLayout w:type="fixed"/>
        <w:tblCellMar>
          <w:left w:w="0" w:type="dxa"/>
          <w:right w:w="0" w:type="dxa"/>
        </w:tblCellMar>
        <w:tblLook w:val="01E0" w:firstRow="1" w:lastRow="1" w:firstColumn="1" w:lastColumn="1" w:noHBand="0" w:noVBand="0"/>
      </w:tblPr>
      <w:tblGrid>
        <w:gridCol w:w="2905"/>
        <w:gridCol w:w="5168"/>
      </w:tblGrid>
      <w:tr w:rsidR="000668D1" w:rsidRPr="000668D1" w14:paraId="39B08F49" w14:textId="77777777" w:rsidTr="009341C9">
        <w:trPr>
          <w:trHeight w:val="283"/>
        </w:trPr>
        <w:tc>
          <w:tcPr>
            <w:tcW w:w="2905" w:type="dxa"/>
            <w:shd w:val="clear" w:color="auto" w:fill="auto"/>
          </w:tcPr>
          <w:p w14:paraId="2B602D38" w14:textId="77777777" w:rsidR="00E05BA7" w:rsidRPr="000668D1" w:rsidRDefault="00E05BA7" w:rsidP="00C00DED">
            <w:pPr>
              <w:pStyle w:val="TableParagraph"/>
              <w:spacing w:line="146" w:lineRule="exact"/>
              <w:ind w:left="200"/>
              <w:rPr>
                <w:rFonts w:ascii="Times New Roman" w:hAnsi="Times New Roman" w:cs="Times New Roman"/>
                <w:b/>
                <w:color w:val="767171"/>
                <w:sz w:val="18"/>
                <w:szCs w:val="18"/>
              </w:rPr>
            </w:pPr>
            <w:r w:rsidRPr="000668D1">
              <w:rPr>
                <w:rFonts w:ascii="Times New Roman" w:hAnsi="Times New Roman" w:cs="Times New Roman"/>
                <w:b/>
                <w:color w:val="767171"/>
                <w:sz w:val="18"/>
                <w:szCs w:val="18"/>
              </w:rPr>
              <w:t>CAPÍTULO</w:t>
            </w:r>
          </w:p>
        </w:tc>
        <w:tc>
          <w:tcPr>
            <w:tcW w:w="5168" w:type="dxa"/>
            <w:shd w:val="clear" w:color="auto" w:fill="auto"/>
          </w:tcPr>
          <w:p w14:paraId="23B3898C" w14:textId="77777777" w:rsidR="00E05BA7" w:rsidRPr="000668D1" w:rsidRDefault="00E05BA7" w:rsidP="00C00DED">
            <w:pPr>
              <w:pStyle w:val="TableParagraph"/>
              <w:spacing w:line="142" w:lineRule="exact"/>
              <w:ind w:left="758"/>
              <w:rPr>
                <w:rFonts w:ascii="Times New Roman" w:hAnsi="Times New Roman" w:cs="Times New Roman"/>
                <w:color w:val="767171"/>
                <w:sz w:val="18"/>
                <w:szCs w:val="18"/>
              </w:rPr>
            </w:pPr>
            <w:r w:rsidRPr="000668D1">
              <w:rPr>
                <w:rFonts w:ascii="Times New Roman" w:hAnsi="Times New Roman" w:cs="Times New Roman"/>
                <w:color w:val="767171"/>
                <w:sz w:val="18"/>
                <w:szCs w:val="18"/>
              </w:rPr>
              <w:t>0201</w:t>
            </w:r>
            <w:r w:rsidRPr="000668D1">
              <w:rPr>
                <w:rFonts w:ascii="Times New Roman" w:hAnsi="Times New Roman" w:cs="Times New Roman"/>
                <w:color w:val="767171"/>
                <w:spacing w:val="-6"/>
                <w:sz w:val="18"/>
                <w:szCs w:val="18"/>
              </w:rPr>
              <w:t xml:space="preserve"> </w:t>
            </w:r>
            <w:r w:rsidRPr="000668D1">
              <w:rPr>
                <w:rFonts w:ascii="Times New Roman" w:hAnsi="Times New Roman" w:cs="Times New Roman"/>
                <w:color w:val="767171"/>
                <w:sz w:val="18"/>
                <w:szCs w:val="18"/>
              </w:rPr>
              <w:t>-</w:t>
            </w:r>
            <w:r w:rsidRPr="000668D1">
              <w:rPr>
                <w:rFonts w:ascii="Times New Roman" w:hAnsi="Times New Roman" w:cs="Times New Roman"/>
                <w:color w:val="767171"/>
                <w:spacing w:val="-5"/>
                <w:sz w:val="18"/>
                <w:szCs w:val="18"/>
              </w:rPr>
              <w:t xml:space="preserve"> </w:t>
            </w:r>
            <w:r w:rsidRPr="000668D1">
              <w:rPr>
                <w:rFonts w:ascii="Times New Roman" w:hAnsi="Times New Roman" w:cs="Times New Roman"/>
                <w:color w:val="767171"/>
                <w:sz w:val="18"/>
                <w:szCs w:val="18"/>
              </w:rPr>
              <w:t>PRESIDENCIA</w:t>
            </w:r>
            <w:r w:rsidRPr="000668D1">
              <w:rPr>
                <w:rFonts w:ascii="Times New Roman" w:hAnsi="Times New Roman" w:cs="Times New Roman"/>
                <w:color w:val="767171"/>
                <w:spacing w:val="-4"/>
                <w:sz w:val="18"/>
                <w:szCs w:val="18"/>
              </w:rPr>
              <w:t xml:space="preserve"> </w:t>
            </w:r>
            <w:r w:rsidRPr="000668D1">
              <w:rPr>
                <w:rFonts w:ascii="Times New Roman" w:hAnsi="Times New Roman" w:cs="Times New Roman"/>
                <w:color w:val="767171"/>
                <w:sz w:val="18"/>
                <w:szCs w:val="18"/>
              </w:rPr>
              <w:t>DE</w:t>
            </w:r>
            <w:r w:rsidRPr="000668D1">
              <w:rPr>
                <w:rFonts w:ascii="Times New Roman" w:hAnsi="Times New Roman" w:cs="Times New Roman"/>
                <w:color w:val="767171"/>
                <w:spacing w:val="-5"/>
                <w:sz w:val="18"/>
                <w:szCs w:val="18"/>
              </w:rPr>
              <w:t xml:space="preserve"> </w:t>
            </w:r>
            <w:r w:rsidRPr="000668D1">
              <w:rPr>
                <w:rFonts w:ascii="Times New Roman" w:hAnsi="Times New Roman" w:cs="Times New Roman"/>
                <w:color w:val="767171"/>
                <w:sz w:val="18"/>
                <w:szCs w:val="18"/>
              </w:rPr>
              <w:t>LA</w:t>
            </w:r>
            <w:r w:rsidRPr="000668D1">
              <w:rPr>
                <w:rFonts w:ascii="Times New Roman" w:hAnsi="Times New Roman" w:cs="Times New Roman"/>
                <w:color w:val="767171"/>
                <w:spacing w:val="-4"/>
                <w:sz w:val="18"/>
                <w:szCs w:val="18"/>
              </w:rPr>
              <w:t xml:space="preserve"> </w:t>
            </w:r>
            <w:r w:rsidRPr="000668D1">
              <w:rPr>
                <w:rFonts w:ascii="Times New Roman" w:hAnsi="Times New Roman" w:cs="Times New Roman"/>
                <w:color w:val="767171"/>
                <w:sz w:val="18"/>
                <w:szCs w:val="18"/>
              </w:rPr>
              <w:t>REPÚBLICA</w:t>
            </w:r>
          </w:p>
        </w:tc>
      </w:tr>
      <w:tr w:rsidR="000668D1" w:rsidRPr="00C15985" w14:paraId="36CD87EA" w14:textId="77777777" w:rsidTr="009341C9">
        <w:trPr>
          <w:trHeight w:val="283"/>
        </w:trPr>
        <w:tc>
          <w:tcPr>
            <w:tcW w:w="2905" w:type="dxa"/>
            <w:shd w:val="clear" w:color="auto" w:fill="auto"/>
          </w:tcPr>
          <w:p w14:paraId="4575ABAD" w14:textId="77777777" w:rsidR="00E05BA7" w:rsidRPr="000668D1" w:rsidRDefault="00E05BA7" w:rsidP="00C00DED">
            <w:pPr>
              <w:pStyle w:val="TableParagraph"/>
              <w:spacing w:line="162" w:lineRule="exact"/>
              <w:ind w:left="200"/>
              <w:rPr>
                <w:rFonts w:ascii="Times New Roman" w:hAnsi="Times New Roman" w:cs="Times New Roman"/>
                <w:b/>
                <w:color w:val="767171"/>
                <w:sz w:val="18"/>
                <w:szCs w:val="18"/>
              </w:rPr>
            </w:pPr>
            <w:r w:rsidRPr="000668D1">
              <w:rPr>
                <w:rFonts w:ascii="Times New Roman" w:hAnsi="Times New Roman" w:cs="Times New Roman"/>
                <w:b/>
                <w:color w:val="767171"/>
                <w:sz w:val="18"/>
                <w:szCs w:val="18"/>
              </w:rPr>
              <w:t>SUBCAPÍTULO</w:t>
            </w:r>
          </w:p>
        </w:tc>
        <w:tc>
          <w:tcPr>
            <w:tcW w:w="5168" w:type="dxa"/>
            <w:shd w:val="clear" w:color="auto" w:fill="auto"/>
          </w:tcPr>
          <w:p w14:paraId="4E47E29D" w14:textId="77777777" w:rsidR="00E05BA7" w:rsidRPr="000668D1" w:rsidRDefault="00E05BA7" w:rsidP="00C00DED">
            <w:pPr>
              <w:pStyle w:val="TableParagraph"/>
              <w:spacing w:line="159" w:lineRule="exact"/>
              <w:ind w:left="758"/>
              <w:rPr>
                <w:rFonts w:ascii="Times New Roman" w:hAnsi="Times New Roman" w:cs="Times New Roman"/>
                <w:color w:val="767171"/>
                <w:sz w:val="18"/>
                <w:szCs w:val="18"/>
              </w:rPr>
            </w:pPr>
            <w:r w:rsidRPr="000668D1">
              <w:rPr>
                <w:rFonts w:ascii="Times New Roman" w:hAnsi="Times New Roman" w:cs="Times New Roman"/>
                <w:color w:val="767171"/>
                <w:sz w:val="18"/>
                <w:szCs w:val="18"/>
              </w:rPr>
              <w:t>02</w:t>
            </w:r>
            <w:r w:rsidRPr="000668D1">
              <w:rPr>
                <w:rFonts w:ascii="Times New Roman" w:hAnsi="Times New Roman" w:cs="Times New Roman"/>
                <w:color w:val="767171"/>
                <w:spacing w:val="-6"/>
                <w:sz w:val="18"/>
                <w:szCs w:val="18"/>
              </w:rPr>
              <w:t xml:space="preserve"> </w:t>
            </w:r>
            <w:r w:rsidRPr="000668D1">
              <w:rPr>
                <w:rFonts w:ascii="Times New Roman" w:hAnsi="Times New Roman" w:cs="Times New Roman"/>
                <w:color w:val="767171"/>
                <w:sz w:val="18"/>
                <w:szCs w:val="18"/>
              </w:rPr>
              <w:t>-</w:t>
            </w:r>
            <w:r w:rsidRPr="000668D1">
              <w:rPr>
                <w:rFonts w:ascii="Times New Roman" w:hAnsi="Times New Roman" w:cs="Times New Roman"/>
                <w:color w:val="767171"/>
                <w:spacing w:val="-4"/>
                <w:sz w:val="18"/>
                <w:szCs w:val="18"/>
              </w:rPr>
              <w:t xml:space="preserve"> </w:t>
            </w:r>
            <w:r w:rsidRPr="000668D1">
              <w:rPr>
                <w:rFonts w:ascii="Times New Roman" w:hAnsi="Times New Roman" w:cs="Times New Roman"/>
                <w:color w:val="767171"/>
                <w:sz w:val="18"/>
                <w:szCs w:val="18"/>
              </w:rPr>
              <w:t>GABINETE</w:t>
            </w:r>
            <w:r w:rsidRPr="000668D1">
              <w:rPr>
                <w:rFonts w:ascii="Times New Roman" w:hAnsi="Times New Roman" w:cs="Times New Roman"/>
                <w:color w:val="767171"/>
                <w:spacing w:val="-4"/>
                <w:sz w:val="18"/>
                <w:szCs w:val="18"/>
              </w:rPr>
              <w:t xml:space="preserve"> </w:t>
            </w:r>
            <w:r w:rsidRPr="000668D1">
              <w:rPr>
                <w:rFonts w:ascii="Times New Roman" w:hAnsi="Times New Roman" w:cs="Times New Roman"/>
                <w:color w:val="767171"/>
                <w:sz w:val="18"/>
                <w:szCs w:val="18"/>
              </w:rPr>
              <w:t>DE</w:t>
            </w:r>
            <w:r w:rsidRPr="000668D1">
              <w:rPr>
                <w:rFonts w:ascii="Times New Roman" w:hAnsi="Times New Roman" w:cs="Times New Roman"/>
                <w:color w:val="767171"/>
                <w:spacing w:val="-4"/>
                <w:sz w:val="18"/>
                <w:szCs w:val="18"/>
              </w:rPr>
              <w:t xml:space="preserve"> </w:t>
            </w:r>
            <w:r w:rsidRPr="000668D1">
              <w:rPr>
                <w:rFonts w:ascii="Times New Roman" w:hAnsi="Times New Roman" w:cs="Times New Roman"/>
                <w:color w:val="767171"/>
                <w:sz w:val="18"/>
                <w:szCs w:val="18"/>
              </w:rPr>
              <w:t>LA</w:t>
            </w:r>
            <w:r w:rsidRPr="000668D1">
              <w:rPr>
                <w:rFonts w:ascii="Times New Roman" w:hAnsi="Times New Roman" w:cs="Times New Roman"/>
                <w:color w:val="767171"/>
                <w:spacing w:val="-4"/>
                <w:sz w:val="18"/>
                <w:szCs w:val="18"/>
              </w:rPr>
              <w:t xml:space="preserve"> </w:t>
            </w:r>
            <w:r w:rsidRPr="000668D1">
              <w:rPr>
                <w:rFonts w:ascii="Times New Roman" w:hAnsi="Times New Roman" w:cs="Times New Roman"/>
                <w:color w:val="767171"/>
                <w:sz w:val="18"/>
                <w:szCs w:val="18"/>
              </w:rPr>
              <w:t>POLÍTICA</w:t>
            </w:r>
            <w:r w:rsidRPr="000668D1">
              <w:rPr>
                <w:rFonts w:ascii="Times New Roman" w:hAnsi="Times New Roman" w:cs="Times New Roman"/>
                <w:color w:val="767171"/>
                <w:spacing w:val="-3"/>
                <w:sz w:val="18"/>
                <w:szCs w:val="18"/>
              </w:rPr>
              <w:t xml:space="preserve"> </w:t>
            </w:r>
            <w:r w:rsidRPr="000668D1">
              <w:rPr>
                <w:rFonts w:ascii="Times New Roman" w:hAnsi="Times New Roman" w:cs="Times New Roman"/>
                <w:color w:val="767171"/>
                <w:sz w:val="18"/>
                <w:szCs w:val="18"/>
              </w:rPr>
              <w:t>SOCIAL</w:t>
            </w:r>
          </w:p>
        </w:tc>
      </w:tr>
      <w:tr w:rsidR="000668D1" w:rsidRPr="000668D1" w14:paraId="74AE2541" w14:textId="77777777" w:rsidTr="009341C9">
        <w:trPr>
          <w:trHeight w:val="283"/>
        </w:trPr>
        <w:tc>
          <w:tcPr>
            <w:tcW w:w="2905" w:type="dxa"/>
            <w:shd w:val="clear" w:color="auto" w:fill="auto"/>
          </w:tcPr>
          <w:p w14:paraId="05E3DE8C" w14:textId="77777777" w:rsidR="00E05BA7" w:rsidRPr="000668D1" w:rsidRDefault="00E05BA7" w:rsidP="00C00DED">
            <w:pPr>
              <w:pStyle w:val="TableParagraph"/>
              <w:spacing w:line="162" w:lineRule="exact"/>
              <w:ind w:left="200"/>
              <w:rPr>
                <w:rFonts w:ascii="Times New Roman" w:hAnsi="Times New Roman" w:cs="Times New Roman"/>
                <w:b/>
                <w:color w:val="767171"/>
                <w:sz w:val="18"/>
                <w:szCs w:val="18"/>
              </w:rPr>
            </w:pPr>
            <w:r w:rsidRPr="000668D1">
              <w:rPr>
                <w:rFonts w:ascii="Times New Roman" w:hAnsi="Times New Roman" w:cs="Times New Roman"/>
                <w:b/>
                <w:color w:val="767171"/>
                <w:sz w:val="18"/>
                <w:szCs w:val="18"/>
              </w:rPr>
              <w:t>UNIDAD</w:t>
            </w:r>
            <w:r w:rsidRPr="000668D1">
              <w:rPr>
                <w:rFonts w:ascii="Times New Roman" w:hAnsi="Times New Roman" w:cs="Times New Roman"/>
                <w:b/>
                <w:color w:val="767171"/>
                <w:spacing w:val="-6"/>
                <w:sz w:val="18"/>
                <w:szCs w:val="18"/>
              </w:rPr>
              <w:t xml:space="preserve"> </w:t>
            </w:r>
            <w:r w:rsidRPr="000668D1">
              <w:rPr>
                <w:rFonts w:ascii="Times New Roman" w:hAnsi="Times New Roman" w:cs="Times New Roman"/>
                <w:b/>
                <w:color w:val="767171"/>
                <w:sz w:val="18"/>
                <w:szCs w:val="18"/>
              </w:rPr>
              <w:t>EJECUTORA</w:t>
            </w:r>
          </w:p>
        </w:tc>
        <w:tc>
          <w:tcPr>
            <w:tcW w:w="5168" w:type="dxa"/>
            <w:shd w:val="clear" w:color="auto" w:fill="auto"/>
          </w:tcPr>
          <w:p w14:paraId="11DD5FBA" w14:textId="77777777" w:rsidR="00E05BA7" w:rsidRPr="000668D1" w:rsidRDefault="00E05BA7" w:rsidP="00C00DED">
            <w:pPr>
              <w:pStyle w:val="TableParagraph"/>
              <w:spacing w:line="159" w:lineRule="exact"/>
              <w:ind w:left="758"/>
              <w:rPr>
                <w:rFonts w:ascii="Times New Roman" w:hAnsi="Times New Roman" w:cs="Times New Roman"/>
                <w:color w:val="767171"/>
                <w:sz w:val="18"/>
                <w:szCs w:val="18"/>
              </w:rPr>
            </w:pPr>
            <w:r w:rsidRPr="000668D1">
              <w:rPr>
                <w:rFonts w:ascii="Times New Roman" w:hAnsi="Times New Roman" w:cs="Times New Roman"/>
                <w:color w:val="767171"/>
                <w:sz w:val="18"/>
                <w:szCs w:val="18"/>
              </w:rPr>
              <w:t>0008</w:t>
            </w:r>
            <w:r w:rsidRPr="000668D1">
              <w:rPr>
                <w:rFonts w:ascii="Times New Roman" w:hAnsi="Times New Roman" w:cs="Times New Roman"/>
                <w:color w:val="767171"/>
                <w:spacing w:val="-6"/>
                <w:sz w:val="18"/>
                <w:szCs w:val="18"/>
              </w:rPr>
              <w:t xml:space="preserve"> </w:t>
            </w:r>
            <w:r w:rsidRPr="000668D1">
              <w:rPr>
                <w:rFonts w:ascii="Times New Roman" w:hAnsi="Times New Roman" w:cs="Times New Roman"/>
                <w:color w:val="767171"/>
                <w:sz w:val="18"/>
                <w:szCs w:val="18"/>
              </w:rPr>
              <w:t>-</w:t>
            </w:r>
            <w:r w:rsidRPr="000668D1">
              <w:rPr>
                <w:rFonts w:ascii="Times New Roman" w:hAnsi="Times New Roman" w:cs="Times New Roman"/>
                <w:color w:val="767171"/>
                <w:spacing w:val="-5"/>
                <w:sz w:val="18"/>
                <w:szCs w:val="18"/>
              </w:rPr>
              <w:t xml:space="preserve"> </w:t>
            </w:r>
            <w:r w:rsidRPr="000668D1">
              <w:rPr>
                <w:rFonts w:ascii="Times New Roman" w:hAnsi="Times New Roman" w:cs="Times New Roman"/>
                <w:color w:val="767171"/>
                <w:sz w:val="18"/>
                <w:szCs w:val="18"/>
              </w:rPr>
              <w:t>ADMINISTRADORA</w:t>
            </w:r>
            <w:r w:rsidRPr="000668D1">
              <w:rPr>
                <w:rFonts w:ascii="Times New Roman" w:hAnsi="Times New Roman" w:cs="Times New Roman"/>
                <w:color w:val="767171"/>
                <w:spacing w:val="-4"/>
                <w:sz w:val="18"/>
                <w:szCs w:val="18"/>
              </w:rPr>
              <w:t xml:space="preserve"> </w:t>
            </w:r>
            <w:r w:rsidRPr="000668D1">
              <w:rPr>
                <w:rFonts w:ascii="Times New Roman" w:hAnsi="Times New Roman" w:cs="Times New Roman"/>
                <w:color w:val="767171"/>
                <w:sz w:val="18"/>
                <w:szCs w:val="18"/>
              </w:rPr>
              <w:t>DE</w:t>
            </w:r>
            <w:r w:rsidRPr="000668D1">
              <w:rPr>
                <w:rFonts w:ascii="Times New Roman" w:hAnsi="Times New Roman" w:cs="Times New Roman"/>
                <w:color w:val="767171"/>
                <w:spacing w:val="-5"/>
                <w:sz w:val="18"/>
                <w:szCs w:val="18"/>
              </w:rPr>
              <w:t xml:space="preserve"> </w:t>
            </w:r>
            <w:r w:rsidRPr="000668D1">
              <w:rPr>
                <w:rFonts w:ascii="Times New Roman" w:hAnsi="Times New Roman" w:cs="Times New Roman"/>
                <w:color w:val="767171"/>
                <w:sz w:val="18"/>
                <w:szCs w:val="18"/>
              </w:rPr>
              <w:t>SUBSIDIOS</w:t>
            </w:r>
            <w:r w:rsidRPr="000668D1">
              <w:rPr>
                <w:rFonts w:ascii="Times New Roman" w:hAnsi="Times New Roman" w:cs="Times New Roman"/>
                <w:color w:val="767171"/>
                <w:spacing w:val="-4"/>
                <w:sz w:val="18"/>
                <w:szCs w:val="18"/>
              </w:rPr>
              <w:t xml:space="preserve"> </w:t>
            </w:r>
            <w:r w:rsidRPr="000668D1">
              <w:rPr>
                <w:rFonts w:ascii="Times New Roman" w:hAnsi="Times New Roman" w:cs="Times New Roman"/>
                <w:color w:val="767171"/>
                <w:sz w:val="18"/>
                <w:szCs w:val="18"/>
              </w:rPr>
              <w:t>SOCIALES</w:t>
            </w:r>
          </w:p>
        </w:tc>
      </w:tr>
      <w:tr w:rsidR="000668D1" w:rsidRPr="000668D1" w14:paraId="783782DD" w14:textId="77777777" w:rsidTr="009341C9">
        <w:trPr>
          <w:trHeight w:val="283"/>
        </w:trPr>
        <w:tc>
          <w:tcPr>
            <w:tcW w:w="2905" w:type="dxa"/>
            <w:shd w:val="clear" w:color="auto" w:fill="auto"/>
          </w:tcPr>
          <w:p w14:paraId="57D821C7" w14:textId="77777777" w:rsidR="00E05BA7" w:rsidRPr="000668D1" w:rsidRDefault="00E05BA7" w:rsidP="00C00DED">
            <w:pPr>
              <w:pStyle w:val="TableParagraph"/>
              <w:spacing w:line="162" w:lineRule="exact"/>
              <w:ind w:left="200"/>
              <w:rPr>
                <w:rFonts w:ascii="Times New Roman" w:hAnsi="Times New Roman" w:cs="Times New Roman"/>
                <w:b/>
                <w:color w:val="767171"/>
                <w:sz w:val="18"/>
                <w:szCs w:val="18"/>
              </w:rPr>
            </w:pPr>
            <w:r w:rsidRPr="000668D1">
              <w:rPr>
                <w:rFonts w:ascii="Times New Roman" w:hAnsi="Times New Roman" w:cs="Times New Roman"/>
                <w:b/>
                <w:color w:val="767171"/>
                <w:sz w:val="18"/>
                <w:szCs w:val="18"/>
              </w:rPr>
              <w:t>AÑO</w:t>
            </w:r>
          </w:p>
        </w:tc>
        <w:tc>
          <w:tcPr>
            <w:tcW w:w="5168" w:type="dxa"/>
            <w:shd w:val="clear" w:color="auto" w:fill="auto"/>
          </w:tcPr>
          <w:p w14:paraId="1994B02E" w14:textId="77777777" w:rsidR="00E05BA7" w:rsidRPr="000668D1" w:rsidRDefault="00E05BA7" w:rsidP="00C00DED">
            <w:pPr>
              <w:pStyle w:val="TableParagraph"/>
              <w:spacing w:line="159" w:lineRule="exact"/>
              <w:ind w:left="758"/>
              <w:rPr>
                <w:rFonts w:ascii="Times New Roman" w:hAnsi="Times New Roman" w:cs="Times New Roman"/>
                <w:color w:val="767171"/>
                <w:sz w:val="18"/>
                <w:szCs w:val="18"/>
              </w:rPr>
            </w:pPr>
            <w:r w:rsidRPr="000668D1">
              <w:rPr>
                <w:rFonts w:ascii="Times New Roman" w:hAnsi="Times New Roman" w:cs="Times New Roman"/>
                <w:color w:val="767171"/>
                <w:sz w:val="18"/>
                <w:szCs w:val="18"/>
              </w:rPr>
              <w:t>2022</w:t>
            </w:r>
          </w:p>
        </w:tc>
      </w:tr>
      <w:tr w:rsidR="000668D1" w:rsidRPr="000668D1" w14:paraId="27110604" w14:textId="77777777" w:rsidTr="009341C9">
        <w:trPr>
          <w:trHeight w:val="283"/>
        </w:trPr>
        <w:tc>
          <w:tcPr>
            <w:tcW w:w="2905" w:type="dxa"/>
            <w:shd w:val="clear" w:color="auto" w:fill="auto"/>
          </w:tcPr>
          <w:p w14:paraId="04A4544C" w14:textId="77777777" w:rsidR="00E05BA7" w:rsidRPr="000668D1" w:rsidRDefault="00E05BA7" w:rsidP="00C00DED">
            <w:pPr>
              <w:pStyle w:val="TableParagraph"/>
              <w:spacing w:line="146" w:lineRule="exact"/>
              <w:ind w:left="200"/>
              <w:rPr>
                <w:rFonts w:ascii="Times New Roman" w:hAnsi="Times New Roman" w:cs="Times New Roman"/>
                <w:b/>
                <w:color w:val="767171"/>
                <w:sz w:val="18"/>
                <w:szCs w:val="18"/>
              </w:rPr>
            </w:pPr>
            <w:r w:rsidRPr="000668D1">
              <w:rPr>
                <w:rFonts w:ascii="Times New Roman" w:hAnsi="Times New Roman" w:cs="Times New Roman"/>
                <w:b/>
                <w:color w:val="767171"/>
                <w:sz w:val="18"/>
                <w:szCs w:val="18"/>
              </w:rPr>
              <w:t>TRIMESTRE</w:t>
            </w:r>
          </w:p>
        </w:tc>
        <w:tc>
          <w:tcPr>
            <w:tcW w:w="5168" w:type="dxa"/>
            <w:shd w:val="clear" w:color="auto" w:fill="auto"/>
          </w:tcPr>
          <w:p w14:paraId="2F428C67" w14:textId="77777777" w:rsidR="00E05BA7" w:rsidRPr="000668D1" w:rsidRDefault="00E05BA7" w:rsidP="00C00DED">
            <w:pPr>
              <w:pStyle w:val="TableParagraph"/>
              <w:spacing w:line="146" w:lineRule="exact"/>
              <w:ind w:left="758"/>
              <w:rPr>
                <w:rFonts w:ascii="Times New Roman" w:hAnsi="Times New Roman" w:cs="Times New Roman"/>
                <w:color w:val="767171"/>
                <w:sz w:val="18"/>
                <w:szCs w:val="18"/>
              </w:rPr>
            </w:pPr>
            <w:r w:rsidRPr="000668D1">
              <w:rPr>
                <w:rFonts w:ascii="Times New Roman" w:hAnsi="Times New Roman" w:cs="Times New Roman"/>
                <w:color w:val="767171"/>
                <w:sz w:val="18"/>
                <w:szCs w:val="18"/>
              </w:rPr>
              <w:t>Abr</w:t>
            </w:r>
            <w:r w:rsidRPr="000668D1">
              <w:rPr>
                <w:rFonts w:ascii="Times New Roman" w:hAnsi="Times New Roman" w:cs="Times New Roman"/>
                <w:color w:val="767171"/>
                <w:spacing w:val="-3"/>
                <w:sz w:val="18"/>
                <w:szCs w:val="18"/>
              </w:rPr>
              <w:t xml:space="preserve"> </w:t>
            </w:r>
            <w:r w:rsidRPr="000668D1">
              <w:rPr>
                <w:rFonts w:ascii="Times New Roman" w:hAnsi="Times New Roman" w:cs="Times New Roman"/>
                <w:color w:val="767171"/>
                <w:sz w:val="18"/>
                <w:szCs w:val="18"/>
              </w:rPr>
              <w:t>-</w:t>
            </w:r>
            <w:r w:rsidRPr="000668D1">
              <w:rPr>
                <w:rFonts w:ascii="Times New Roman" w:hAnsi="Times New Roman" w:cs="Times New Roman"/>
                <w:color w:val="767171"/>
                <w:spacing w:val="-3"/>
                <w:sz w:val="18"/>
                <w:szCs w:val="18"/>
              </w:rPr>
              <w:t xml:space="preserve"> </w:t>
            </w:r>
            <w:r w:rsidRPr="000668D1">
              <w:rPr>
                <w:rFonts w:ascii="Times New Roman" w:hAnsi="Times New Roman" w:cs="Times New Roman"/>
                <w:color w:val="767171"/>
                <w:sz w:val="18"/>
                <w:szCs w:val="18"/>
              </w:rPr>
              <w:t>Jun</w:t>
            </w:r>
          </w:p>
        </w:tc>
      </w:tr>
    </w:tbl>
    <w:p w14:paraId="52DFFC7D" w14:textId="77777777" w:rsidR="009341C9" w:rsidRPr="00B235DA" w:rsidRDefault="009341C9" w:rsidP="009341C9">
      <w:pPr>
        <w:pStyle w:val="Ttulo"/>
        <w:rPr>
          <w:rFonts w:ascii="Times New Roman" w:hAnsi="Times New Roman" w:cs="Times New Roman"/>
          <w:color w:val="767171"/>
          <w:sz w:val="18"/>
          <w:szCs w:val="18"/>
          <w:lang w:val="es-ES"/>
        </w:rPr>
      </w:pPr>
    </w:p>
    <w:tbl>
      <w:tblPr>
        <w:tblW w:w="8506" w:type="dxa"/>
        <w:tblInd w:w="-292"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CellMar>
          <w:left w:w="0" w:type="dxa"/>
          <w:right w:w="0" w:type="dxa"/>
        </w:tblCellMar>
        <w:tblLook w:val="01E0" w:firstRow="1" w:lastRow="1" w:firstColumn="1" w:lastColumn="1" w:noHBand="0" w:noVBand="0"/>
      </w:tblPr>
      <w:tblGrid>
        <w:gridCol w:w="1847"/>
        <w:gridCol w:w="1134"/>
        <w:gridCol w:w="992"/>
        <w:gridCol w:w="567"/>
        <w:gridCol w:w="1134"/>
        <w:gridCol w:w="1134"/>
        <w:gridCol w:w="1034"/>
        <w:gridCol w:w="664"/>
      </w:tblGrid>
      <w:tr w:rsidR="003C74FE" w:rsidRPr="000668D1" w14:paraId="512C5265" w14:textId="77777777" w:rsidTr="00F95767">
        <w:trPr>
          <w:trHeight w:val="454"/>
        </w:trPr>
        <w:tc>
          <w:tcPr>
            <w:tcW w:w="6808" w:type="dxa"/>
            <w:gridSpan w:val="6"/>
            <w:shd w:val="clear" w:color="auto" w:fill="011C50"/>
            <w:vAlign w:val="center"/>
          </w:tcPr>
          <w:p w14:paraId="23DBC0AB" w14:textId="3EFFB26E" w:rsidR="003C74FE" w:rsidRPr="003C74FE" w:rsidRDefault="003C74FE" w:rsidP="000668D1">
            <w:pPr>
              <w:pStyle w:val="TableParagraph"/>
              <w:rPr>
                <w:rFonts w:ascii="Times New Roman" w:hAnsi="Times New Roman" w:cs="Times New Roman"/>
                <w:color w:val="FFFFFF" w:themeColor="background1"/>
                <w:sz w:val="24"/>
                <w:szCs w:val="24"/>
              </w:rPr>
            </w:pPr>
            <w:r w:rsidRPr="003C74FE">
              <w:rPr>
                <w:rFonts w:ascii="Times New Roman" w:hAnsi="Times New Roman" w:cs="Times New Roman"/>
                <w:b/>
                <w:color w:val="FFFFFF" w:themeColor="background1"/>
                <w:sz w:val="24"/>
                <w:szCs w:val="24"/>
              </w:rPr>
              <w:t>IGPS01</w:t>
            </w:r>
            <w:r w:rsidRPr="003C74FE">
              <w:rPr>
                <w:rFonts w:ascii="Times New Roman" w:hAnsi="Times New Roman" w:cs="Times New Roman"/>
                <w:b/>
                <w:color w:val="FFFFFF" w:themeColor="background1"/>
                <w:spacing w:val="3"/>
                <w:sz w:val="24"/>
                <w:szCs w:val="24"/>
              </w:rPr>
              <w:t xml:space="preserve"> </w:t>
            </w:r>
            <w:r w:rsidRPr="003C74FE">
              <w:rPr>
                <w:rFonts w:ascii="Times New Roman" w:hAnsi="Times New Roman" w:cs="Times New Roman"/>
                <w:b/>
                <w:color w:val="FFFFFF" w:themeColor="background1"/>
                <w:sz w:val="24"/>
                <w:szCs w:val="24"/>
              </w:rPr>
              <w:t>-</w:t>
            </w:r>
            <w:r w:rsidRPr="003C74FE">
              <w:rPr>
                <w:rFonts w:ascii="Times New Roman" w:hAnsi="Times New Roman" w:cs="Times New Roman"/>
                <w:b/>
                <w:color w:val="FFFFFF" w:themeColor="background1"/>
                <w:spacing w:val="2"/>
                <w:sz w:val="24"/>
                <w:szCs w:val="24"/>
              </w:rPr>
              <w:t xml:space="preserve"> </w:t>
            </w:r>
            <w:r w:rsidRPr="003C74FE">
              <w:rPr>
                <w:rFonts w:ascii="Times New Roman" w:hAnsi="Times New Roman" w:cs="Times New Roman"/>
                <w:b/>
                <w:color w:val="FFFFFF" w:themeColor="background1"/>
                <w:sz w:val="24"/>
                <w:szCs w:val="24"/>
              </w:rPr>
              <w:t>Nivel</w:t>
            </w:r>
            <w:r w:rsidRPr="003C74FE">
              <w:rPr>
                <w:rFonts w:ascii="Times New Roman" w:hAnsi="Times New Roman" w:cs="Times New Roman"/>
                <w:b/>
                <w:color w:val="FFFFFF" w:themeColor="background1"/>
                <w:spacing w:val="3"/>
                <w:sz w:val="24"/>
                <w:szCs w:val="24"/>
              </w:rPr>
              <w:t xml:space="preserve"> </w:t>
            </w:r>
            <w:r w:rsidRPr="003C74FE">
              <w:rPr>
                <w:rFonts w:ascii="Times New Roman" w:hAnsi="Times New Roman" w:cs="Times New Roman"/>
                <w:b/>
                <w:color w:val="FFFFFF" w:themeColor="background1"/>
                <w:sz w:val="24"/>
                <w:szCs w:val="24"/>
              </w:rPr>
              <w:t>de</w:t>
            </w:r>
            <w:r w:rsidRPr="003C74FE">
              <w:rPr>
                <w:rFonts w:ascii="Times New Roman" w:hAnsi="Times New Roman" w:cs="Times New Roman"/>
                <w:b/>
                <w:color w:val="FFFFFF" w:themeColor="background1"/>
                <w:spacing w:val="1"/>
                <w:sz w:val="24"/>
                <w:szCs w:val="24"/>
              </w:rPr>
              <w:t xml:space="preserve"> </w:t>
            </w:r>
            <w:r w:rsidRPr="003C74FE">
              <w:rPr>
                <w:rFonts w:ascii="Times New Roman" w:hAnsi="Times New Roman" w:cs="Times New Roman"/>
                <w:b/>
                <w:color w:val="FFFFFF" w:themeColor="background1"/>
                <w:sz w:val="24"/>
                <w:szCs w:val="24"/>
              </w:rPr>
              <w:t>cumplimiento</w:t>
            </w:r>
          </w:p>
        </w:tc>
        <w:tc>
          <w:tcPr>
            <w:tcW w:w="1698" w:type="dxa"/>
            <w:gridSpan w:val="2"/>
            <w:shd w:val="clear" w:color="auto" w:fill="011C50"/>
            <w:vAlign w:val="center"/>
          </w:tcPr>
          <w:p w14:paraId="407B31A5" w14:textId="77777777" w:rsidR="003C74FE" w:rsidRPr="003C74FE" w:rsidRDefault="003C74FE" w:rsidP="003C74FE">
            <w:pPr>
              <w:pStyle w:val="TableParagraph"/>
              <w:spacing w:line="237" w:lineRule="exact"/>
              <w:ind w:right="617"/>
              <w:rPr>
                <w:rFonts w:ascii="Times New Roman" w:hAnsi="Times New Roman" w:cs="Times New Roman"/>
                <w:b/>
                <w:color w:val="FFFFFF" w:themeColor="background1"/>
                <w:sz w:val="24"/>
                <w:szCs w:val="24"/>
              </w:rPr>
            </w:pPr>
            <w:r w:rsidRPr="003C74FE">
              <w:rPr>
                <w:rFonts w:ascii="Times New Roman" w:hAnsi="Times New Roman" w:cs="Times New Roman"/>
                <w:b/>
                <w:color w:val="FFFFFF" w:themeColor="background1"/>
                <w:sz w:val="24"/>
                <w:szCs w:val="24"/>
              </w:rPr>
              <w:t>41%</w:t>
            </w:r>
          </w:p>
        </w:tc>
      </w:tr>
      <w:tr w:rsidR="003C74FE" w:rsidRPr="000668D1" w14:paraId="04780907" w14:textId="77777777" w:rsidTr="00F95767">
        <w:trPr>
          <w:trHeight w:val="454"/>
        </w:trPr>
        <w:tc>
          <w:tcPr>
            <w:tcW w:w="6808" w:type="dxa"/>
            <w:gridSpan w:val="6"/>
            <w:shd w:val="clear" w:color="auto" w:fill="011C50"/>
            <w:vAlign w:val="center"/>
          </w:tcPr>
          <w:p w14:paraId="0022DE20" w14:textId="705A8A79" w:rsidR="003C74FE" w:rsidRPr="003C74FE" w:rsidRDefault="003C74FE" w:rsidP="000668D1">
            <w:pPr>
              <w:pStyle w:val="TableParagraph"/>
              <w:rPr>
                <w:rFonts w:ascii="Times New Roman" w:hAnsi="Times New Roman" w:cs="Times New Roman"/>
                <w:color w:val="FFFFFF" w:themeColor="background1"/>
                <w:sz w:val="24"/>
                <w:szCs w:val="24"/>
              </w:rPr>
            </w:pPr>
            <w:r w:rsidRPr="003C74FE">
              <w:rPr>
                <w:rFonts w:ascii="Times New Roman" w:hAnsi="Times New Roman" w:cs="Times New Roman"/>
                <w:b/>
                <w:color w:val="FFFFFF" w:themeColor="background1"/>
                <w:spacing w:val="-1"/>
                <w:w w:val="105"/>
                <w:sz w:val="24"/>
                <w:szCs w:val="24"/>
              </w:rPr>
              <w:t>S01-01</w:t>
            </w:r>
            <w:r w:rsidRPr="003C74FE">
              <w:rPr>
                <w:rFonts w:ascii="Times New Roman" w:hAnsi="Times New Roman" w:cs="Times New Roman"/>
                <w:b/>
                <w:color w:val="FFFFFF" w:themeColor="background1"/>
                <w:spacing w:val="-9"/>
                <w:w w:val="105"/>
                <w:sz w:val="24"/>
                <w:szCs w:val="24"/>
              </w:rPr>
              <w:t xml:space="preserve"> </w:t>
            </w:r>
            <w:r w:rsidRPr="003C74FE">
              <w:rPr>
                <w:rFonts w:ascii="Times New Roman" w:hAnsi="Times New Roman" w:cs="Times New Roman"/>
                <w:b/>
                <w:color w:val="FFFFFF" w:themeColor="background1"/>
                <w:spacing w:val="-1"/>
                <w:w w:val="105"/>
                <w:sz w:val="24"/>
                <w:szCs w:val="24"/>
              </w:rPr>
              <w:t>Cumplimiento</w:t>
            </w:r>
            <w:r w:rsidRPr="003C74FE">
              <w:rPr>
                <w:rFonts w:ascii="Times New Roman" w:hAnsi="Times New Roman" w:cs="Times New Roman"/>
                <w:b/>
                <w:color w:val="FFFFFF" w:themeColor="background1"/>
                <w:spacing w:val="-9"/>
                <w:w w:val="105"/>
                <w:sz w:val="24"/>
                <w:szCs w:val="24"/>
              </w:rPr>
              <w:t xml:space="preserve"> </w:t>
            </w:r>
            <w:r w:rsidRPr="003C74FE">
              <w:rPr>
                <w:rFonts w:ascii="Times New Roman" w:hAnsi="Times New Roman" w:cs="Times New Roman"/>
                <w:b/>
                <w:color w:val="FFFFFF" w:themeColor="background1"/>
                <w:w w:val="105"/>
                <w:sz w:val="24"/>
                <w:szCs w:val="24"/>
              </w:rPr>
              <w:t>físico</w:t>
            </w:r>
          </w:p>
        </w:tc>
        <w:tc>
          <w:tcPr>
            <w:tcW w:w="1698" w:type="dxa"/>
            <w:gridSpan w:val="2"/>
            <w:shd w:val="clear" w:color="auto" w:fill="011C50"/>
            <w:vAlign w:val="center"/>
          </w:tcPr>
          <w:p w14:paraId="54B02493" w14:textId="77777777" w:rsidR="003C74FE" w:rsidRPr="003C74FE" w:rsidRDefault="003C74FE" w:rsidP="003C74FE">
            <w:pPr>
              <w:pStyle w:val="TableParagraph"/>
              <w:spacing w:before="13" w:line="188" w:lineRule="exact"/>
              <w:ind w:right="617"/>
              <w:rPr>
                <w:rFonts w:ascii="Times New Roman" w:hAnsi="Times New Roman" w:cs="Times New Roman"/>
                <w:b/>
                <w:color w:val="FFFFFF" w:themeColor="background1"/>
                <w:sz w:val="24"/>
                <w:szCs w:val="24"/>
              </w:rPr>
            </w:pPr>
            <w:r w:rsidRPr="003C74FE">
              <w:rPr>
                <w:rFonts w:ascii="Times New Roman" w:hAnsi="Times New Roman" w:cs="Times New Roman"/>
                <w:b/>
                <w:color w:val="FFFFFF" w:themeColor="background1"/>
                <w:w w:val="105"/>
                <w:sz w:val="24"/>
                <w:szCs w:val="24"/>
              </w:rPr>
              <w:t>20%</w:t>
            </w:r>
          </w:p>
        </w:tc>
      </w:tr>
      <w:tr w:rsidR="003C74FE" w:rsidRPr="000668D1" w14:paraId="2367BB0D" w14:textId="77777777" w:rsidTr="00F95767">
        <w:trPr>
          <w:trHeight w:val="454"/>
        </w:trPr>
        <w:tc>
          <w:tcPr>
            <w:tcW w:w="6808" w:type="dxa"/>
            <w:gridSpan w:val="6"/>
            <w:shd w:val="clear" w:color="auto" w:fill="011C50"/>
            <w:vAlign w:val="center"/>
          </w:tcPr>
          <w:p w14:paraId="1E1AB244" w14:textId="6ADBFFE5" w:rsidR="003C74FE" w:rsidRPr="003C74FE" w:rsidRDefault="003C74FE" w:rsidP="000668D1">
            <w:pPr>
              <w:pStyle w:val="TableParagraph"/>
              <w:rPr>
                <w:rFonts w:ascii="Times New Roman" w:hAnsi="Times New Roman" w:cs="Times New Roman"/>
                <w:color w:val="FFFFFF" w:themeColor="background1"/>
                <w:sz w:val="24"/>
                <w:szCs w:val="24"/>
              </w:rPr>
            </w:pPr>
            <w:r w:rsidRPr="003C74FE">
              <w:rPr>
                <w:rFonts w:ascii="Times New Roman" w:hAnsi="Times New Roman" w:cs="Times New Roman"/>
                <w:b/>
                <w:color w:val="FFFFFF" w:themeColor="background1"/>
                <w:spacing w:val="-1"/>
                <w:w w:val="105"/>
                <w:sz w:val="24"/>
                <w:szCs w:val="24"/>
              </w:rPr>
              <w:t>S01-02</w:t>
            </w:r>
            <w:r w:rsidRPr="003C74FE">
              <w:rPr>
                <w:rFonts w:ascii="Times New Roman" w:hAnsi="Times New Roman" w:cs="Times New Roman"/>
                <w:b/>
                <w:color w:val="FFFFFF" w:themeColor="background1"/>
                <w:spacing w:val="-9"/>
                <w:w w:val="105"/>
                <w:sz w:val="24"/>
                <w:szCs w:val="24"/>
              </w:rPr>
              <w:t xml:space="preserve"> </w:t>
            </w:r>
            <w:r w:rsidRPr="003C74FE">
              <w:rPr>
                <w:rFonts w:ascii="Times New Roman" w:hAnsi="Times New Roman" w:cs="Times New Roman"/>
                <w:b/>
                <w:color w:val="FFFFFF" w:themeColor="background1"/>
                <w:spacing w:val="-1"/>
                <w:w w:val="105"/>
                <w:sz w:val="24"/>
                <w:szCs w:val="24"/>
              </w:rPr>
              <w:t>Evidencia</w:t>
            </w:r>
            <w:r w:rsidRPr="003C74FE">
              <w:rPr>
                <w:rFonts w:ascii="Times New Roman" w:hAnsi="Times New Roman" w:cs="Times New Roman"/>
                <w:b/>
                <w:color w:val="FFFFFF" w:themeColor="background1"/>
                <w:spacing w:val="-8"/>
                <w:w w:val="105"/>
                <w:sz w:val="24"/>
                <w:szCs w:val="24"/>
              </w:rPr>
              <w:t xml:space="preserve"> </w:t>
            </w:r>
            <w:r w:rsidRPr="003C74FE">
              <w:rPr>
                <w:rFonts w:ascii="Times New Roman" w:hAnsi="Times New Roman" w:cs="Times New Roman"/>
                <w:b/>
                <w:color w:val="FFFFFF" w:themeColor="background1"/>
                <w:w w:val="105"/>
                <w:sz w:val="24"/>
                <w:szCs w:val="24"/>
              </w:rPr>
              <w:t>del</w:t>
            </w:r>
            <w:r w:rsidRPr="003C74FE">
              <w:rPr>
                <w:rFonts w:ascii="Times New Roman" w:hAnsi="Times New Roman" w:cs="Times New Roman"/>
                <w:b/>
                <w:color w:val="FFFFFF" w:themeColor="background1"/>
                <w:spacing w:val="-8"/>
                <w:w w:val="105"/>
                <w:sz w:val="24"/>
                <w:szCs w:val="24"/>
              </w:rPr>
              <w:t xml:space="preserve"> </w:t>
            </w:r>
            <w:r w:rsidRPr="003C74FE">
              <w:rPr>
                <w:rFonts w:ascii="Times New Roman" w:hAnsi="Times New Roman" w:cs="Times New Roman"/>
                <w:b/>
                <w:color w:val="FFFFFF" w:themeColor="background1"/>
                <w:w w:val="105"/>
                <w:sz w:val="24"/>
                <w:szCs w:val="24"/>
              </w:rPr>
              <w:t>cumplimiento</w:t>
            </w:r>
          </w:p>
        </w:tc>
        <w:tc>
          <w:tcPr>
            <w:tcW w:w="1698" w:type="dxa"/>
            <w:gridSpan w:val="2"/>
            <w:shd w:val="clear" w:color="auto" w:fill="011C50"/>
            <w:vAlign w:val="center"/>
          </w:tcPr>
          <w:p w14:paraId="0111D011" w14:textId="1F9AB3FB" w:rsidR="003C74FE" w:rsidRPr="003C74FE" w:rsidRDefault="003C74FE" w:rsidP="000668D1">
            <w:pPr>
              <w:pStyle w:val="TableParagraph"/>
              <w:rPr>
                <w:rFonts w:ascii="Times New Roman" w:hAnsi="Times New Roman" w:cs="Times New Roman"/>
                <w:color w:val="FFFFFF" w:themeColor="background1"/>
                <w:sz w:val="24"/>
                <w:szCs w:val="24"/>
              </w:rPr>
            </w:pPr>
            <w:r w:rsidRPr="003C74FE">
              <w:rPr>
                <w:rFonts w:ascii="Times New Roman" w:hAnsi="Times New Roman" w:cs="Times New Roman"/>
                <w:b/>
                <w:color w:val="FFFFFF" w:themeColor="background1"/>
                <w:w w:val="105"/>
                <w:sz w:val="24"/>
                <w:szCs w:val="24"/>
              </w:rPr>
              <w:t>5%</w:t>
            </w:r>
          </w:p>
        </w:tc>
      </w:tr>
      <w:tr w:rsidR="003C74FE" w:rsidRPr="000668D1" w14:paraId="48887A1B" w14:textId="77777777" w:rsidTr="00F95767">
        <w:trPr>
          <w:trHeight w:val="454"/>
        </w:trPr>
        <w:tc>
          <w:tcPr>
            <w:tcW w:w="6808" w:type="dxa"/>
            <w:gridSpan w:val="6"/>
            <w:shd w:val="clear" w:color="auto" w:fill="011C50"/>
            <w:vAlign w:val="center"/>
          </w:tcPr>
          <w:p w14:paraId="73AE0D55" w14:textId="72149F77" w:rsidR="003C74FE" w:rsidRPr="003C74FE" w:rsidRDefault="003C74FE" w:rsidP="000668D1">
            <w:pPr>
              <w:pStyle w:val="TableParagraph"/>
              <w:rPr>
                <w:rFonts w:ascii="Times New Roman" w:hAnsi="Times New Roman" w:cs="Times New Roman"/>
                <w:color w:val="FFFFFF" w:themeColor="background1"/>
                <w:sz w:val="24"/>
                <w:szCs w:val="24"/>
              </w:rPr>
            </w:pPr>
            <w:r w:rsidRPr="003C74FE">
              <w:rPr>
                <w:rFonts w:ascii="Times New Roman" w:hAnsi="Times New Roman" w:cs="Times New Roman"/>
                <w:b/>
                <w:color w:val="FFFFFF" w:themeColor="background1"/>
                <w:spacing w:val="-1"/>
                <w:w w:val="105"/>
                <w:sz w:val="24"/>
                <w:szCs w:val="24"/>
              </w:rPr>
              <w:t>S01-03</w:t>
            </w:r>
            <w:r w:rsidRPr="003C74FE">
              <w:rPr>
                <w:rFonts w:ascii="Times New Roman" w:hAnsi="Times New Roman" w:cs="Times New Roman"/>
                <w:b/>
                <w:color w:val="FFFFFF" w:themeColor="background1"/>
                <w:spacing w:val="-8"/>
                <w:w w:val="105"/>
                <w:sz w:val="24"/>
                <w:szCs w:val="24"/>
              </w:rPr>
              <w:t xml:space="preserve"> </w:t>
            </w:r>
            <w:r w:rsidRPr="003C74FE">
              <w:rPr>
                <w:rFonts w:ascii="Times New Roman" w:hAnsi="Times New Roman" w:cs="Times New Roman"/>
                <w:b/>
                <w:color w:val="FFFFFF" w:themeColor="background1"/>
                <w:spacing w:val="-1"/>
                <w:w w:val="105"/>
                <w:sz w:val="24"/>
                <w:szCs w:val="24"/>
              </w:rPr>
              <w:t>Cumplimiento</w:t>
            </w:r>
            <w:r w:rsidRPr="003C74FE">
              <w:rPr>
                <w:rFonts w:ascii="Times New Roman" w:hAnsi="Times New Roman" w:cs="Times New Roman"/>
                <w:b/>
                <w:color w:val="FFFFFF" w:themeColor="background1"/>
                <w:spacing w:val="-9"/>
                <w:w w:val="105"/>
                <w:sz w:val="24"/>
                <w:szCs w:val="24"/>
              </w:rPr>
              <w:t xml:space="preserve"> </w:t>
            </w:r>
            <w:r w:rsidRPr="003C74FE">
              <w:rPr>
                <w:rFonts w:ascii="Times New Roman" w:hAnsi="Times New Roman" w:cs="Times New Roman"/>
                <w:b/>
                <w:color w:val="FFFFFF" w:themeColor="background1"/>
                <w:spacing w:val="-1"/>
                <w:w w:val="105"/>
                <w:sz w:val="24"/>
                <w:szCs w:val="24"/>
              </w:rPr>
              <w:t>financiero</w:t>
            </w:r>
          </w:p>
        </w:tc>
        <w:tc>
          <w:tcPr>
            <w:tcW w:w="1698" w:type="dxa"/>
            <w:gridSpan w:val="2"/>
            <w:shd w:val="clear" w:color="auto" w:fill="011C50"/>
            <w:vAlign w:val="center"/>
          </w:tcPr>
          <w:p w14:paraId="774260CC" w14:textId="77777777" w:rsidR="003C74FE" w:rsidRPr="003C74FE" w:rsidRDefault="003C74FE" w:rsidP="003C74FE">
            <w:pPr>
              <w:pStyle w:val="TableParagraph"/>
              <w:spacing w:before="4" w:line="197" w:lineRule="exact"/>
              <w:ind w:right="617"/>
              <w:rPr>
                <w:rFonts w:ascii="Times New Roman" w:hAnsi="Times New Roman" w:cs="Times New Roman"/>
                <w:b/>
                <w:color w:val="FFFFFF" w:themeColor="background1"/>
                <w:sz w:val="24"/>
                <w:szCs w:val="24"/>
              </w:rPr>
            </w:pPr>
            <w:r w:rsidRPr="003C74FE">
              <w:rPr>
                <w:rFonts w:ascii="Times New Roman" w:hAnsi="Times New Roman" w:cs="Times New Roman"/>
                <w:b/>
                <w:color w:val="FFFFFF" w:themeColor="background1"/>
                <w:w w:val="105"/>
                <w:sz w:val="24"/>
                <w:szCs w:val="24"/>
              </w:rPr>
              <w:t>16%</w:t>
            </w:r>
          </w:p>
        </w:tc>
      </w:tr>
      <w:tr w:rsidR="000668D1" w:rsidRPr="000668D1" w14:paraId="0A6B8508" w14:textId="77777777" w:rsidTr="00F95767">
        <w:trPr>
          <w:trHeight w:val="454"/>
        </w:trPr>
        <w:tc>
          <w:tcPr>
            <w:tcW w:w="1847" w:type="dxa"/>
            <w:vMerge w:val="restart"/>
            <w:shd w:val="clear" w:color="auto" w:fill="00ADDD"/>
            <w:vAlign w:val="center"/>
          </w:tcPr>
          <w:p w14:paraId="36C12B5C" w14:textId="77777777" w:rsidR="00E05BA7" w:rsidRPr="003C74FE" w:rsidRDefault="00E05BA7" w:rsidP="003C74FE">
            <w:pPr>
              <w:pStyle w:val="TableParagraph"/>
              <w:spacing w:before="90"/>
              <w:ind w:right="1016"/>
              <w:rPr>
                <w:rFonts w:ascii="Times New Roman" w:hAnsi="Times New Roman" w:cs="Times New Roman"/>
                <w:bCs/>
                <w:color w:val="FFFFFF" w:themeColor="background1"/>
                <w:sz w:val="18"/>
                <w:szCs w:val="18"/>
              </w:rPr>
            </w:pPr>
            <w:r w:rsidRPr="003C74FE">
              <w:rPr>
                <w:rFonts w:ascii="Times New Roman" w:hAnsi="Times New Roman" w:cs="Times New Roman"/>
                <w:bCs/>
                <w:color w:val="FFFFFF" w:themeColor="background1"/>
                <w:sz w:val="18"/>
                <w:szCs w:val="18"/>
              </w:rPr>
              <w:t>Productos</w:t>
            </w:r>
          </w:p>
        </w:tc>
        <w:tc>
          <w:tcPr>
            <w:tcW w:w="2693" w:type="dxa"/>
            <w:gridSpan w:val="3"/>
            <w:shd w:val="clear" w:color="auto" w:fill="00ADDD"/>
            <w:vAlign w:val="center"/>
          </w:tcPr>
          <w:p w14:paraId="2BA94230" w14:textId="77777777" w:rsidR="00E05BA7" w:rsidRPr="003C74FE" w:rsidRDefault="00E05BA7" w:rsidP="003C74FE">
            <w:pPr>
              <w:pStyle w:val="TableParagraph"/>
              <w:spacing w:line="164" w:lineRule="exact"/>
              <w:rPr>
                <w:rFonts w:ascii="Times New Roman" w:hAnsi="Times New Roman" w:cs="Times New Roman"/>
                <w:bCs/>
                <w:color w:val="FFFFFF" w:themeColor="background1"/>
                <w:sz w:val="18"/>
                <w:szCs w:val="18"/>
              </w:rPr>
            </w:pPr>
            <w:r w:rsidRPr="003C74FE">
              <w:rPr>
                <w:rFonts w:ascii="Times New Roman" w:hAnsi="Times New Roman" w:cs="Times New Roman"/>
                <w:bCs/>
                <w:color w:val="FFFFFF" w:themeColor="background1"/>
                <w:spacing w:val="-1"/>
                <w:sz w:val="18"/>
                <w:szCs w:val="18"/>
              </w:rPr>
              <w:t>S01-01</w:t>
            </w:r>
            <w:r w:rsidRPr="003C74FE">
              <w:rPr>
                <w:rFonts w:ascii="Times New Roman" w:hAnsi="Times New Roman" w:cs="Times New Roman"/>
                <w:bCs/>
                <w:color w:val="FFFFFF" w:themeColor="background1"/>
                <w:spacing w:val="-5"/>
                <w:sz w:val="18"/>
                <w:szCs w:val="18"/>
              </w:rPr>
              <w:t xml:space="preserve"> </w:t>
            </w:r>
            <w:r w:rsidRPr="003C74FE">
              <w:rPr>
                <w:rFonts w:ascii="Times New Roman" w:hAnsi="Times New Roman" w:cs="Times New Roman"/>
                <w:bCs/>
                <w:color w:val="FFFFFF" w:themeColor="background1"/>
                <w:spacing w:val="-1"/>
                <w:sz w:val="18"/>
                <w:szCs w:val="18"/>
              </w:rPr>
              <w:t>Cumplimiento</w:t>
            </w:r>
            <w:r w:rsidRPr="003C74FE">
              <w:rPr>
                <w:rFonts w:ascii="Times New Roman" w:hAnsi="Times New Roman" w:cs="Times New Roman"/>
                <w:bCs/>
                <w:color w:val="FFFFFF" w:themeColor="background1"/>
                <w:spacing w:val="-3"/>
                <w:sz w:val="18"/>
                <w:szCs w:val="18"/>
              </w:rPr>
              <w:t xml:space="preserve"> </w:t>
            </w:r>
            <w:r w:rsidRPr="003C74FE">
              <w:rPr>
                <w:rFonts w:ascii="Times New Roman" w:hAnsi="Times New Roman" w:cs="Times New Roman"/>
                <w:bCs/>
                <w:color w:val="FFFFFF" w:themeColor="background1"/>
                <w:sz w:val="18"/>
                <w:szCs w:val="18"/>
              </w:rPr>
              <w:t>físico</w:t>
            </w:r>
          </w:p>
        </w:tc>
        <w:tc>
          <w:tcPr>
            <w:tcW w:w="1134" w:type="dxa"/>
            <w:vMerge w:val="restart"/>
            <w:shd w:val="clear" w:color="auto" w:fill="00ADDD"/>
            <w:vAlign w:val="center"/>
          </w:tcPr>
          <w:p w14:paraId="645BA096" w14:textId="735B2F1E" w:rsidR="00E05BA7" w:rsidRPr="003C74FE" w:rsidRDefault="00E05BA7" w:rsidP="003C74FE">
            <w:pPr>
              <w:pStyle w:val="TableParagraph"/>
              <w:spacing w:before="8"/>
              <w:rPr>
                <w:rFonts w:ascii="Times New Roman" w:hAnsi="Times New Roman" w:cs="Times New Roman"/>
                <w:bCs/>
                <w:color w:val="FFFFFF" w:themeColor="background1"/>
                <w:sz w:val="18"/>
                <w:szCs w:val="18"/>
              </w:rPr>
            </w:pPr>
            <w:r w:rsidRPr="003C74FE">
              <w:rPr>
                <w:rFonts w:ascii="Times New Roman" w:hAnsi="Times New Roman" w:cs="Times New Roman"/>
                <w:bCs/>
                <w:color w:val="FFFFFF" w:themeColor="background1"/>
                <w:spacing w:val="-1"/>
                <w:sz w:val="18"/>
                <w:szCs w:val="18"/>
              </w:rPr>
              <w:t>S01-02</w:t>
            </w:r>
            <w:r w:rsidRPr="003C74FE">
              <w:rPr>
                <w:rFonts w:ascii="Times New Roman" w:hAnsi="Times New Roman" w:cs="Times New Roman"/>
                <w:bCs/>
                <w:color w:val="FFFFFF" w:themeColor="background1"/>
                <w:spacing w:val="-3"/>
                <w:sz w:val="18"/>
                <w:szCs w:val="18"/>
              </w:rPr>
              <w:t xml:space="preserve"> </w:t>
            </w:r>
            <w:r w:rsidRPr="003C74FE">
              <w:rPr>
                <w:rFonts w:ascii="Times New Roman" w:hAnsi="Times New Roman" w:cs="Times New Roman"/>
                <w:bCs/>
                <w:color w:val="FFFFFF" w:themeColor="background1"/>
                <w:spacing w:val="-1"/>
                <w:sz w:val="18"/>
                <w:szCs w:val="18"/>
              </w:rPr>
              <w:t>Evidenci</w:t>
            </w:r>
            <w:r w:rsidR="003C74FE" w:rsidRPr="003C74FE">
              <w:rPr>
                <w:rFonts w:ascii="Times New Roman" w:hAnsi="Times New Roman" w:cs="Times New Roman"/>
                <w:bCs/>
                <w:color w:val="FFFFFF" w:themeColor="background1"/>
                <w:spacing w:val="-1"/>
                <w:sz w:val="18"/>
                <w:szCs w:val="18"/>
              </w:rPr>
              <w:t xml:space="preserve">a </w:t>
            </w:r>
            <w:r w:rsidRPr="003C74FE">
              <w:rPr>
                <w:rFonts w:ascii="Times New Roman" w:hAnsi="Times New Roman" w:cs="Times New Roman"/>
                <w:bCs/>
                <w:color w:val="FFFFFF" w:themeColor="background1"/>
                <w:spacing w:val="-1"/>
                <w:sz w:val="18"/>
                <w:szCs w:val="18"/>
              </w:rPr>
              <w:t>del</w:t>
            </w:r>
            <w:r w:rsidR="003C74FE" w:rsidRPr="003C74FE">
              <w:rPr>
                <w:rFonts w:ascii="Times New Roman" w:hAnsi="Times New Roman" w:cs="Times New Roman"/>
                <w:bCs/>
                <w:color w:val="FFFFFF" w:themeColor="background1"/>
                <w:spacing w:val="-2"/>
                <w:sz w:val="18"/>
                <w:szCs w:val="18"/>
              </w:rPr>
              <w:t xml:space="preserve"> </w:t>
            </w:r>
            <w:r w:rsidRPr="003C74FE">
              <w:rPr>
                <w:rFonts w:ascii="Times New Roman" w:hAnsi="Times New Roman" w:cs="Times New Roman"/>
                <w:bCs/>
                <w:color w:val="FFFFFF" w:themeColor="background1"/>
                <w:spacing w:val="-1"/>
                <w:sz w:val="18"/>
                <w:szCs w:val="18"/>
              </w:rPr>
              <w:t>cumplimi</w:t>
            </w:r>
            <w:r w:rsidR="003C74FE" w:rsidRPr="003C74FE">
              <w:rPr>
                <w:rFonts w:ascii="Times New Roman" w:hAnsi="Times New Roman" w:cs="Times New Roman"/>
                <w:bCs/>
                <w:color w:val="FFFFFF" w:themeColor="background1"/>
                <w:spacing w:val="-1"/>
                <w:sz w:val="18"/>
                <w:szCs w:val="18"/>
              </w:rPr>
              <w:t>e</w:t>
            </w:r>
            <w:r w:rsidRPr="003C74FE">
              <w:rPr>
                <w:rFonts w:ascii="Times New Roman" w:hAnsi="Times New Roman" w:cs="Times New Roman"/>
                <w:bCs/>
                <w:color w:val="FFFFFF" w:themeColor="background1"/>
                <w:spacing w:val="-1"/>
                <w:sz w:val="18"/>
                <w:szCs w:val="18"/>
              </w:rPr>
              <w:t>nto</w:t>
            </w:r>
          </w:p>
        </w:tc>
        <w:tc>
          <w:tcPr>
            <w:tcW w:w="2832" w:type="dxa"/>
            <w:gridSpan w:val="3"/>
            <w:shd w:val="clear" w:color="auto" w:fill="00ADDD"/>
            <w:vAlign w:val="center"/>
          </w:tcPr>
          <w:p w14:paraId="2A2C8EB5" w14:textId="77777777" w:rsidR="00E05BA7" w:rsidRPr="003C74FE" w:rsidRDefault="00E05BA7" w:rsidP="003C74FE">
            <w:pPr>
              <w:pStyle w:val="TableParagraph"/>
              <w:spacing w:line="164" w:lineRule="exact"/>
              <w:rPr>
                <w:rFonts w:ascii="Times New Roman" w:hAnsi="Times New Roman" w:cs="Times New Roman"/>
                <w:bCs/>
                <w:color w:val="FFFFFF" w:themeColor="background1"/>
                <w:sz w:val="18"/>
                <w:szCs w:val="18"/>
              </w:rPr>
            </w:pPr>
            <w:r w:rsidRPr="003C74FE">
              <w:rPr>
                <w:rFonts w:ascii="Times New Roman" w:hAnsi="Times New Roman" w:cs="Times New Roman"/>
                <w:bCs/>
                <w:color w:val="FFFFFF" w:themeColor="background1"/>
                <w:spacing w:val="-1"/>
                <w:sz w:val="18"/>
                <w:szCs w:val="18"/>
              </w:rPr>
              <w:t>S01-03</w:t>
            </w:r>
            <w:r w:rsidRPr="003C74FE">
              <w:rPr>
                <w:rFonts w:ascii="Times New Roman" w:hAnsi="Times New Roman" w:cs="Times New Roman"/>
                <w:bCs/>
                <w:color w:val="FFFFFF" w:themeColor="background1"/>
                <w:spacing w:val="-5"/>
                <w:sz w:val="18"/>
                <w:szCs w:val="18"/>
              </w:rPr>
              <w:t xml:space="preserve"> </w:t>
            </w:r>
            <w:r w:rsidRPr="003C74FE">
              <w:rPr>
                <w:rFonts w:ascii="Times New Roman" w:hAnsi="Times New Roman" w:cs="Times New Roman"/>
                <w:bCs/>
                <w:color w:val="FFFFFF" w:themeColor="background1"/>
                <w:spacing w:val="-1"/>
                <w:sz w:val="18"/>
                <w:szCs w:val="18"/>
              </w:rPr>
              <w:t>Cumplimiento</w:t>
            </w:r>
            <w:r w:rsidRPr="003C74FE">
              <w:rPr>
                <w:rFonts w:ascii="Times New Roman" w:hAnsi="Times New Roman" w:cs="Times New Roman"/>
                <w:bCs/>
                <w:color w:val="FFFFFF" w:themeColor="background1"/>
                <w:spacing w:val="-4"/>
                <w:sz w:val="18"/>
                <w:szCs w:val="18"/>
              </w:rPr>
              <w:t xml:space="preserve"> </w:t>
            </w:r>
            <w:r w:rsidRPr="003C74FE">
              <w:rPr>
                <w:rFonts w:ascii="Times New Roman" w:hAnsi="Times New Roman" w:cs="Times New Roman"/>
                <w:bCs/>
                <w:color w:val="FFFFFF" w:themeColor="background1"/>
                <w:sz w:val="18"/>
                <w:szCs w:val="18"/>
              </w:rPr>
              <w:t>financiero</w:t>
            </w:r>
          </w:p>
        </w:tc>
      </w:tr>
      <w:tr w:rsidR="003C74FE" w:rsidRPr="000668D1" w14:paraId="175E12DD" w14:textId="77777777" w:rsidTr="00F95767">
        <w:trPr>
          <w:trHeight w:val="454"/>
        </w:trPr>
        <w:tc>
          <w:tcPr>
            <w:tcW w:w="1847" w:type="dxa"/>
            <w:vMerge/>
            <w:shd w:val="clear" w:color="auto" w:fill="00ADDD"/>
            <w:vAlign w:val="center"/>
          </w:tcPr>
          <w:p w14:paraId="59DB3E20" w14:textId="77777777" w:rsidR="00E05BA7" w:rsidRPr="003C74FE" w:rsidRDefault="00E05BA7" w:rsidP="003C74FE">
            <w:pPr>
              <w:widowControl w:val="0"/>
              <w:autoSpaceDE w:val="0"/>
              <w:autoSpaceDN w:val="0"/>
              <w:rPr>
                <w:rFonts w:cs="Times New Roman"/>
                <w:bCs/>
                <w:color w:val="FFFFFF" w:themeColor="background1"/>
                <w:sz w:val="18"/>
                <w:szCs w:val="18"/>
              </w:rPr>
            </w:pPr>
          </w:p>
        </w:tc>
        <w:tc>
          <w:tcPr>
            <w:tcW w:w="1134" w:type="dxa"/>
            <w:shd w:val="clear" w:color="auto" w:fill="00ADDD"/>
            <w:vAlign w:val="center"/>
          </w:tcPr>
          <w:p w14:paraId="4AEB30A2" w14:textId="77777777" w:rsidR="00E05BA7" w:rsidRPr="003C74FE" w:rsidRDefault="00E05BA7" w:rsidP="003C74FE">
            <w:pPr>
              <w:pStyle w:val="TableParagraph"/>
              <w:spacing w:line="147" w:lineRule="exact"/>
              <w:ind w:right="38"/>
              <w:rPr>
                <w:rFonts w:ascii="Times New Roman" w:hAnsi="Times New Roman" w:cs="Times New Roman"/>
                <w:bCs/>
                <w:color w:val="FFFFFF" w:themeColor="background1"/>
                <w:sz w:val="18"/>
                <w:szCs w:val="18"/>
              </w:rPr>
            </w:pPr>
            <w:r w:rsidRPr="003C74FE">
              <w:rPr>
                <w:rFonts w:ascii="Times New Roman" w:hAnsi="Times New Roman" w:cs="Times New Roman"/>
                <w:bCs/>
                <w:color w:val="FFFFFF" w:themeColor="background1"/>
                <w:sz w:val="18"/>
                <w:szCs w:val="18"/>
              </w:rPr>
              <w:t>Programación</w:t>
            </w:r>
          </w:p>
        </w:tc>
        <w:tc>
          <w:tcPr>
            <w:tcW w:w="992" w:type="dxa"/>
            <w:shd w:val="clear" w:color="auto" w:fill="00ADDD"/>
            <w:vAlign w:val="center"/>
          </w:tcPr>
          <w:p w14:paraId="3BB59CFB" w14:textId="77777777" w:rsidR="00E05BA7" w:rsidRPr="003C74FE" w:rsidRDefault="00E05BA7" w:rsidP="003C74FE">
            <w:pPr>
              <w:pStyle w:val="TableParagraph"/>
              <w:spacing w:line="147" w:lineRule="exact"/>
              <w:ind w:right="167"/>
              <w:rPr>
                <w:rFonts w:ascii="Times New Roman" w:hAnsi="Times New Roman" w:cs="Times New Roman"/>
                <w:bCs/>
                <w:color w:val="FFFFFF" w:themeColor="background1"/>
                <w:sz w:val="18"/>
                <w:szCs w:val="18"/>
              </w:rPr>
            </w:pPr>
            <w:r w:rsidRPr="003C74FE">
              <w:rPr>
                <w:rFonts w:ascii="Times New Roman" w:hAnsi="Times New Roman" w:cs="Times New Roman"/>
                <w:bCs/>
                <w:color w:val="FFFFFF" w:themeColor="background1"/>
                <w:sz w:val="18"/>
                <w:szCs w:val="18"/>
              </w:rPr>
              <w:t>Ejecución</w:t>
            </w:r>
          </w:p>
        </w:tc>
        <w:tc>
          <w:tcPr>
            <w:tcW w:w="567" w:type="dxa"/>
            <w:shd w:val="clear" w:color="auto" w:fill="00ADDD"/>
            <w:vAlign w:val="center"/>
          </w:tcPr>
          <w:p w14:paraId="415412C3" w14:textId="77777777" w:rsidR="00E05BA7" w:rsidRPr="003C74FE" w:rsidRDefault="00E05BA7" w:rsidP="003C74FE">
            <w:pPr>
              <w:pStyle w:val="TableParagraph"/>
              <w:spacing w:line="147" w:lineRule="exact"/>
              <w:ind w:right="87"/>
              <w:rPr>
                <w:rFonts w:ascii="Times New Roman" w:hAnsi="Times New Roman" w:cs="Times New Roman"/>
                <w:bCs/>
                <w:color w:val="FFFFFF" w:themeColor="background1"/>
                <w:sz w:val="18"/>
                <w:szCs w:val="18"/>
              </w:rPr>
            </w:pPr>
            <w:r w:rsidRPr="003C74FE">
              <w:rPr>
                <w:rFonts w:ascii="Times New Roman" w:hAnsi="Times New Roman" w:cs="Times New Roman"/>
                <w:bCs/>
                <w:color w:val="FFFFFF" w:themeColor="background1"/>
                <w:sz w:val="18"/>
                <w:szCs w:val="18"/>
              </w:rPr>
              <w:t>%</w:t>
            </w:r>
            <w:r w:rsidRPr="003C74FE">
              <w:rPr>
                <w:rFonts w:ascii="Times New Roman" w:hAnsi="Times New Roman" w:cs="Times New Roman"/>
                <w:bCs/>
                <w:color w:val="FFFFFF" w:themeColor="background1"/>
                <w:spacing w:val="-2"/>
                <w:sz w:val="18"/>
                <w:szCs w:val="18"/>
              </w:rPr>
              <w:t xml:space="preserve"> </w:t>
            </w:r>
            <w:r w:rsidRPr="003C74FE">
              <w:rPr>
                <w:rFonts w:ascii="Times New Roman" w:hAnsi="Times New Roman" w:cs="Times New Roman"/>
                <w:bCs/>
                <w:color w:val="FFFFFF" w:themeColor="background1"/>
                <w:sz w:val="18"/>
                <w:szCs w:val="18"/>
              </w:rPr>
              <w:t>Logro</w:t>
            </w:r>
          </w:p>
        </w:tc>
        <w:tc>
          <w:tcPr>
            <w:tcW w:w="1134" w:type="dxa"/>
            <w:vMerge/>
            <w:shd w:val="clear" w:color="auto" w:fill="00ADDD"/>
            <w:vAlign w:val="center"/>
          </w:tcPr>
          <w:p w14:paraId="5160AAEA" w14:textId="77777777" w:rsidR="00E05BA7" w:rsidRPr="003C74FE" w:rsidRDefault="00E05BA7" w:rsidP="003C74FE">
            <w:pPr>
              <w:widowControl w:val="0"/>
              <w:autoSpaceDE w:val="0"/>
              <w:autoSpaceDN w:val="0"/>
              <w:rPr>
                <w:rFonts w:cs="Times New Roman"/>
                <w:bCs/>
                <w:color w:val="FFFFFF" w:themeColor="background1"/>
                <w:sz w:val="18"/>
                <w:szCs w:val="18"/>
              </w:rPr>
            </w:pPr>
          </w:p>
        </w:tc>
        <w:tc>
          <w:tcPr>
            <w:tcW w:w="1134" w:type="dxa"/>
            <w:shd w:val="clear" w:color="auto" w:fill="00ADDD"/>
            <w:vAlign w:val="center"/>
          </w:tcPr>
          <w:p w14:paraId="0489B851" w14:textId="77777777" w:rsidR="00E05BA7" w:rsidRPr="003C74FE" w:rsidRDefault="00E05BA7" w:rsidP="003C74FE">
            <w:pPr>
              <w:pStyle w:val="TableParagraph"/>
              <w:spacing w:line="147" w:lineRule="exact"/>
              <w:ind w:right="35"/>
              <w:rPr>
                <w:rFonts w:ascii="Times New Roman" w:hAnsi="Times New Roman" w:cs="Times New Roman"/>
                <w:bCs/>
                <w:color w:val="FFFFFF" w:themeColor="background1"/>
                <w:sz w:val="18"/>
                <w:szCs w:val="18"/>
              </w:rPr>
            </w:pPr>
            <w:r w:rsidRPr="003C74FE">
              <w:rPr>
                <w:rFonts w:ascii="Times New Roman" w:hAnsi="Times New Roman" w:cs="Times New Roman"/>
                <w:bCs/>
                <w:color w:val="FFFFFF" w:themeColor="background1"/>
                <w:sz w:val="18"/>
                <w:szCs w:val="18"/>
              </w:rPr>
              <w:t>Programación</w:t>
            </w:r>
          </w:p>
        </w:tc>
        <w:tc>
          <w:tcPr>
            <w:tcW w:w="1034" w:type="dxa"/>
            <w:shd w:val="clear" w:color="auto" w:fill="00ADDD"/>
            <w:vAlign w:val="center"/>
          </w:tcPr>
          <w:p w14:paraId="32709EB8" w14:textId="77777777" w:rsidR="00E05BA7" w:rsidRPr="003C74FE" w:rsidRDefault="00E05BA7" w:rsidP="003C74FE">
            <w:pPr>
              <w:pStyle w:val="TableParagraph"/>
              <w:spacing w:line="147" w:lineRule="exact"/>
              <w:rPr>
                <w:rFonts w:ascii="Times New Roman" w:hAnsi="Times New Roman" w:cs="Times New Roman"/>
                <w:bCs/>
                <w:color w:val="FFFFFF" w:themeColor="background1"/>
                <w:sz w:val="18"/>
                <w:szCs w:val="18"/>
              </w:rPr>
            </w:pPr>
            <w:r w:rsidRPr="003C74FE">
              <w:rPr>
                <w:rFonts w:ascii="Times New Roman" w:hAnsi="Times New Roman" w:cs="Times New Roman"/>
                <w:bCs/>
                <w:color w:val="FFFFFF" w:themeColor="background1"/>
                <w:sz w:val="18"/>
                <w:szCs w:val="18"/>
              </w:rPr>
              <w:t>Ejecución</w:t>
            </w:r>
          </w:p>
        </w:tc>
        <w:tc>
          <w:tcPr>
            <w:tcW w:w="664" w:type="dxa"/>
            <w:shd w:val="clear" w:color="auto" w:fill="00ADDD"/>
            <w:vAlign w:val="center"/>
          </w:tcPr>
          <w:p w14:paraId="2585C187" w14:textId="77777777" w:rsidR="00E05BA7" w:rsidRPr="003C74FE" w:rsidRDefault="00E05BA7" w:rsidP="003C74FE">
            <w:pPr>
              <w:pStyle w:val="TableParagraph"/>
              <w:spacing w:line="147" w:lineRule="exact"/>
              <w:ind w:right="78"/>
              <w:rPr>
                <w:rFonts w:ascii="Times New Roman" w:hAnsi="Times New Roman" w:cs="Times New Roman"/>
                <w:bCs/>
                <w:color w:val="FFFFFF" w:themeColor="background1"/>
                <w:sz w:val="18"/>
                <w:szCs w:val="18"/>
              </w:rPr>
            </w:pPr>
            <w:r w:rsidRPr="003C74FE">
              <w:rPr>
                <w:rFonts w:ascii="Times New Roman" w:hAnsi="Times New Roman" w:cs="Times New Roman"/>
                <w:bCs/>
                <w:color w:val="FFFFFF" w:themeColor="background1"/>
                <w:sz w:val="18"/>
                <w:szCs w:val="18"/>
              </w:rPr>
              <w:t>%</w:t>
            </w:r>
            <w:r w:rsidRPr="003C74FE">
              <w:rPr>
                <w:rFonts w:ascii="Times New Roman" w:hAnsi="Times New Roman" w:cs="Times New Roman"/>
                <w:bCs/>
                <w:color w:val="FFFFFF" w:themeColor="background1"/>
                <w:spacing w:val="-2"/>
                <w:sz w:val="18"/>
                <w:szCs w:val="18"/>
              </w:rPr>
              <w:t xml:space="preserve"> </w:t>
            </w:r>
            <w:r w:rsidRPr="003C74FE">
              <w:rPr>
                <w:rFonts w:ascii="Times New Roman" w:hAnsi="Times New Roman" w:cs="Times New Roman"/>
                <w:bCs/>
                <w:color w:val="FFFFFF" w:themeColor="background1"/>
                <w:sz w:val="18"/>
                <w:szCs w:val="18"/>
              </w:rPr>
              <w:t>Logro</w:t>
            </w:r>
          </w:p>
        </w:tc>
      </w:tr>
      <w:tr w:rsidR="003C74FE" w:rsidRPr="000668D1" w14:paraId="6781F2F2" w14:textId="77777777" w:rsidTr="009341C9">
        <w:trPr>
          <w:trHeight w:val="454"/>
        </w:trPr>
        <w:tc>
          <w:tcPr>
            <w:tcW w:w="1847" w:type="dxa"/>
            <w:shd w:val="clear" w:color="auto" w:fill="auto"/>
            <w:vAlign w:val="center"/>
          </w:tcPr>
          <w:p w14:paraId="0F067251" w14:textId="77777777" w:rsidR="00E05BA7" w:rsidRPr="00F95767" w:rsidRDefault="00E05BA7" w:rsidP="009341C9">
            <w:pPr>
              <w:pStyle w:val="TableParagraph"/>
              <w:spacing w:line="147" w:lineRule="exact"/>
              <w:rPr>
                <w:rFonts w:ascii="Times New Roman" w:hAnsi="Times New Roman" w:cs="Times New Roman"/>
                <w:bCs/>
                <w:color w:val="767171"/>
                <w:sz w:val="18"/>
                <w:szCs w:val="18"/>
              </w:rPr>
            </w:pPr>
            <w:r w:rsidRPr="00F95767">
              <w:rPr>
                <w:rFonts w:ascii="Times New Roman" w:hAnsi="Times New Roman" w:cs="Times New Roman"/>
                <w:bCs/>
                <w:color w:val="767171"/>
                <w:sz w:val="18"/>
                <w:szCs w:val="18"/>
              </w:rPr>
              <w:t>6042</w:t>
            </w:r>
            <w:r w:rsidRPr="00F95767">
              <w:rPr>
                <w:rFonts w:ascii="Times New Roman" w:hAnsi="Times New Roman" w:cs="Times New Roman"/>
                <w:bCs/>
                <w:color w:val="767171"/>
                <w:spacing w:val="-6"/>
                <w:sz w:val="18"/>
                <w:szCs w:val="18"/>
              </w:rPr>
              <w:t xml:space="preserve"> </w:t>
            </w:r>
            <w:r w:rsidRPr="00F95767">
              <w:rPr>
                <w:rFonts w:ascii="Times New Roman" w:hAnsi="Times New Roman" w:cs="Times New Roman"/>
                <w:bCs/>
                <w:color w:val="767171"/>
                <w:sz w:val="18"/>
                <w:szCs w:val="18"/>
              </w:rPr>
              <w:t>-</w:t>
            </w:r>
            <w:r w:rsidRPr="00F95767">
              <w:rPr>
                <w:rFonts w:ascii="Times New Roman" w:hAnsi="Times New Roman" w:cs="Times New Roman"/>
                <w:bCs/>
                <w:color w:val="767171"/>
                <w:spacing w:val="-6"/>
                <w:sz w:val="18"/>
                <w:szCs w:val="18"/>
              </w:rPr>
              <w:t xml:space="preserve"> </w:t>
            </w:r>
            <w:r w:rsidRPr="00F95767">
              <w:rPr>
                <w:rFonts w:ascii="Times New Roman" w:hAnsi="Times New Roman" w:cs="Times New Roman"/>
                <w:bCs/>
                <w:color w:val="767171"/>
                <w:sz w:val="18"/>
                <w:szCs w:val="18"/>
              </w:rPr>
              <w:t>Gestión</w:t>
            </w:r>
            <w:r w:rsidRPr="00F95767">
              <w:rPr>
                <w:rFonts w:ascii="Times New Roman" w:hAnsi="Times New Roman" w:cs="Times New Roman"/>
                <w:bCs/>
                <w:color w:val="767171"/>
                <w:spacing w:val="-5"/>
                <w:sz w:val="18"/>
                <w:szCs w:val="18"/>
              </w:rPr>
              <w:t xml:space="preserve"> </w:t>
            </w:r>
            <w:r w:rsidRPr="00F95767">
              <w:rPr>
                <w:rFonts w:ascii="Times New Roman" w:hAnsi="Times New Roman" w:cs="Times New Roman"/>
                <w:bCs/>
                <w:color w:val="767171"/>
                <w:sz w:val="18"/>
                <w:szCs w:val="18"/>
              </w:rPr>
              <w:t>de</w:t>
            </w:r>
            <w:r w:rsidRPr="00F95767">
              <w:rPr>
                <w:rFonts w:ascii="Times New Roman" w:hAnsi="Times New Roman" w:cs="Times New Roman"/>
                <w:bCs/>
                <w:color w:val="767171"/>
                <w:spacing w:val="-5"/>
                <w:sz w:val="18"/>
                <w:szCs w:val="18"/>
              </w:rPr>
              <w:t xml:space="preserve"> </w:t>
            </w:r>
            <w:r w:rsidRPr="00F95767">
              <w:rPr>
                <w:rFonts w:ascii="Times New Roman" w:hAnsi="Times New Roman" w:cs="Times New Roman"/>
                <w:bCs/>
                <w:color w:val="767171"/>
                <w:sz w:val="18"/>
                <w:szCs w:val="18"/>
              </w:rPr>
              <w:t>pago</w:t>
            </w:r>
            <w:r w:rsidRPr="00F95767">
              <w:rPr>
                <w:rFonts w:ascii="Times New Roman" w:hAnsi="Times New Roman" w:cs="Times New Roman"/>
                <w:bCs/>
                <w:color w:val="767171"/>
                <w:spacing w:val="-5"/>
                <w:sz w:val="18"/>
                <w:szCs w:val="18"/>
              </w:rPr>
              <w:t xml:space="preserve"> </w:t>
            </w:r>
            <w:r w:rsidRPr="00F95767">
              <w:rPr>
                <w:rFonts w:ascii="Times New Roman" w:hAnsi="Times New Roman" w:cs="Times New Roman"/>
                <w:bCs/>
                <w:color w:val="767171"/>
                <w:sz w:val="18"/>
                <w:szCs w:val="18"/>
              </w:rPr>
              <w:t>subsidios</w:t>
            </w:r>
            <w:r w:rsidRPr="00F95767">
              <w:rPr>
                <w:rFonts w:ascii="Times New Roman" w:hAnsi="Times New Roman" w:cs="Times New Roman"/>
                <w:bCs/>
                <w:color w:val="767171"/>
                <w:spacing w:val="-5"/>
                <w:sz w:val="18"/>
                <w:szCs w:val="18"/>
              </w:rPr>
              <w:t xml:space="preserve"> </w:t>
            </w:r>
            <w:r w:rsidRPr="00F95767">
              <w:rPr>
                <w:rFonts w:ascii="Times New Roman" w:hAnsi="Times New Roman" w:cs="Times New Roman"/>
                <w:bCs/>
                <w:color w:val="767171"/>
                <w:sz w:val="18"/>
                <w:szCs w:val="18"/>
              </w:rPr>
              <w:t>sociales</w:t>
            </w:r>
          </w:p>
        </w:tc>
        <w:tc>
          <w:tcPr>
            <w:tcW w:w="1134" w:type="dxa"/>
            <w:shd w:val="clear" w:color="auto" w:fill="auto"/>
            <w:vAlign w:val="center"/>
          </w:tcPr>
          <w:p w14:paraId="055C5297" w14:textId="77777777" w:rsidR="00E05BA7" w:rsidRPr="00F95767" w:rsidRDefault="00E05BA7" w:rsidP="009341C9">
            <w:pPr>
              <w:pStyle w:val="TableParagraph"/>
              <w:spacing w:line="147" w:lineRule="exact"/>
              <w:ind w:right="34"/>
              <w:jc w:val="center"/>
              <w:rPr>
                <w:rFonts w:ascii="Times New Roman" w:hAnsi="Times New Roman" w:cs="Times New Roman"/>
                <w:bCs/>
                <w:color w:val="767171"/>
                <w:sz w:val="18"/>
                <w:szCs w:val="18"/>
              </w:rPr>
            </w:pPr>
            <w:r w:rsidRPr="00F95767">
              <w:rPr>
                <w:rFonts w:ascii="Times New Roman" w:hAnsi="Times New Roman" w:cs="Times New Roman"/>
                <w:bCs/>
                <w:color w:val="767171"/>
                <w:sz w:val="18"/>
                <w:szCs w:val="18"/>
              </w:rPr>
              <w:t>304,960</w:t>
            </w:r>
          </w:p>
        </w:tc>
        <w:tc>
          <w:tcPr>
            <w:tcW w:w="992" w:type="dxa"/>
            <w:shd w:val="clear" w:color="auto" w:fill="auto"/>
            <w:vAlign w:val="center"/>
          </w:tcPr>
          <w:p w14:paraId="41D91112" w14:textId="77777777" w:rsidR="00E05BA7" w:rsidRPr="00F95767" w:rsidRDefault="00E05BA7" w:rsidP="009341C9">
            <w:pPr>
              <w:pStyle w:val="TableParagraph"/>
              <w:spacing w:line="147" w:lineRule="exact"/>
              <w:ind w:right="164"/>
              <w:jc w:val="center"/>
              <w:rPr>
                <w:rFonts w:ascii="Times New Roman" w:hAnsi="Times New Roman" w:cs="Times New Roman"/>
                <w:bCs/>
                <w:color w:val="767171"/>
                <w:sz w:val="18"/>
                <w:szCs w:val="18"/>
              </w:rPr>
            </w:pPr>
            <w:r w:rsidRPr="00F95767">
              <w:rPr>
                <w:rFonts w:ascii="Times New Roman" w:hAnsi="Times New Roman" w:cs="Times New Roman"/>
                <w:bCs/>
                <w:color w:val="767171"/>
                <w:sz w:val="18"/>
                <w:szCs w:val="18"/>
              </w:rPr>
              <w:t>318,631</w:t>
            </w:r>
          </w:p>
        </w:tc>
        <w:tc>
          <w:tcPr>
            <w:tcW w:w="567" w:type="dxa"/>
            <w:shd w:val="clear" w:color="auto" w:fill="auto"/>
            <w:vAlign w:val="center"/>
          </w:tcPr>
          <w:p w14:paraId="3F70AB71" w14:textId="77777777" w:rsidR="00E05BA7" w:rsidRPr="00F95767" w:rsidRDefault="00E05BA7" w:rsidP="009341C9">
            <w:pPr>
              <w:pStyle w:val="TableParagraph"/>
              <w:spacing w:line="147" w:lineRule="exact"/>
              <w:ind w:right="85"/>
              <w:jc w:val="center"/>
              <w:rPr>
                <w:rFonts w:ascii="Times New Roman" w:hAnsi="Times New Roman" w:cs="Times New Roman"/>
                <w:bCs/>
                <w:color w:val="767171"/>
                <w:sz w:val="18"/>
                <w:szCs w:val="18"/>
              </w:rPr>
            </w:pPr>
            <w:r w:rsidRPr="00F95767">
              <w:rPr>
                <w:rFonts w:ascii="Times New Roman" w:hAnsi="Times New Roman" w:cs="Times New Roman"/>
                <w:bCs/>
                <w:color w:val="767171"/>
                <w:sz w:val="18"/>
                <w:szCs w:val="18"/>
              </w:rPr>
              <w:t>104%</w:t>
            </w:r>
          </w:p>
        </w:tc>
        <w:tc>
          <w:tcPr>
            <w:tcW w:w="1134" w:type="dxa"/>
            <w:shd w:val="clear" w:color="auto" w:fill="auto"/>
            <w:vAlign w:val="center"/>
          </w:tcPr>
          <w:p w14:paraId="606DE7F7" w14:textId="25AFE78E" w:rsidR="00E05BA7" w:rsidRPr="00F95767" w:rsidRDefault="009341C9" w:rsidP="009341C9">
            <w:pPr>
              <w:pStyle w:val="TableParagraph"/>
              <w:spacing w:line="147" w:lineRule="exact"/>
              <w:ind w:right="472"/>
              <w:jc w:val="center"/>
              <w:rPr>
                <w:rFonts w:ascii="Times New Roman" w:hAnsi="Times New Roman" w:cs="Times New Roman"/>
                <w:bCs/>
                <w:color w:val="767171"/>
                <w:sz w:val="18"/>
                <w:szCs w:val="18"/>
              </w:rPr>
            </w:pPr>
            <w:r>
              <w:rPr>
                <w:rFonts w:ascii="Times New Roman" w:hAnsi="Times New Roman" w:cs="Times New Roman"/>
                <w:bCs/>
                <w:color w:val="767171"/>
                <w:sz w:val="18"/>
                <w:szCs w:val="18"/>
              </w:rPr>
              <w:t xml:space="preserve">         </w:t>
            </w:r>
            <w:r w:rsidR="00E05BA7" w:rsidRPr="00F95767">
              <w:rPr>
                <w:rFonts w:ascii="Times New Roman" w:hAnsi="Times New Roman" w:cs="Times New Roman"/>
                <w:bCs/>
                <w:color w:val="767171"/>
                <w:sz w:val="18"/>
                <w:szCs w:val="18"/>
              </w:rPr>
              <w:t>5%</w:t>
            </w:r>
          </w:p>
        </w:tc>
        <w:tc>
          <w:tcPr>
            <w:tcW w:w="1134" w:type="dxa"/>
            <w:shd w:val="clear" w:color="auto" w:fill="auto"/>
            <w:vAlign w:val="center"/>
          </w:tcPr>
          <w:p w14:paraId="7368C75E" w14:textId="77777777" w:rsidR="00E05BA7" w:rsidRPr="00F95767" w:rsidRDefault="00E05BA7" w:rsidP="009341C9">
            <w:pPr>
              <w:pStyle w:val="TableParagraph"/>
              <w:spacing w:line="147" w:lineRule="exact"/>
              <w:ind w:right="34"/>
              <w:jc w:val="center"/>
              <w:rPr>
                <w:rFonts w:ascii="Times New Roman" w:hAnsi="Times New Roman" w:cs="Times New Roman"/>
                <w:bCs/>
                <w:color w:val="767171"/>
                <w:sz w:val="18"/>
                <w:szCs w:val="18"/>
              </w:rPr>
            </w:pPr>
            <w:r w:rsidRPr="00F95767">
              <w:rPr>
                <w:rFonts w:ascii="Times New Roman" w:hAnsi="Times New Roman" w:cs="Times New Roman"/>
                <w:bCs/>
                <w:color w:val="767171"/>
                <w:sz w:val="18"/>
                <w:szCs w:val="18"/>
              </w:rPr>
              <w:t>135,313,837</w:t>
            </w:r>
          </w:p>
        </w:tc>
        <w:tc>
          <w:tcPr>
            <w:tcW w:w="1034" w:type="dxa"/>
            <w:shd w:val="clear" w:color="auto" w:fill="auto"/>
            <w:vAlign w:val="center"/>
          </w:tcPr>
          <w:p w14:paraId="15B55CC8" w14:textId="77777777" w:rsidR="00E05BA7" w:rsidRPr="00F95767" w:rsidRDefault="00E05BA7" w:rsidP="009341C9">
            <w:pPr>
              <w:pStyle w:val="TableParagraph"/>
              <w:spacing w:line="147" w:lineRule="exact"/>
              <w:jc w:val="center"/>
              <w:rPr>
                <w:rFonts w:ascii="Times New Roman" w:hAnsi="Times New Roman" w:cs="Times New Roman"/>
                <w:bCs/>
                <w:color w:val="767171"/>
                <w:sz w:val="18"/>
                <w:szCs w:val="18"/>
              </w:rPr>
            </w:pPr>
            <w:r w:rsidRPr="00F95767">
              <w:rPr>
                <w:rFonts w:ascii="Times New Roman" w:hAnsi="Times New Roman" w:cs="Times New Roman"/>
                <w:bCs/>
                <w:color w:val="767171"/>
                <w:sz w:val="18"/>
                <w:szCs w:val="18"/>
              </w:rPr>
              <w:t>109,702,488</w:t>
            </w:r>
          </w:p>
        </w:tc>
        <w:tc>
          <w:tcPr>
            <w:tcW w:w="664" w:type="dxa"/>
            <w:shd w:val="clear" w:color="auto" w:fill="auto"/>
            <w:vAlign w:val="center"/>
          </w:tcPr>
          <w:p w14:paraId="69B53367" w14:textId="77777777" w:rsidR="00E05BA7" w:rsidRPr="00F95767" w:rsidRDefault="00E05BA7" w:rsidP="009341C9">
            <w:pPr>
              <w:pStyle w:val="TableParagraph"/>
              <w:spacing w:line="147" w:lineRule="exact"/>
              <w:ind w:right="78"/>
              <w:jc w:val="center"/>
              <w:rPr>
                <w:rFonts w:ascii="Times New Roman" w:hAnsi="Times New Roman" w:cs="Times New Roman"/>
                <w:bCs/>
                <w:color w:val="767171"/>
                <w:sz w:val="18"/>
                <w:szCs w:val="18"/>
              </w:rPr>
            </w:pPr>
            <w:r w:rsidRPr="00F95767">
              <w:rPr>
                <w:rFonts w:ascii="Times New Roman" w:hAnsi="Times New Roman" w:cs="Times New Roman"/>
                <w:bCs/>
                <w:color w:val="767171"/>
                <w:sz w:val="18"/>
                <w:szCs w:val="18"/>
              </w:rPr>
              <w:t>81%</w:t>
            </w:r>
          </w:p>
        </w:tc>
      </w:tr>
    </w:tbl>
    <w:p w14:paraId="11799FF7" w14:textId="77777777" w:rsidR="004241C2" w:rsidRPr="004241C2" w:rsidRDefault="004241C2" w:rsidP="004241C2">
      <w:pPr>
        <w:rPr>
          <w:lang w:val="es-ES"/>
        </w:rPr>
      </w:pPr>
    </w:p>
    <w:tbl>
      <w:tblPr>
        <w:tblW w:w="8506" w:type="dxa"/>
        <w:tblInd w:w="-289"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CellMar>
          <w:left w:w="0" w:type="dxa"/>
          <w:right w:w="0" w:type="dxa"/>
        </w:tblCellMar>
        <w:tblLook w:val="01E0" w:firstRow="1" w:lastRow="1" w:firstColumn="1" w:lastColumn="1" w:noHBand="0" w:noVBand="0"/>
      </w:tblPr>
      <w:tblGrid>
        <w:gridCol w:w="2694"/>
        <w:gridCol w:w="4111"/>
        <w:gridCol w:w="1701"/>
      </w:tblGrid>
      <w:tr w:rsidR="000B2B93" w:rsidRPr="000668D1" w14:paraId="45493BF0" w14:textId="77777777" w:rsidTr="000B2B93">
        <w:trPr>
          <w:trHeight w:val="454"/>
        </w:trPr>
        <w:tc>
          <w:tcPr>
            <w:tcW w:w="6805" w:type="dxa"/>
            <w:gridSpan w:val="2"/>
            <w:shd w:val="clear" w:color="auto" w:fill="011C50"/>
            <w:vAlign w:val="center"/>
          </w:tcPr>
          <w:p w14:paraId="7BD4EAC4" w14:textId="38CBF490" w:rsidR="000B2B93" w:rsidRPr="000B2B93" w:rsidRDefault="000B2B93" w:rsidP="000B2B93">
            <w:pPr>
              <w:pStyle w:val="TableParagraph"/>
              <w:rPr>
                <w:rFonts w:ascii="Times New Roman" w:hAnsi="Times New Roman" w:cs="Times New Roman"/>
                <w:color w:val="FFFFFF" w:themeColor="background1"/>
                <w:sz w:val="24"/>
                <w:szCs w:val="24"/>
              </w:rPr>
            </w:pPr>
            <w:r w:rsidRPr="000B2B93">
              <w:rPr>
                <w:rFonts w:ascii="Times New Roman" w:hAnsi="Times New Roman" w:cs="Times New Roman"/>
                <w:b/>
                <w:color w:val="FFFFFF" w:themeColor="background1"/>
                <w:sz w:val="24"/>
                <w:szCs w:val="24"/>
              </w:rPr>
              <w:t>IGPS02</w:t>
            </w:r>
            <w:r w:rsidRPr="000B2B93">
              <w:rPr>
                <w:rFonts w:ascii="Times New Roman" w:hAnsi="Times New Roman" w:cs="Times New Roman"/>
                <w:b/>
                <w:color w:val="FFFFFF" w:themeColor="background1"/>
                <w:spacing w:val="2"/>
                <w:sz w:val="24"/>
                <w:szCs w:val="24"/>
              </w:rPr>
              <w:t xml:space="preserve"> </w:t>
            </w:r>
            <w:r w:rsidRPr="000B2B93">
              <w:rPr>
                <w:rFonts w:ascii="Times New Roman" w:hAnsi="Times New Roman" w:cs="Times New Roman"/>
                <w:b/>
                <w:color w:val="FFFFFF" w:themeColor="background1"/>
                <w:sz w:val="24"/>
                <w:szCs w:val="24"/>
              </w:rPr>
              <w:t>-</w:t>
            </w:r>
            <w:r w:rsidRPr="000B2B93">
              <w:rPr>
                <w:rFonts w:ascii="Times New Roman" w:hAnsi="Times New Roman" w:cs="Times New Roman"/>
                <w:b/>
                <w:color w:val="FFFFFF" w:themeColor="background1"/>
                <w:spacing w:val="1"/>
                <w:sz w:val="24"/>
                <w:szCs w:val="24"/>
              </w:rPr>
              <w:t xml:space="preserve"> </w:t>
            </w:r>
            <w:r w:rsidRPr="000B2B93">
              <w:rPr>
                <w:rFonts w:ascii="Times New Roman" w:hAnsi="Times New Roman" w:cs="Times New Roman"/>
                <w:b/>
                <w:color w:val="FFFFFF" w:themeColor="background1"/>
                <w:sz w:val="24"/>
                <w:szCs w:val="24"/>
              </w:rPr>
              <w:t>Autoevaluación</w:t>
            </w:r>
          </w:p>
        </w:tc>
        <w:tc>
          <w:tcPr>
            <w:tcW w:w="1701" w:type="dxa"/>
            <w:shd w:val="clear" w:color="auto" w:fill="011C50"/>
            <w:vAlign w:val="center"/>
          </w:tcPr>
          <w:p w14:paraId="323F666D" w14:textId="77777777" w:rsidR="000B2B93" w:rsidRPr="000B2B93" w:rsidRDefault="000B2B93" w:rsidP="000B2B93">
            <w:pPr>
              <w:pStyle w:val="TableParagraph"/>
              <w:spacing w:line="237" w:lineRule="exact"/>
              <w:ind w:right="639"/>
              <w:rPr>
                <w:rFonts w:ascii="Times New Roman" w:hAnsi="Times New Roman" w:cs="Times New Roman"/>
                <w:b/>
                <w:color w:val="FFFFFF" w:themeColor="background1"/>
                <w:sz w:val="24"/>
                <w:szCs w:val="24"/>
              </w:rPr>
            </w:pPr>
            <w:r w:rsidRPr="000B2B93">
              <w:rPr>
                <w:rFonts w:ascii="Times New Roman" w:hAnsi="Times New Roman" w:cs="Times New Roman"/>
                <w:b/>
                <w:color w:val="FFFFFF" w:themeColor="background1"/>
                <w:sz w:val="24"/>
                <w:szCs w:val="24"/>
              </w:rPr>
              <w:t>10%</w:t>
            </w:r>
          </w:p>
        </w:tc>
      </w:tr>
      <w:tr w:rsidR="000668D1" w:rsidRPr="000668D1" w14:paraId="09F4AABC" w14:textId="77777777" w:rsidTr="000B2B93">
        <w:trPr>
          <w:trHeight w:val="454"/>
        </w:trPr>
        <w:tc>
          <w:tcPr>
            <w:tcW w:w="6805" w:type="dxa"/>
            <w:gridSpan w:val="2"/>
            <w:shd w:val="clear" w:color="auto" w:fill="011C50"/>
            <w:vAlign w:val="center"/>
          </w:tcPr>
          <w:p w14:paraId="258D45F3" w14:textId="77777777" w:rsidR="00E05BA7" w:rsidRPr="000B2B93" w:rsidRDefault="00E05BA7" w:rsidP="000B2B93">
            <w:pPr>
              <w:pStyle w:val="TableParagraph"/>
              <w:spacing w:before="1"/>
              <w:rPr>
                <w:rFonts w:ascii="Times New Roman" w:hAnsi="Times New Roman" w:cs="Times New Roman"/>
                <w:b/>
                <w:color w:val="FFFFFF" w:themeColor="background1"/>
                <w:sz w:val="24"/>
                <w:szCs w:val="24"/>
              </w:rPr>
            </w:pPr>
            <w:r w:rsidRPr="000B2B93">
              <w:rPr>
                <w:rFonts w:ascii="Times New Roman" w:hAnsi="Times New Roman" w:cs="Times New Roman"/>
                <w:b/>
                <w:color w:val="FFFFFF" w:themeColor="background1"/>
                <w:spacing w:val="-1"/>
                <w:w w:val="105"/>
                <w:sz w:val="24"/>
                <w:szCs w:val="24"/>
              </w:rPr>
              <w:t>S02-01</w:t>
            </w:r>
            <w:r w:rsidRPr="000B2B93">
              <w:rPr>
                <w:rFonts w:ascii="Times New Roman" w:hAnsi="Times New Roman" w:cs="Times New Roman"/>
                <w:b/>
                <w:color w:val="FFFFFF" w:themeColor="background1"/>
                <w:spacing w:val="-10"/>
                <w:w w:val="105"/>
                <w:sz w:val="24"/>
                <w:szCs w:val="24"/>
              </w:rPr>
              <w:t xml:space="preserve"> </w:t>
            </w:r>
            <w:r w:rsidRPr="000B2B93">
              <w:rPr>
                <w:rFonts w:ascii="Times New Roman" w:hAnsi="Times New Roman" w:cs="Times New Roman"/>
                <w:b/>
                <w:color w:val="FFFFFF" w:themeColor="background1"/>
                <w:w w:val="105"/>
                <w:sz w:val="24"/>
                <w:szCs w:val="24"/>
              </w:rPr>
              <w:t>Causas</w:t>
            </w:r>
            <w:r w:rsidRPr="000B2B93">
              <w:rPr>
                <w:rFonts w:ascii="Times New Roman" w:hAnsi="Times New Roman" w:cs="Times New Roman"/>
                <w:b/>
                <w:color w:val="FFFFFF" w:themeColor="background1"/>
                <w:spacing w:val="-9"/>
                <w:w w:val="105"/>
                <w:sz w:val="24"/>
                <w:szCs w:val="24"/>
              </w:rPr>
              <w:t xml:space="preserve"> </w:t>
            </w:r>
            <w:r w:rsidRPr="000B2B93">
              <w:rPr>
                <w:rFonts w:ascii="Times New Roman" w:hAnsi="Times New Roman" w:cs="Times New Roman"/>
                <w:b/>
                <w:color w:val="FFFFFF" w:themeColor="background1"/>
                <w:w w:val="105"/>
                <w:sz w:val="24"/>
                <w:szCs w:val="24"/>
              </w:rPr>
              <w:t>de</w:t>
            </w:r>
            <w:r w:rsidRPr="000B2B93">
              <w:rPr>
                <w:rFonts w:ascii="Times New Roman" w:hAnsi="Times New Roman" w:cs="Times New Roman"/>
                <w:b/>
                <w:color w:val="FFFFFF" w:themeColor="background1"/>
                <w:spacing w:val="-10"/>
                <w:w w:val="105"/>
                <w:sz w:val="24"/>
                <w:szCs w:val="24"/>
              </w:rPr>
              <w:t xml:space="preserve"> </w:t>
            </w:r>
            <w:r w:rsidRPr="000B2B93">
              <w:rPr>
                <w:rFonts w:ascii="Times New Roman" w:hAnsi="Times New Roman" w:cs="Times New Roman"/>
                <w:b/>
                <w:color w:val="FFFFFF" w:themeColor="background1"/>
                <w:w w:val="105"/>
                <w:sz w:val="24"/>
                <w:szCs w:val="24"/>
              </w:rPr>
              <w:t>desvío</w:t>
            </w:r>
            <w:r w:rsidRPr="000B2B93">
              <w:rPr>
                <w:rFonts w:ascii="Times New Roman" w:hAnsi="Times New Roman" w:cs="Times New Roman"/>
                <w:b/>
                <w:color w:val="FFFFFF" w:themeColor="background1"/>
                <w:spacing w:val="-9"/>
                <w:w w:val="105"/>
                <w:sz w:val="24"/>
                <w:szCs w:val="24"/>
              </w:rPr>
              <w:t xml:space="preserve"> </w:t>
            </w:r>
            <w:r w:rsidRPr="000B2B93">
              <w:rPr>
                <w:rFonts w:ascii="Times New Roman" w:hAnsi="Times New Roman" w:cs="Times New Roman"/>
                <w:b/>
                <w:color w:val="FFFFFF" w:themeColor="background1"/>
                <w:w w:val="105"/>
                <w:sz w:val="24"/>
                <w:szCs w:val="24"/>
              </w:rPr>
              <w:t>físico</w:t>
            </w:r>
            <w:r w:rsidRPr="000B2B93">
              <w:rPr>
                <w:rFonts w:ascii="Times New Roman" w:hAnsi="Times New Roman" w:cs="Times New Roman"/>
                <w:b/>
                <w:color w:val="FFFFFF" w:themeColor="background1"/>
                <w:spacing w:val="-10"/>
                <w:w w:val="105"/>
                <w:sz w:val="24"/>
                <w:szCs w:val="24"/>
              </w:rPr>
              <w:t xml:space="preserve"> </w:t>
            </w:r>
            <w:r w:rsidRPr="000B2B93">
              <w:rPr>
                <w:rFonts w:ascii="Times New Roman" w:hAnsi="Times New Roman" w:cs="Times New Roman"/>
                <w:b/>
                <w:color w:val="FFFFFF" w:themeColor="background1"/>
                <w:w w:val="105"/>
                <w:sz w:val="24"/>
                <w:szCs w:val="24"/>
              </w:rPr>
              <w:t>financiero</w:t>
            </w:r>
          </w:p>
        </w:tc>
        <w:tc>
          <w:tcPr>
            <w:tcW w:w="1701" w:type="dxa"/>
            <w:shd w:val="clear" w:color="auto" w:fill="011C50"/>
            <w:vAlign w:val="center"/>
          </w:tcPr>
          <w:p w14:paraId="37C13400" w14:textId="77777777" w:rsidR="00E05BA7" w:rsidRPr="000B2B93" w:rsidRDefault="00E05BA7" w:rsidP="000B2B93">
            <w:pPr>
              <w:pStyle w:val="TableParagraph"/>
              <w:spacing w:before="13" w:line="197" w:lineRule="exact"/>
              <w:ind w:right="664"/>
              <w:rPr>
                <w:rFonts w:ascii="Times New Roman" w:hAnsi="Times New Roman" w:cs="Times New Roman"/>
                <w:b/>
                <w:color w:val="FFFFFF" w:themeColor="background1"/>
                <w:sz w:val="24"/>
                <w:szCs w:val="24"/>
              </w:rPr>
            </w:pPr>
            <w:r w:rsidRPr="000B2B93">
              <w:rPr>
                <w:rFonts w:ascii="Times New Roman" w:hAnsi="Times New Roman" w:cs="Times New Roman"/>
                <w:b/>
                <w:color w:val="FFFFFF" w:themeColor="background1"/>
                <w:w w:val="105"/>
                <w:sz w:val="24"/>
                <w:szCs w:val="24"/>
              </w:rPr>
              <w:t>10%</w:t>
            </w:r>
          </w:p>
        </w:tc>
      </w:tr>
      <w:tr w:rsidR="000B2B93" w:rsidRPr="00C15985" w14:paraId="7F760517" w14:textId="77777777" w:rsidTr="000B2B93">
        <w:trPr>
          <w:trHeight w:val="448"/>
        </w:trPr>
        <w:tc>
          <w:tcPr>
            <w:tcW w:w="2694" w:type="dxa"/>
            <w:shd w:val="clear" w:color="auto" w:fill="00ADDD"/>
            <w:vAlign w:val="center"/>
          </w:tcPr>
          <w:p w14:paraId="0A46B3C2" w14:textId="77777777" w:rsidR="000B2B93" w:rsidRPr="000B2B93" w:rsidRDefault="000B2B93" w:rsidP="000B2B93">
            <w:pPr>
              <w:pStyle w:val="TableParagraph"/>
              <w:spacing w:before="11" w:line="153" w:lineRule="exact"/>
              <w:ind w:right="1013"/>
              <w:rPr>
                <w:rFonts w:ascii="Times New Roman" w:hAnsi="Times New Roman" w:cs="Times New Roman"/>
                <w:bCs/>
                <w:color w:val="FFFFFF" w:themeColor="background1"/>
                <w:sz w:val="24"/>
                <w:szCs w:val="24"/>
              </w:rPr>
            </w:pPr>
            <w:r w:rsidRPr="000B2B93">
              <w:rPr>
                <w:rFonts w:ascii="Times New Roman" w:hAnsi="Times New Roman" w:cs="Times New Roman"/>
                <w:bCs/>
                <w:color w:val="FFFFFF" w:themeColor="background1"/>
                <w:sz w:val="24"/>
                <w:szCs w:val="24"/>
              </w:rPr>
              <w:t>Productos</w:t>
            </w:r>
          </w:p>
        </w:tc>
        <w:tc>
          <w:tcPr>
            <w:tcW w:w="5812" w:type="dxa"/>
            <w:gridSpan w:val="2"/>
            <w:shd w:val="clear" w:color="auto" w:fill="00ADDD"/>
            <w:vAlign w:val="center"/>
          </w:tcPr>
          <w:p w14:paraId="556ADB90" w14:textId="0E6565CF" w:rsidR="000B2B93" w:rsidRPr="000B2B93" w:rsidRDefault="000B2B93" w:rsidP="000B2B93">
            <w:pPr>
              <w:pStyle w:val="TableParagraph"/>
              <w:spacing w:before="8" w:line="155" w:lineRule="exact"/>
              <w:ind w:right="2049"/>
              <w:rPr>
                <w:rFonts w:ascii="Times New Roman" w:hAnsi="Times New Roman" w:cs="Times New Roman"/>
                <w:bCs/>
                <w:color w:val="FFFFFF" w:themeColor="background1"/>
                <w:sz w:val="24"/>
                <w:szCs w:val="24"/>
              </w:rPr>
            </w:pPr>
            <w:r w:rsidRPr="000B2B93">
              <w:rPr>
                <w:rFonts w:ascii="Times New Roman" w:hAnsi="Times New Roman" w:cs="Times New Roman"/>
                <w:bCs/>
                <w:color w:val="FFFFFF" w:themeColor="background1"/>
              </w:rPr>
              <w:t>S02-01</w:t>
            </w:r>
            <w:r w:rsidRPr="000B2B93">
              <w:rPr>
                <w:rFonts w:ascii="Times New Roman" w:hAnsi="Times New Roman" w:cs="Times New Roman"/>
                <w:bCs/>
                <w:color w:val="FFFFFF" w:themeColor="background1"/>
                <w:spacing w:val="-7"/>
              </w:rPr>
              <w:t xml:space="preserve"> </w:t>
            </w:r>
            <w:r w:rsidRPr="000B2B93">
              <w:rPr>
                <w:rFonts w:ascii="Times New Roman" w:hAnsi="Times New Roman" w:cs="Times New Roman"/>
                <w:bCs/>
                <w:color w:val="FFFFFF" w:themeColor="background1"/>
              </w:rPr>
              <w:t>Causas</w:t>
            </w:r>
            <w:r w:rsidRPr="000B2B93">
              <w:rPr>
                <w:rFonts w:ascii="Times New Roman" w:hAnsi="Times New Roman" w:cs="Times New Roman"/>
                <w:bCs/>
                <w:color w:val="FFFFFF" w:themeColor="background1"/>
                <w:spacing w:val="-7"/>
              </w:rPr>
              <w:t xml:space="preserve"> </w:t>
            </w:r>
            <w:r w:rsidRPr="000B2B93">
              <w:rPr>
                <w:rFonts w:ascii="Times New Roman" w:hAnsi="Times New Roman" w:cs="Times New Roman"/>
                <w:bCs/>
                <w:color w:val="FFFFFF" w:themeColor="background1"/>
              </w:rPr>
              <w:t>de</w:t>
            </w:r>
            <w:r w:rsidRPr="000B2B93">
              <w:rPr>
                <w:rFonts w:ascii="Times New Roman" w:hAnsi="Times New Roman" w:cs="Times New Roman"/>
                <w:bCs/>
                <w:color w:val="FFFFFF" w:themeColor="background1"/>
                <w:spacing w:val="-6"/>
              </w:rPr>
              <w:t xml:space="preserve"> </w:t>
            </w:r>
            <w:r w:rsidRPr="000B2B93">
              <w:rPr>
                <w:rFonts w:ascii="Times New Roman" w:hAnsi="Times New Roman" w:cs="Times New Roman"/>
                <w:bCs/>
                <w:color w:val="FFFFFF" w:themeColor="background1"/>
              </w:rPr>
              <w:t>desvío</w:t>
            </w:r>
            <w:r w:rsidRPr="000B2B93">
              <w:rPr>
                <w:rFonts w:ascii="Times New Roman" w:hAnsi="Times New Roman" w:cs="Times New Roman"/>
                <w:bCs/>
                <w:color w:val="FFFFFF" w:themeColor="background1"/>
                <w:spacing w:val="-6"/>
              </w:rPr>
              <w:t xml:space="preserve"> </w:t>
            </w:r>
            <w:r w:rsidRPr="000B2B93">
              <w:rPr>
                <w:rFonts w:ascii="Times New Roman" w:hAnsi="Times New Roman" w:cs="Times New Roman"/>
                <w:bCs/>
                <w:color w:val="FFFFFF" w:themeColor="background1"/>
              </w:rPr>
              <w:t>físico</w:t>
            </w:r>
            <w:r>
              <w:rPr>
                <w:rFonts w:ascii="Times New Roman" w:hAnsi="Times New Roman" w:cs="Times New Roman"/>
                <w:bCs/>
                <w:color w:val="FFFFFF" w:themeColor="background1"/>
                <w:spacing w:val="-6"/>
              </w:rPr>
              <w:t xml:space="preserve"> </w:t>
            </w:r>
            <w:r w:rsidRPr="000B2B93">
              <w:rPr>
                <w:rFonts w:ascii="Times New Roman" w:hAnsi="Times New Roman" w:cs="Times New Roman"/>
                <w:bCs/>
                <w:color w:val="FFFFFF" w:themeColor="background1"/>
              </w:rPr>
              <w:t>financiero</w:t>
            </w:r>
          </w:p>
        </w:tc>
      </w:tr>
      <w:tr w:rsidR="000668D1" w:rsidRPr="000668D1" w14:paraId="59FFDAEE" w14:textId="77777777" w:rsidTr="000B2B93">
        <w:trPr>
          <w:trHeight w:val="426"/>
        </w:trPr>
        <w:tc>
          <w:tcPr>
            <w:tcW w:w="2694" w:type="dxa"/>
            <w:shd w:val="clear" w:color="auto" w:fill="auto"/>
            <w:vAlign w:val="center"/>
          </w:tcPr>
          <w:p w14:paraId="6DAE4521" w14:textId="77777777" w:rsidR="00E05BA7" w:rsidRPr="000B2B93" w:rsidRDefault="00E05BA7" w:rsidP="000B2B93">
            <w:pPr>
              <w:pStyle w:val="TableParagraph"/>
              <w:spacing w:line="147" w:lineRule="exact"/>
              <w:rPr>
                <w:rFonts w:ascii="Times New Roman" w:hAnsi="Times New Roman" w:cs="Times New Roman"/>
                <w:bCs/>
                <w:color w:val="767171"/>
                <w:sz w:val="18"/>
                <w:szCs w:val="18"/>
              </w:rPr>
            </w:pPr>
            <w:r w:rsidRPr="000B2B93">
              <w:rPr>
                <w:rFonts w:ascii="Times New Roman" w:hAnsi="Times New Roman" w:cs="Times New Roman"/>
                <w:bCs/>
                <w:color w:val="767171"/>
                <w:sz w:val="18"/>
                <w:szCs w:val="18"/>
              </w:rPr>
              <w:t>6042</w:t>
            </w:r>
            <w:r w:rsidRPr="000B2B93">
              <w:rPr>
                <w:rFonts w:ascii="Times New Roman" w:hAnsi="Times New Roman" w:cs="Times New Roman"/>
                <w:bCs/>
                <w:color w:val="767171"/>
                <w:spacing w:val="-6"/>
                <w:sz w:val="18"/>
                <w:szCs w:val="18"/>
              </w:rPr>
              <w:t xml:space="preserve"> </w:t>
            </w:r>
            <w:r w:rsidRPr="000B2B93">
              <w:rPr>
                <w:rFonts w:ascii="Times New Roman" w:hAnsi="Times New Roman" w:cs="Times New Roman"/>
                <w:bCs/>
                <w:color w:val="767171"/>
                <w:sz w:val="18"/>
                <w:szCs w:val="18"/>
              </w:rPr>
              <w:t>-</w:t>
            </w:r>
            <w:r w:rsidRPr="000B2B93">
              <w:rPr>
                <w:rFonts w:ascii="Times New Roman" w:hAnsi="Times New Roman" w:cs="Times New Roman"/>
                <w:bCs/>
                <w:color w:val="767171"/>
                <w:spacing w:val="-6"/>
                <w:sz w:val="18"/>
                <w:szCs w:val="18"/>
              </w:rPr>
              <w:t xml:space="preserve"> </w:t>
            </w:r>
            <w:r w:rsidRPr="000B2B93">
              <w:rPr>
                <w:rFonts w:ascii="Times New Roman" w:hAnsi="Times New Roman" w:cs="Times New Roman"/>
                <w:bCs/>
                <w:color w:val="767171"/>
                <w:sz w:val="18"/>
                <w:szCs w:val="18"/>
              </w:rPr>
              <w:t>Gestión</w:t>
            </w:r>
            <w:r w:rsidRPr="000B2B93">
              <w:rPr>
                <w:rFonts w:ascii="Times New Roman" w:hAnsi="Times New Roman" w:cs="Times New Roman"/>
                <w:bCs/>
                <w:color w:val="767171"/>
                <w:spacing w:val="-5"/>
                <w:sz w:val="18"/>
                <w:szCs w:val="18"/>
              </w:rPr>
              <w:t xml:space="preserve"> </w:t>
            </w:r>
            <w:r w:rsidRPr="000B2B93">
              <w:rPr>
                <w:rFonts w:ascii="Times New Roman" w:hAnsi="Times New Roman" w:cs="Times New Roman"/>
                <w:bCs/>
                <w:color w:val="767171"/>
                <w:sz w:val="18"/>
                <w:szCs w:val="18"/>
              </w:rPr>
              <w:t>de</w:t>
            </w:r>
            <w:r w:rsidRPr="000B2B93">
              <w:rPr>
                <w:rFonts w:ascii="Times New Roman" w:hAnsi="Times New Roman" w:cs="Times New Roman"/>
                <w:bCs/>
                <w:color w:val="767171"/>
                <w:spacing w:val="-5"/>
                <w:sz w:val="18"/>
                <w:szCs w:val="18"/>
              </w:rPr>
              <w:t xml:space="preserve"> </w:t>
            </w:r>
            <w:r w:rsidRPr="000B2B93">
              <w:rPr>
                <w:rFonts w:ascii="Times New Roman" w:hAnsi="Times New Roman" w:cs="Times New Roman"/>
                <w:bCs/>
                <w:color w:val="767171"/>
                <w:sz w:val="18"/>
                <w:szCs w:val="18"/>
              </w:rPr>
              <w:t>pago</w:t>
            </w:r>
            <w:r w:rsidRPr="000B2B93">
              <w:rPr>
                <w:rFonts w:ascii="Times New Roman" w:hAnsi="Times New Roman" w:cs="Times New Roman"/>
                <w:bCs/>
                <w:color w:val="767171"/>
                <w:spacing w:val="-5"/>
                <w:sz w:val="18"/>
                <w:szCs w:val="18"/>
              </w:rPr>
              <w:t xml:space="preserve"> </w:t>
            </w:r>
            <w:r w:rsidRPr="000B2B93">
              <w:rPr>
                <w:rFonts w:ascii="Times New Roman" w:hAnsi="Times New Roman" w:cs="Times New Roman"/>
                <w:bCs/>
                <w:color w:val="767171"/>
                <w:sz w:val="18"/>
                <w:szCs w:val="18"/>
              </w:rPr>
              <w:t>subsidios</w:t>
            </w:r>
            <w:r w:rsidRPr="000B2B93">
              <w:rPr>
                <w:rFonts w:ascii="Times New Roman" w:hAnsi="Times New Roman" w:cs="Times New Roman"/>
                <w:bCs/>
                <w:color w:val="767171"/>
                <w:spacing w:val="-5"/>
                <w:sz w:val="18"/>
                <w:szCs w:val="18"/>
              </w:rPr>
              <w:t xml:space="preserve"> </w:t>
            </w:r>
            <w:r w:rsidRPr="000B2B93">
              <w:rPr>
                <w:rFonts w:ascii="Times New Roman" w:hAnsi="Times New Roman" w:cs="Times New Roman"/>
                <w:bCs/>
                <w:color w:val="767171"/>
                <w:sz w:val="18"/>
                <w:szCs w:val="18"/>
              </w:rPr>
              <w:t>sociales</w:t>
            </w:r>
          </w:p>
        </w:tc>
        <w:tc>
          <w:tcPr>
            <w:tcW w:w="5812" w:type="dxa"/>
            <w:gridSpan w:val="2"/>
            <w:shd w:val="clear" w:color="auto" w:fill="auto"/>
            <w:vAlign w:val="center"/>
          </w:tcPr>
          <w:p w14:paraId="519EF3E8" w14:textId="3B3CCB74" w:rsidR="00E05BA7" w:rsidRPr="000B2B93" w:rsidRDefault="000B2B93" w:rsidP="000B2B93">
            <w:pPr>
              <w:pStyle w:val="TableParagraph"/>
              <w:spacing w:line="147" w:lineRule="exact"/>
              <w:ind w:left="2065" w:right="2038"/>
              <w:rPr>
                <w:rFonts w:ascii="Times New Roman" w:hAnsi="Times New Roman" w:cs="Times New Roman"/>
                <w:bCs/>
                <w:color w:val="767171"/>
                <w:sz w:val="18"/>
                <w:szCs w:val="18"/>
              </w:rPr>
            </w:pPr>
            <w:r>
              <w:rPr>
                <w:rFonts w:ascii="Times New Roman" w:hAnsi="Times New Roman" w:cs="Times New Roman"/>
                <w:bCs/>
                <w:color w:val="767171"/>
                <w:sz w:val="18"/>
                <w:szCs w:val="18"/>
              </w:rPr>
              <w:t xml:space="preserve">              </w:t>
            </w:r>
            <w:r w:rsidR="00E05BA7" w:rsidRPr="000B2B93">
              <w:rPr>
                <w:rFonts w:ascii="Times New Roman" w:hAnsi="Times New Roman" w:cs="Times New Roman"/>
                <w:bCs/>
                <w:color w:val="767171"/>
                <w:sz w:val="18"/>
                <w:szCs w:val="18"/>
              </w:rPr>
              <w:t>10%</w:t>
            </w:r>
          </w:p>
        </w:tc>
      </w:tr>
    </w:tbl>
    <w:p w14:paraId="5008C55E" w14:textId="77777777" w:rsidR="000B2B93" w:rsidRPr="000B2B93" w:rsidRDefault="000B2B93" w:rsidP="000B2B93">
      <w:pPr>
        <w:pStyle w:val="Ttulo"/>
        <w:rPr>
          <w:rFonts w:ascii="Times New Roman" w:hAnsi="Times New Roman" w:cs="Times New Roman"/>
          <w:color w:val="767171"/>
          <w:sz w:val="24"/>
          <w:szCs w:val="24"/>
          <w:lang w:val="es-ES"/>
        </w:rPr>
      </w:pPr>
    </w:p>
    <w:tbl>
      <w:tblPr>
        <w:tblW w:w="8506" w:type="dxa"/>
        <w:tblInd w:w="-289"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CellMar>
          <w:left w:w="0" w:type="dxa"/>
          <w:right w:w="0" w:type="dxa"/>
        </w:tblCellMar>
        <w:tblLook w:val="01E0" w:firstRow="1" w:lastRow="1" w:firstColumn="1" w:lastColumn="1" w:noHBand="0" w:noVBand="0"/>
      </w:tblPr>
      <w:tblGrid>
        <w:gridCol w:w="3261"/>
        <w:gridCol w:w="3686"/>
        <w:gridCol w:w="1559"/>
      </w:tblGrid>
      <w:tr w:rsidR="000668D1" w:rsidRPr="000668D1" w14:paraId="255B6BD3" w14:textId="77777777" w:rsidTr="00354F89">
        <w:trPr>
          <w:trHeight w:val="454"/>
        </w:trPr>
        <w:tc>
          <w:tcPr>
            <w:tcW w:w="6947" w:type="dxa"/>
            <w:gridSpan w:val="2"/>
            <w:shd w:val="clear" w:color="auto" w:fill="011C50"/>
            <w:vAlign w:val="center"/>
          </w:tcPr>
          <w:p w14:paraId="63A01415" w14:textId="77777777" w:rsidR="00E05BA7" w:rsidRPr="000B2B93" w:rsidRDefault="00E05BA7" w:rsidP="00354F89">
            <w:pPr>
              <w:pStyle w:val="TableParagraph"/>
              <w:spacing w:line="237" w:lineRule="exact"/>
              <w:rPr>
                <w:rFonts w:ascii="Times New Roman" w:hAnsi="Times New Roman" w:cs="Times New Roman"/>
                <w:b/>
                <w:color w:val="FFFFFF" w:themeColor="background1"/>
                <w:sz w:val="24"/>
                <w:szCs w:val="24"/>
              </w:rPr>
            </w:pPr>
            <w:r w:rsidRPr="000B2B93">
              <w:rPr>
                <w:rFonts w:ascii="Times New Roman" w:hAnsi="Times New Roman" w:cs="Times New Roman"/>
                <w:b/>
                <w:color w:val="FFFFFF" w:themeColor="background1"/>
                <w:sz w:val="24"/>
                <w:szCs w:val="24"/>
              </w:rPr>
              <w:t>IGPS03</w:t>
            </w:r>
            <w:r w:rsidRPr="000B2B93">
              <w:rPr>
                <w:rFonts w:ascii="Times New Roman" w:hAnsi="Times New Roman" w:cs="Times New Roman"/>
                <w:b/>
                <w:color w:val="FFFFFF" w:themeColor="background1"/>
                <w:spacing w:val="2"/>
                <w:sz w:val="24"/>
                <w:szCs w:val="24"/>
              </w:rPr>
              <w:t xml:space="preserve"> </w:t>
            </w:r>
            <w:r w:rsidRPr="000B2B93">
              <w:rPr>
                <w:rFonts w:ascii="Times New Roman" w:hAnsi="Times New Roman" w:cs="Times New Roman"/>
                <w:b/>
                <w:color w:val="FFFFFF" w:themeColor="background1"/>
                <w:sz w:val="24"/>
                <w:szCs w:val="24"/>
              </w:rPr>
              <w:t>-</w:t>
            </w:r>
            <w:r w:rsidRPr="000B2B93">
              <w:rPr>
                <w:rFonts w:ascii="Times New Roman" w:hAnsi="Times New Roman" w:cs="Times New Roman"/>
                <w:b/>
                <w:color w:val="FFFFFF" w:themeColor="background1"/>
                <w:spacing w:val="2"/>
                <w:sz w:val="24"/>
                <w:szCs w:val="24"/>
              </w:rPr>
              <w:t xml:space="preserve"> </w:t>
            </w:r>
            <w:r w:rsidRPr="000B2B93">
              <w:rPr>
                <w:rFonts w:ascii="Times New Roman" w:hAnsi="Times New Roman" w:cs="Times New Roman"/>
                <w:b/>
                <w:color w:val="FFFFFF" w:themeColor="background1"/>
                <w:sz w:val="24"/>
                <w:szCs w:val="24"/>
              </w:rPr>
              <w:t>Modificaciones</w:t>
            </w:r>
            <w:r w:rsidRPr="000B2B93">
              <w:rPr>
                <w:rFonts w:ascii="Times New Roman" w:hAnsi="Times New Roman" w:cs="Times New Roman"/>
                <w:b/>
                <w:color w:val="FFFFFF" w:themeColor="background1"/>
                <w:spacing w:val="3"/>
                <w:sz w:val="24"/>
                <w:szCs w:val="24"/>
              </w:rPr>
              <w:t xml:space="preserve"> </w:t>
            </w:r>
            <w:r w:rsidRPr="000B2B93">
              <w:rPr>
                <w:rFonts w:ascii="Times New Roman" w:hAnsi="Times New Roman" w:cs="Times New Roman"/>
                <w:b/>
                <w:color w:val="FFFFFF" w:themeColor="background1"/>
                <w:sz w:val="24"/>
                <w:szCs w:val="24"/>
              </w:rPr>
              <w:t>presupuestarias</w:t>
            </w:r>
          </w:p>
        </w:tc>
        <w:tc>
          <w:tcPr>
            <w:tcW w:w="1559" w:type="dxa"/>
            <w:shd w:val="clear" w:color="auto" w:fill="011C50"/>
            <w:vAlign w:val="center"/>
          </w:tcPr>
          <w:p w14:paraId="0F2F51A2" w14:textId="77777777" w:rsidR="00E05BA7" w:rsidRPr="000B2B93" w:rsidRDefault="00E05BA7" w:rsidP="00354F89">
            <w:pPr>
              <w:pStyle w:val="TableParagraph"/>
              <w:spacing w:line="237" w:lineRule="exact"/>
              <w:ind w:right="638"/>
              <w:rPr>
                <w:rFonts w:ascii="Times New Roman" w:hAnsi="Times New Roman" w:cs="Times New Roman"/>
                <w:b/>
                <w:color w:val="FFFFFF" w:themeColor="background1"/>
                <w:sz w:val="24"/>
                <w:szCs w:val="24"/>
              </w:rPr>
            </w:pPr>
            <w:r w:rsidRPr="000B2B93">
              <w:rPr>
                <w:rFonts w:ascii="Times New Roman" w:hAnsi="Times New Roman" w:cs="Times New Roman"/>
                <w:b/>
                <w:color w:val="FFFFFF" w:themeColor="background1"/>
                <w:sz w:val="24"/>
                <w:szCs w:val="24"/>
              </w:rPr>
              <w:t>10%</w:t>
            </w:r>
          </w:p>
        </w:tc>
      </w:tr>
      <w:tr w:rsidR="000668D1" w:rsidRPr="000668D1" w14:paraId="59CEAC68" w14:textId="77777777" w:rsidTr="00354F89">
        <w:trPr>
          <w:trHeight w:val="454"/>
        </w:trPr>
        <w:tc>
          <w:tcPr>
            <w:tcW w:w="6947" w:type="dxa"/>
            <w:gridSpan w:val="2"/>
            <w:shd w:val="clear" w:color="auto" w:fill="011C50"/>
            <w:vAlign w:val="center"/>
          </w:tcPr>
          <w:p w14:paraId="3F444B6E" w14:textId="77777777" w:rsidR="00E05BA7" w:rsidRPr="000B2B93" w:rsidRDefault="00E05BA7" w:rsidP="00354F89">
            <w:pPr>
              <w:pStyle w:val="TableParagraph"/>
              <w:spacing w:before="1"/>
              <w:rPr>
                <w:rFonts w:ascii="Times New Roman" w:hAnsi="Times New Roman" w:cs="Times New Roman"/>
                <w:b/>
                <w:color w:val="FFFFFF" w:themeColor="background1"/>
                <w:sz w:val="24"/>
                <w:szCs w:val="24"/>
              </w:rPr>
            </w:pPr>
            <w:r w:rsidRPr="000B2B93">
              <w:rPr>
                <w:rFonts w:ascii="Times New Roman" w:hAnsi="Times New Roman" w:cs="Times New Roman"/>
                <w:b/>
                <w:color w:val="FFFFFF" w:themeColor="background1"/>
                <w:spacing w:val="-1"/>
                <w:w w:val="105"/>
                <w:sz w:val="24"/>
                <w:szCs w:val="24"/>
              </w:rPr>
              <w:t>S03-01</w:t>
            </w:r>
            <w:r w:rsidRPr="000B2B93">
              <w:rPr>
                <w:rFonts w:ascii="Times New Roman" w:hAnsi="Times New Roman" w:cs="Times New Roman"/>
                <w:b/>
                <w:color w:val="FFFFFF" w:themeColor="background1"/>
                <w:spacing w:val="-8"/>
                <w:w w:val="105"/>
                <w:sz w:val="24"/>
                <w:szCs w:val="24"/>
              </w:rPr>
              <w:t xml:space="preserve"> </w:t>
            </w:r>
            <w:r w:rsidRPr="000B2B93">
              <w:rPr>
                <w:rFonts w:ascii="Times New Roman" w:hAnsi="Times New Roman" w:cs="Times New Roman"/>
                <w:b/>
                <w:color w:val="FFFFFF" w:themeColor="background1"/>
                <w:spacing w:val="-1"/>
                <w:w w:val="105"/>
                <w:sz w:val="24"/>
                <w:szCs w:val="24"/>
              </w:rPr>
              <w:t>Modificaciones</w:t>
            </w:r>
            <w:r w:rsidRPr="000B2B93">
              <w:rPr>
                <w:rFonts w:ascii="Times New Roman" w:hAnsi="Times New Roman" w:cs="Times New Roman"/>
                <w:b/>
                <w:color w:val="FFFFFF" w:themeColor="background1"/>
                <w:spacing w:val="-7"/>
                <w:w w:val="105"/>
                <w:sz w:val="24"/>
                <w:szCs w:val="24"/>
              </w:rPr>
              <w:t xml:space="preserve"> </w:t>
            </w:r>
            <w:r w:rsidRPr="000B2B93">
              <w:rPr>
                <w:rFonts w:ascii="Times New Roman" w:hAnsi="Times New Roman" w:cs="Times New Roman"/>
                <w:b/>
                <w:color w:val="FFFFFF" w:themeColor="background1"/>
                <w:spacing w:val="-1"/>
                <w:w w:val="105"/>
                <w:sz w:val="24"/>
                <w:szCs w:val="24"/>
              </w:rPr>
              <w:t>presupuestarias</w:t>
            </w:r>
            <w:r w:rsidRPr="000B2B93">
              <w:rPr>
                <w:rFonts w:ascii="Times New Roman" w:hAnsi="Times New Roman" w:cs="Times New Roman"/>
                <w:b/>
                <w:color w:val="FFFFFF" w:themeColor="background1"/>
                <w:spacing w:val="-8"/>
                <w:w w:val="105"/>
                <w:sz w:val="24"/>
                <w:szCs w:val="24"/>
              </w:rPr>
              <w:t xml:space="preserve"> </w:t>
            </w:r>
            <w:r w:rsidRPr="000B2B93">
              <w:rPr>
                <w:rFonts w:ascii="Times New Roman" w:hAnsi="Times New Roman" w:cs="Times New Roman"/>
                <w:b/>
                <w:color w:val="FFFFFF" w:themeColor="background1"/>
                <w:spacing w:val="-1"/>
                <w:w w:val="105"/>
                <w:sz w:val="24"/>
                <w:szCs w:val="24"/>
              </w:rPr>
              <w:t>aprobadas</w:t>
            </w:r>
          </w:p>
        </w:tc>
        <w:tc>
          <w:tcPr>
            <w:tcW w:w="1559" w:type="dxa"/>
            <w:shd w:val="clear" w:color="auto" w:fill="011C50"/>
            <w:vAlign w:val="center"/>
          </w:tcPr>
          <w:p w14:paraId="3A0E8344" w14:textId="77777777" w:rsidR="00E05BA7" w:rsidRPr="000B2B93" w:rsidRDefault="00E05BA7" w:rsidP="00354F89">
            <w:pPr>
              <w:pStyle w:val="TableParagraph"/>
              <w:spacing w:before="13" w:line="197" w:lineRule="exact"/>
              <w:ind w:right="663"/>
              <w:rPr>
                <w:rFonts w:ascii="Times New Roman" w:hAnsi="Times New Roman" w:cs="Times New Roman"/>
                <w:b/>
                <w:color w:val="FFFFFF" w:themeColor="background1"/>
                <w:sz w:val="24"/>
                <w:szCs w:val="24"/>
              </w:rPr>
            </w:pPr>
            <w:r w:rsidRPr="000B2B93">
              <w:rPr>
                <w:rFonts w:ascii="Times New Roman" w:hAnsi="Times New Roman" w:cs="Times New Roman"/>
                <w:b/>
                <w:color w:val="FFFFFF" w:themeColor="background1"/>
                <w:w w:val="105"/>
                <w:sz w:val="24"/>
                <w:szCs w:val="24"/>
              </w:rPr>
              <w:t>10%</w:t>
            </w:r>
          </w:p>
        </w:tc>
      </w:tr>
      <w:tr w:rsidR="000668D1" w:rsidRPr="000668D1" w14:paraId="0D3568B8" w14:textId="77777777" w:rsidTr="00354F89">
        <w:trPr>
          <w:trHeight w:val="340"/>
        </w:trPr>
        <w:tc>
          <w:tcPr>
            <w:tcW w:w="3261" w:type="dxa"/>
            <w:shd w:val="clear" w:color="auto" w:fill="00ADDD"/>
            <w:vAlign w:val="center"/>
          </w:tcPr>
          <w:p w14:paraId="68B8F06A" w14:textId="77777777" w:rsidR="00E05BA7" w:rsidRPr="00354F89" w:rsidRDefault="00E05BA7" w:rsidP="00354F89">
            <w:pPr>
              <w:pStyle w:val="TableParagraph"/>
              <w:spacing w:before="11" w:line="153" w:lineRule="exact"/>
              <w:ind w:right="1013"/>
              <w:rPr>
                <w:rFonts w:ascii="Times New Roman" w:hAnsi="Times New Roman" w:cs="Times New Roman"/>
                <w:bCs/>
                <w:color w:val="FFFFFF" w:themeColor="background1"/>
                <w:sz w:val="18"/>
                <w:szCs w:val="18"/>
              </w:rPr>
            </w:pPr>
            <w:r w:rsidRPr="00354F89">
              <w:rPr>
                <w:rFonts w:ascii="Times New Roman" w:hAnsi="Times New Roman" w:cs="Times New Roman"/>
                <w:bCs/>
                <w:color w:val="FFFFFF" w:themeColor="background1"/>
                <w:sz w:val="18"/>
                <w:szCs w:val="18"/>
              </w:rPr>
              <w:t>Productos</w:t>
            </w:r>
          </w:p>
        </w:tc>
        <w:tc>
          <w:tcPr>
            <w:tcW w:w="5245" w:type="dxa"/>
            <w:gridSpan w:val="2"/>
            <w:shd w:val="clear" w:color="auto" w:fill="00ADDD"/>
            <w:vAlign w:val="center"/>
          </w:tcPr>
          <w:p w14:paraId="19EBFC29" w14:textId="77777777" w:rsidR="00E05BA7" w:rsidRPr="00354F89" w:rsidRDefault="00E05BA7" w:rsidP="00354F89">
            <w:pPr>
              <w:pStyle w:val="TableParagraph"/>
              <w:spacing w:before="8" w:line="155" w:lineRule="exact"/>
              <w:rPr>
                <w:rFonts w:ascii="Times New Roman" w:hAnsi="Times New Roman" w:cs="Times New Roman"/>
                <w:bCs/>
                <w:color w:val="FFFFFF" w:themeColor="background1"/>
                <w:sz w:val="18"/>
                <w:szCs w:val="18"/>
              </w:rPr>
            </w:pPr>
            <w:r w:rsidRPr="00354F89">
              <w:rPr>
                <w:rFonts w:ascii="Times New Roman" w:hAnsi="Times New Roman" w:cs="Times New Roman"/>
                <w:bCs/>
                <w:color w:val="FFFFFF" w:themeColor="background1"/>
                <w:spacing w:val="-1"/>
                <w:sz w:val="18"/>
                <w:szCs w:val="18"/>
              </w:rPr>
              <w:t>S03-01</w:t>
            </w:r>
            <w:r w:rsidRPr="00354F89">
              <w:rPr>
                <w:rFonts w:ascii="Times New Roman" w:hAnsi="Times New Roman" w:cs="Times New Roman"/>
                <w:bCs/>
                <w:color w:val="FFFFFF" w:themeColor="background1"/>
                <w:spacing w:val="-6"/>
                <w:sz w:val="18"/>
                <w:szCs w:val="18"/>
              </w:rPr>
              <w:t xml:space="preserve"> </w:t>
            </w:r>
            <w:r w:rsidRPr="00354F89">
              <w:rPr>
                <w:rFonts w:ascii="Times New Roman" w:hAnsi="Times New Roman" w:cs="Times New Roman"/>
                <w:bCs/>
                <w:color w:val="FFFFFF" w:themeColor="background1"/>
                <w:spacing w:val="-1"/>
                <w:sz w:val="18"/>
                <w:szCs w:val="18"/>
              </w:rPr>
              <w:t>Modificaciones</w:t>
            </w:r>
            <w:r w:rsidRPr="00354F89">
              <w:rPr>
                <w:rFonts w:ascii="Times New Roman" w:hAnsi="Times New Roman" w:cs="Times New Roman"/>
                <w:bCs/>
                <w:color w:val="FFFFFF" w:themeColor="background1"/>
                <w:spacing w:val="-5"/>
                <w:sz w:val="18"/>
                <w:szCs w:val="18"/>
              </w:rPr>
              <w:t xml:space="preserve"> </w:t>
            </w:r>
            <w:r w:rsidRPr="00354F89">
              <w:rPr>
                <w:rFonts w:ascii="Times New Roman" w:hAnsi="Times New Roman" w:cs="Times New Roman"/>
                <w:bCs/>
                <w:color w:val="FFFFFF" w:themeColor="background1"/>
                <w:sz w:val="18"/>
                <w:szCs w:val="18"/>
              </w:rPr>
              <w:t>presupuestarias</w:t>
            </w:r>
            <w:r w:rsidRPr="00354F89">
              <w:rPr>
                <w:rFonts w:ascii="Times New Roman" w:hAnsi="Times New Roman" w:cs="Times New Roman"/>
                <w:bCs/>
                <w:color w:val="FFFFFF" w:themeColor="background1"/>
                <w:spacing w:val="-4"/>
                <w:sz w:val="18"/>
                <w:szCs w:val="18"/>
              </w:rPr>
              <w:t xml:space="preserve"> </w:t>
            </w:r>
            <w:r w:rsidRPr="00354F89">
              <w:rPr>
                <w:rFonts w:ascii="Times New Roman" w:hAnsi="Times New Roman" w:cs="Times New Roman"/>
                <w:bCs/>
                <w:color w:val="FFFFFF" w:themeColor="background1"/>
                <w:sz w:val="18"/>
                <w:szCs w:val="18"/>
              </w:rPr>
              <w:t>aprobadas</w:t>
            </w:r>
          </w:p>
        </w:tc>
      </w:tr>
      <w:tr w:rsidR="000668D1" w:rsidRPr="000668D1" w14:paraId="3C399537" w14:textId="77777777" w:rsidTr="00354F89">
        <w:trPr>
          <w:trHeight w:val="340"/>
        </w:trPr>
        <w:tc>
          <w:tcPr>
            <w:tcW w:w="3261" w:type="dxa"/>
            <w:shd w:val="clear" w:color="auto" w:fill="auto"/>
            <w:vAlign w:val="center"/>
          </w:tcPr>
          <w:p w14:paraId="54FF1AAF" w14:textId="77777777" w:rsidR="00E05BA7" w:rsidRPr="00354F89" w:rsidRDefault="00E05BA7" w:rsidP="00354F89">
            <w:pPr>
              <w:pStyle w:val="TableParagraph"/>
              <w:spacing w:line="147" w:lineRule="exact"/>
              <w:rPr>
                <w:rFonts w:ascii="Times New Roman" w:hAnsi="Times New Roman" w:cs="Times New Roman"/>
                <w:bCs/>
                <w:color w:val="767171"/>
                <w:sz w:val="18"/>
                <w:szCs w:val="18"/>
              </w:rPr>
            </w:pPr>
            <w:r w:rsidRPr="00354F89">
              <w:rPr>
                <w:rFonts w:ascii="Times New Roman" w:hAnsi="Times New Roman" w:cs="Times New Roman"/>
                <w:bCs/>
                <w:color w:val="767171"/>
                <w:sz w:val="18"/>
                <w:szCs w:val="18"/>
              </w:rPr>
              <w:t>6042</w:t>
            </w:r>
            <w:r w:rsidRPr="00354F89">
              <w:rPr>
                <w:rFonts w:ascii="Times New Roman" w:hAnsi="Times New Roman" w:cs="Times New Roman"/>
                <w:bCs/>
                <w:color w:val="767171"/>
                <w:spacing w:val="-6"/>
                <w:sz w:val="18"/>
                <w:szCs w:val="18"/>
              </w:rPr>
              <w:t xml:space="preserve"> </w:t>
            </w:r>
            <w:r w:rsidRPr="00354F89">
              <w:rPr>
                <w:rFonts w:ascii="Times New Roman" w:hAnsi="Times New Roman" w:cs="Times New Roman"/>
                <w:bCs/>
                <w:color w:val="767171"/>
                <w:sz w:val="18"/>
                <w:szCs w:val="18"/>
              </w:rPr>
              <w:t>-</w:t>
            </w:r>
            <w:r w:rsidRPr="00354F89">
              <w:rPr>
                <w:rFonts w:ascii="Times New Roman" w:hAnsi="Times New Roman" w:cs="Times New Roman"/>
                <w:bCs/>
                <w:color w:val="767171"/>
                <w:spacing w:val="-6"/>
                <w:sz w:val="18"/>
                <w:szCs w:val="18"/>
              </w:rPr>
              <w:t xml:space="preserve"> </w:t>
            </w:r>
            <w:r w:rsidRPr="00354F89">
              <w:rPr>
                <w:rFonts w:ascii="Times New Roman" w:hAnsi="Times New Roman" w:cs="Times New Roman"/>
                <w:bCs/>
                <w:color w:val="767171"/>
                <w:sz w:val="18"/>
                <w:szCs w:val="18"/>
              </w:rPr>
              <w:t>Gestión</w:t>
            </w:r>
            <w:r w:rsidRPr="00354F89">
              <w:rPr>
                <w:rFonts w:ascii="Times New Roman" w:hAnsi="Times New Roman" w:cs="Times New Roman"/>
                <w:bCs/>
                <w:color w:val="767171"/>
                <w:spacing w:val="-5"/>
                <w:sz w:val="18"/>
                <w:szCs w:val="18"/>
              </w:rPr>
              <w:t xml:space="preserve"> </w:t>
            </w:r>
            <w:r w:rsidRPr="00354F89">
              <w:rPr>
                <w:rFonts w:ascii="Times New Roman" w:hAnsi="Times New Roman" w:cs="Times New Roman"/>
                <w:bCs/>
                <w:color w:val="767171"/>
                <w:sz w:val="18"/>
                <w:szCs w:val="18"/>
              </w:rPr>
              <w:t>de</w:t>
            </w:r>
            <w:r w:rsidRPr="00354F89">
              <w:rPr>
                <w:rFonts w:ascii="Times New Roman" w:hAnsi="Times New Roman" w:cs="Times New Roman"/>
                <w:bCs/>
                <w:color w:val="767171"/>
                <w:spacing w:val="-5"/>
                <w:sz w:val="18"/>
                <w:szCs w:val="18"/>
              </w:rPr>
              <w:t xml:space="preserve"> </w:t>
            </w:r>
            <w:r w:rsidRPr="00354F89">
              <w:rPr>
                <w:rFonts w:ascii="Times New Roman" w:hAnsi="Times New Roman" w:cs="Times New Roman"/>
                <w:bCs/>
                <w:color w:val="767171"/>
                <w:sz w:val="18"/>
                <w:szCs w:val="18"/>
              </w:rPr>
              <w:t>pago</w:t>
            </w:r>
            <w:r w:rsidRPr="00354F89">
              <w:rPr>
                <w:rFonts w:ascii="Times New Roman" w:hAnsi="Times New Roman" w:cs="Times New Roman"/>
                <w:bCs/>
                <w:color w:val="767171"/>
                <w:spacing w:val="-5"/>
                <w:sz w:val="18"/>
                <w:szCs w:val="18"/>
              </w:rPr>
              <w:t xml:space="preserve"> </w:t>
            </w:r>
            <w:r w:rsidRPr="00354F89">
              <w:rPr>
                <w:rFonts w:ascii="Times New Roman" w:hAnsi="Times New Roman" w:cs="Times New Roman"/>
                <w:bCs/>
                <w:color w:val="767171"/>
                <w:sz w:val="18"/>
                <w:szCs w:val="18"/>
              </w:rPr>
              <w:t>subsidios</w:t>
            </w:r>
            <w:r w:rsidRPr="00354F89">
              <w:rPr>
                <w:rFonts w:ascii="Times New Roman" w:hAnsi="Times New Roman" w:cs="Times New Roman"/>
                <w:bCs/>
                <w:color w:val="767171"/>
                <w:spacing w:val="-5"/>
                <w:sz w:val="18"/>
                <w:szCs w:val="18"/>
              </w:rPr>
              <w:t xml:space="preserve"> </w:t>
            </w:r>
            <w:r w:rsidRPr="00354F89">
              <w:rPr>
                <w:rFonts w:ascii="Times New Roman" w:hAnsi="Times New Roman" w:cs="Times New Roman"/>
                <w:bCs/>
                <w:color w:val="767171"/>
                <w:sz w:val="18"/>
                <w:szCs w:val="18"/>
              </w:rPr>
              <w:t>sociales</w:t>
            </w:r>
          </w:p>
        </w:tc>
        <w:tc>
          <w:tcPr>
            <w:tcW w:w="5245" w:type="dxa"/>
            <w:gridSpan w:val="2"/>
            <w:shd w:val="clear" w:color="auto" w:fill="auto"/>
            <w:vAlign w:val="center"/>
          </w:tcPr>
          <w:p w14:paraId="59AF7C1F" w14:textId="5AB2AC8C" w:rsidR="00E05BA7" w:rsidRPr="00354F89" w:rsidRDefault="00354F89" w:rsidP="00354F89">
            <w:pPr>
              <w:pStyle w:val="TableParagraph"/>
              <w:spacing w:line="147" w:lineRule="exact"/>
              <w:ind w:right="3121"/>
              <w:jc w:val="center"/>
              <w:rPr>
                <w:rFonts w:ascii="Times New Roman" w:hAnsi="Times New Roman" w:cs="Times New Roman"/>
                <w:bCs/>
                <w:color w:val="767171"/>
                <w:sz w:val="18"/>
                <w:szCs w:val="18"/>
              </w:rPr>
            </w:pPr>
            <w:r>
              <w:rPr>
                <w:rFonts w:ascii="Times New Roman" w:hAnsi="Times New Roman" w:cs="Times New Roman"/>
                <w:bCs/>
                <w:color w:val="767171"/>
                <w:sz w:val="18"/>
                <w:szCs w:val="18"/>
              </w:rPr>
              <w:t xml:space="preserve">                                         </w:t>
            </w:r>
            <w:r w:rsidR="00E05BA7" w:rsidRPr="00354F89">
              <w:rPr>
                <w:rFonts w:ascii="Times New Roman" w:hAnsi="Times New Roman" w:cs="Times New Roman"/>
                <w:bCs/>
                <w:color w:val="767171"/>
                <w:sz w:val="18"/>
                <w:szCs w:val="18"/>
              </w:rPr>
              <w:t>0%</w:t>
            </w:r>
          </w:p>
        </w:tc>
      </w:tr>
    </w:tbl>
    <w:p w14:paraId="65C27774" w14:textId="77777777" w:rsidR="00D736DB" w:rsidRPr="00D736DB" w:rsidRDefault="00D736DB" w:rsidP="00D736DB">
      <w:pPr>
        <w:pStyle w:val="Ttulo"/>
        <w:rPr>
          <w:rFonts w:ascii="Times New Roman" w:hAnsi="Times New Roman" w:cs="Times New Roman"/>
          <w:color w:val="767171"/>
          <w:sz w:val="24"/>
          <w:szCs w:val="24"/>
          <w:lang w:val="es-ES"/>
        </w:rPr>
      </w:pPr>
    </w:p>
    <w:tbl>
      <w:tblPr>
        <w:tblW w:w="8513" w:type="dxa"/>
        <w:tblInd w:w="-289"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CellMar>
          <w:left w:w="0" w:type="dxa"/>
          <w:right w:w="0" w:type="dxa"/>
        </w:tblCellMar>
        <w:tblLook w:val="01E0" w:firstRow="1" w:lastRow="1" w:firstColumn="1" w:lastColumn="1" w:noHBand="0" w:noVBand="0"/>
      </w:tblPr>
      <w:tblGrid>
        <w:gridCol w:w="3261"/>
        <w:gridCol w:w="3686"/>
        <w:gridCol w:w="1566"/>
      </w:tblGrid>
      <w:tr w:rsidR="000668D1" w:rsidRPr="000668D1" w14:paraId="5157E7BD" w14:textId="77777777" w:rsidTr="00D736DB">
        <w:trPr>
          <w:trHeight w:val="454"/>
        </w:trPr>
        <w:tc>
          <w:tcPr>
            <w:tcW w:w="6947" w:type="dxa"/>
            <w:gridSpan w:val="2"/>
            <w:shd w:val="clear" w:color="auto" w:fill="011C50"/>
            <w:vAlign w:val="center"/>
          </w:tcPr>
          <w:p w14:paraId="0C3CCD88" w14:textId="77777777" w:rsidR="00E05BA7" w:rsidRPr="000B2B93" w:rsidRDefault="00E05BA7" w:rsidP="00D736DB">
            <w:pPr>
              <w:pStyle w:val="TableParagraph"/>
              <w:spacing w:line="237" w:lineRule="exact"/>
              <w:rPr>
                <w:rFonts w:ascii="Times New Roman" w:hAnsi="Times New Roman" w:cs="Times New Roman"/>
                <w:b/>
                <w:color w:val="FFFFFF" w:themeColor="background1"/>
                <w:sz w:val="24"/>
                <w:szCs w:val="24"/>
              </w:rPr>
            </w:pPr>
            <w:r w:rsidRPr="000B2B93">
              <w:rPr>
                <w:rFonts w:ascii="Times New Roman" w:hAnsi="Times New Roman" w:cs="Times New Roman"/>
                <w:b/>
                <w:color w:val="FFFFFF" w:themeColor="background1"/>
                <w:sz w:val="24"/>
                <w:szCs w:val="24"/>
              </w:rPr>
              <w:t>IGPS04</w:t>
            </w:r>
            <w:r w:rsidRPr="000B2B93">
              <w:rPr>
                <w:rFonts w:ascii="Times New Roman" w:hAnsi="Times New Roman" w:cs="Times New Roman"/>
                <w:b/>
                <w:color w:val="FFFFFF" w:themeColor="background1"/>
                <w:spacing w:val="3"/>
                <w:sz w:val="24"/>
                <w:szCs w:val="24"/>
              </w:rPr>
              <w:t xml:space="preserve"> </w:t>
            </w:r>
            <w:r w:rsidRPr="000B2B93">
              <w:rPr>
                <w:rFonts w:ascii="Times New Roman" w:hAnsi="Times New Roman" w:cs="Times New Roman"/>
                <w:b/>
                <w:color w:val="FFFFFF" w:themeColor="background1"/>
                <w:sz w:val="24"/>
                <w:szCs w:val="24"/>
              </w:rPr>
              <w:t>-</w:t>
            </w:r>
            <w:r w:rsidRPr="000B2B93">
              <w:rPr>
                <w:rFonts w:ascii="Times New Roman" w:hAnsi="Times New Roman" w:cs="Times New Roman"/>
                <w:b/>
                <w:color w:val="FFFFFF" w:themeColor="background1"/>
                <w:spacing w:val="2"/>
                <w:sz w:val="24"/>
                <w:szCs w:val="24"/>
              </w:rPr>
              <w:t xml:space="preserve"> </w:t>
            </w:r>
            <w:r w:rsidRPr="000B2B93">
              <w:rPr>
                <w:rFonts w:ascii="Times New Roman" w:hAnsi="Times New Roman" w:cs="Times New Roman"/>
                <w:b/>
                <w:color w:val="FFFFFF" w:themeColor="background1"/>
                <w:sz w:val="24"/>
                <w:szCs w:val="24"/>
              </w:rPr>
              <w:t>Reprogramaciones</w:t>
            </w:r>
            <w:r w:rsidRPr="000B2B93">
              <w:rPr>
                <w:rFonts w:ascii="Times New Roman" w:hAnsi="Times New Roman" w:cs="Times New Roman"/>
                <w:b/>
                <w:color w:val="FFFFFF" w:themeColor="background1"/>
                <w:spacing w:val="3"/>
                <w:sz w:val="24"/>
                <w:szCs w:val="24"/>
              </w:rPr>
              <w:t xml:space="preserve"> </w:t>
            </w:r>
            <w:r w:rsidRPr="000B2B93">
              <w:rPr>
                <w:rFonts w:ascii="Times New Roman" w:hAnsi="Times New Roman" w:cs="Times New Roman"/>
                <w:b/>
                <w:color w:val="FFFFFF" w:themeColor="background1"/>
                <w:sz w:val="24"/>
                <w:szCs w:val="24"/>
              </w:rPr>
              <w:t>financieras</w:t>
            </w:r>
          </w:p>
        </w:tc>
        <w:tc>
          <w:tcPr>
            <w:tcW w:w="1566" w:type="dxa"/>
            <w:shd w:val="clear" w:color="auto" w:fill="011C50"/>
            <w:vAlign w:val="center"/>
          </w:tcPr>
          <w:p w14:paraId="13A58E7C" w14:textId="77777777" w:rsidR="00E05BA7" w:rsidRPr="000B2B93" w:rsidRDefault="00E05BA7" w:rsidP="00D736DB">
            <w:pPr>
              <w:pStyle w:val="TableParagraph"/>
              <w:spacing w:line="237" w:lineRule="exact"/>
              <w:ind w:right="637"/>
              <w:rPr>
                <w:rFonts w:ascii="Times New Roman" w:hAnsi="Times New Roman" w:cs="Times New Roman"/>
                <w:b/>
                <w:color w:val="FFFFFF" w:themeColor="background1"/>
                <w:sz w:val="24"/>
                <w:szCs w:val="24"/>
              </w:rPr>
            </w:pPr>
            <w:r w:rsidRPr="000B2B93">
              <w:rPr>
                <w:rFonts w:ascii="Times New Roman" w:hAnsi="Times New Roman" w:cs="Times New Roman"/>
                <w:b/>
                <w:color w:val="FFFFFF" w:themeColor="background1"/>
                <w:sz w:val="24"/>
                <w:szCs w:val="24"/>
              </w:rPr>
              <w:t>10%</w:t>
            </w:r>
          </w:p>
        </w:tc>
      </w:tr>
      <w:tr w:rsidR="000668D1" w:rsidRPr="000668D1" w14:paraId="58D9CD28" w14:textId="77777777" w:rsidTr="00D736DB">
        <w:trPr>
          <w:trHeight w:val="454"/>
        </w:trPr>
        <w:tc>
          <w:tcPr>
            <w:tcW w:w="6947" w:type="dxa"/>
            <w:gridSpan w:val="2"/>
            <w:shd w:val="clear" w:color="auto" w:fill="011C50"/>
            <w:vAlign w:val="center"/>
          </w:tcPr>
          <w:p w14:paraId="34621C72" w14:textId="77777777" w:rsidR="00E05BA7" w:rsidRPr="000B2B93" w:rsidRDefault="00E05BA7" w:rsidP="00D736DB">
            <w:pPr>
              <w:pStyle w:val="TableParagraph"/>
              <w:spacing w:before="2"/>
              <w:rPr>
                <w:rFonts w:ascii="Times New Roman" w:hAnsi="Times New Roman" w:cs="Times New Roman"/>
                <w:b/>
                <w:color w:val="FFFFFF" w:themeColor="background1"/>
                <w:sz w:val="24"/>
                <w:szCs w:val="24"/>
              </w:rPr>
            </w:pPr>
            <w:r w:rsidRPr="000B2B93">
              <w:rPr>
                <w:rFonts w:ascii="Times New Roman" w:hAnsi="Times New Roman" w:cs="Times New Roman"/>
                <w:b/>
                <w:color w:val="FFFFFF" w:themeColor="background1"/>
                <w:spacing w:val="-1"/>
                <w:w w:val="105"/>
                <w:sz w:val="24"/>
                <w:szCs w:val="24"/>
              </w:rPr>
              <w:t>S04-01</w:t>
            </w:r>
            <w:r w:rsidRPr="000B2B93">
              <w:rPr>
                <w:rFonts w:ascii="Times New Roman" w:hAnsi="Times New Roman" w:cs="Times New Roman"/>
                <w:b/>
                <w:color w:val="FFFFFF" w:themeColor="background1"/>
                <w:spacing w:val="-8"/>
                <w:w w:val="105"/>
                <w:sz w:val="24"/>
                <w:szCs w:val="24"/>
              </w:rPr>
              <w:t xml:space="preserve"> </w:t>
            </w:r>
            <w:r w:rsidRPr="000B2B93">
              <w:rPr>
                <w:rFonts w:ascii="Times New Roman" w:hAnsi="Times New Roman" w:cs="Times New Roman"/>
                <w:b/>
                <w:color w:val="FFFFFF" w:themeColor="background1"/>
                <w:spacing w:val="-1"/>
                <w:w w:val="105"/>
                <w:sz w:val="24"/>
                <w:szCs w:val="24"/>
              </w:rPr>
              <w:t>Reprogramaciones</w:t>
            </w:r>
            <w:r w:rsidRPr="000B2B93">
              <w:rPr>
                <w:rFonts w:ascii="Times New Roman" w:hAnsi="Times New Roman" w:cs="Times New Roman"/>
                <w:b/>
                <w:color w:val="FFFFFF" w:themeColor="background1"/>
                <w:spacing w:val="-8"/>
                <w:w w:val="105"/>
                <w:sz w:val="24"/>
                <w:szCs w:val="24"/>
              </w:rPr>
              <w:t xml:space="preserve"> </w:t>
            </w:r>
            <w:r w:rsidRPr="000B2B93">
              <w:rPr>
                <w:rFonts w:ascii="Times New Roman" w:hAnsi="Times New Roman" w:cs="Times New Roman"/>
                <w:b/>
                <w:color w:val="FFFFFF" w:themeColor="background1"/>
                <w:spacing w:val="-1"/>
                <w:w w:val="105"/>
                <w:sz w:val="24"/>
                <w:szCs w:val="24"/>
              </w:rPr>
              <w:t>de</w:t>
            </w:r>
            <w:r w:rsidRPr="000B2B93">
              <w:rPr>
                <w:rFonts w:ascii="Times New Roman" w:hAnsi="Times New Roman" w:cs="Times New Roman"/>
                <w:b/>
                <w:color w:val="FFFFFF" w:themeColor="background1"/>
                <w:spacing w:val="-8"/>
                <w:w w:val="105"/>
                <w:sz w:val="24"/>
                <w:szCs w:val="24"/>
              </w:rPr>
              <w:t xml:space="preserve"> </w:t>
            </w:r>
            <w:r w:rsidRPr="000B2B93">
              <w:rPr>
                <w:rFonts w:ascii="Times New Roman" w:hAnsi="Times New Roman" w:cs="Times New Roman"/>
                <w:b/>
                <w:color w:val="FFFFFF" w:themeColor="background1"/>
                <w:spacing w:val="-1"/>
                <w:w w:val="105"/>
                <w:sz w:val="24"/>
                <w:szCs w:val="24"/>
              </w:rPr>
              <w:t>cuotas</w:t>
            </w:r>
            <w:r w:rsidRPr="000B2B93">
              <w:rPr>
                <w:rFonts w:ascii="Times New Roman" w:hAnsi="Times New Roman" w:cs="Times New Roman"/>
                <w:b/>
                <w:color w:val="FFFFFF" w:themeColor="background1"/>
                <w:spacing w:val="-8"/>
                <w:w w:val="105"/>
                <w:sz w:val="24"/>
                <w:szCs w:val="24"/>
              </w:rPr>
              <w:t xml:space="preserve"> </w:t>
            </w:r>
            <w:r w:rsidRPr="000B2B93">
              <w:rPr>
                <w:rFonts w:ascii="Times New Roman" w:hAnsi="Times New Roman" w:cs="Times New Roman"/>
                <w:b/>
                <w:color w:val="FFFFFF" w:themeColor="background1"/>
                <w:spacing w:val="-1"/>
                <w:w w:val="105"/>
                <w:sz w:val="24"/>
                <w:szCs w:val="24"/>
              </w:rPr>
              <w:t>realizadas</w:t>
            </w:r>
            <w:r w:rsidRPr="000B2B93">
              <w:rPr>
                <w:rFonts w:ascii="Times New Roman" w:hAnsi="Times New Roman" w:cs="Times New Roman"/>
                <w:b/>
                <w:color w:val="FFFFFF" w:themeColor="background1"/>
                <w:spacing w:val="-9"/>
                <w:w w:val="105"/>
                <w:sz w:val="24"/>
                <w:szCs w:val="24"/>
              </w:rPr>
              <w:t xml:space="preserve"> </w:t>
            </w:r>
            <w:r w:rsidRPr="000B2B93">
              <w:rPr>
                <w:rFonts w:ascii="Times New Roman" w:hAnsi="Times New Roman" w:cs="Times New Roman"/>
                <w:b/>
                <w:color w:val="FFFFFF" w:themeColor="background1"/>
                <w:w w:val="105"/>
                <w:sz w:val="24"/>
                <w:szCs w:val="24"/>
              </w:rPr>
              <w:t>dentro</w:t>
            </w:r>
            <w:r w:rsidRPr="000B2B93">
              <w:rPr>
                <w:rFonts w:ascii="Times New Roman" w:hAnsi="Times New Roman" w:cs="Times New Roman"/>
                <w:b/>
                <w:color w:val="FFFFFF" w:themeColor="background1"/>
                <w:spacing w:val="-8"/>
                <w:w w:val="105"/>
                <w:sz w:val="24"/>
                <w:szCs w:val="24"/>
              </w:rPr>
              <w:t xml:space="preserve"> </w:t>
            </w:r>
            <w:r w:rsidRPr="000B2B93">
              <w:rPr>
                <w:rFonts w:ascii="Times New Roman" w:hAnsi="Times New Roman" w:cs="Times New Roman"/>
                <w:b/>
                <w:color w:val="FFFFFF" w:themeColor="background1"/>
                <w:w w:val="105"/>
                <w:sz w:val="24"/>
                <w:szCs w:val="24"/>
              </w:rPr>
              <w:t>del</w:t>
            </w:r>
            <w:r w:rsidRPr="000B2B93">
              <w:rPr>
                <w:rFonts w:ascii="Times New Roman" w:hAnsi="Times New Roman" w:cs="Times New Roman"/>
                <w:b/>
                <w:color w:val="FFFFFF" w:themeColor="background1"/>
                <w:spacing w:val="-8"/>
                <w:w w:val="105"/>
                <w:sz w:val="24"/>
                <w:szCs w:val="24"/>
              </w:rPr>
              <w:t xml:space="preserve"> </w:t>
            </w:r>
            <w:r w:rsidRPr="000B2B93">
              <w:rPr>
                <w:rFonts w:ascii="Times New Roman" w:hAnsi="Times New Roman" w:cs="Times New Roman"/>
                <w:b/>
                <w:color w:val="FFFFFF" w:themeColor="background1"/>
                <w:w w:val="105"/>
                <w:sz w:val="24"/>
                <w:szCs w:val="24"/>
              </w:rPr>
              <w:t>plazo</w:t>
            </w:r>
            <w:r w:rsidRPr="000B2B93">
              <w:rPr>
                <w:rFonts w:ascii="Times New Roman" w:hAnsi="Times New Roman" w:cs="Times New Roman"/>
                <w:b/>
                <w:color w:val="FFFFFF" w:themeColor="background1"/>
                <w:spacing w:val="-9"/>
                <w:w w:val="105"/>
                <w:sz w:val="24"/>
                <w:szCs w:val="24"/>
              </w:rPr>
              <w:t xml:space="preserve"> </w:t>
            </w:r>
            <w:r w:rsidRPr="000B2B93">
              <w:rPr>
                <w:rFonts w:ascii="Times New Roman" w:hAnsi="Times New Roman" w:cs="Times New Roman"/>
                <w:b/>
                <w:color w:val="FFFFFF" w:themeColor="background1"/>
                <w:w w:val="105"/>
                <w:sz w:val="24"/>
                <w:szCs w:val="24"/>
              </w:rPr>
              <w:t>establecido</w:t>
            </w:r>
          </w:p>
        </w:tc>
        <w:tc>
          <w:tcPr>
            <w:tcW w:w="1566" w:type="dxa"/>
            <w:shd w:val="clear" w:color="auto" w:fill="011C50"/>
            <w:vAlign w:val="center"/>
          </w:tcPr>
          <w:p w14:paraId="32EA12A3" w14:textId="77777777" w:rsidR="00E05BA7" w:rsidRPr="000B2B93" w:rsidRDefault="00E05BA7" w:rsidP="00D736DB">
            <w:pPr>
              <w:pStyle w:val="TableParagraph"/>
              <w:spacing w:before="14" w:line="197" w:lineRule="exact"/>
              <w:ind w:right="662"/>
              <w:rPr>
                <w:rFonts w:ascii="Times New Roman" w:hAnsi="Times New Roman" w:cs="Times New Roman"/>
                <w:b/>
                <w:color w:val="FFFFFF" w:themeColor="background1"/>
                <w:sz w:val="24"/>
                <w:szCs w:val="24"/>
              </w:rPr>
            </w:pPr>
            <w:r w:rsidRPr="000B2B93">
              <w:rPr>
                <w:rFonts w:ascii="Times New Roman" w:hAnsi="Times New Roman" w:cs="Times New Roman"/>
                <w:b/>
                <w:color w:val="FFFFFF" w:themeColor="background1"/>
                <w:w w:val="105"/>
                <w:sz w:val="24"/>
                <w:szCs w:val="24"/>
              </w:rPr>
              <w:t>10%</w:t>
            </w:r>
          </w:p>
        </w:tc>
      </w:tr>
      <w:tr w:rsidR="000668D1" w:rsidRPr="00C15985" w14:paraId="4155848D" w14:textId="77777777" w:rsidTr="00D736DB">
        <w:trPr>
          <w:trHeight w:val="340"/>
        </w:trPr>
        <w:tc>
          <w:tcPr>
            <w:tcW w:w="8513" w:type="dxa"/>
            <w:gridSpan w:val="3"/>
            <w:shd w:val="clear" w:color="auto" w:fill="00ADDD"/>
            <w:vAlign w:val="center"/>
          </w:tcPr>
          <w:p w14:paraId="36A05E7C" w14:textId="77777777" w:rsidR="00E05BA7" w:rsidRPr="00D736DB" w:rsidRDefault="00E05BA7" w:rsidP="00D736DB">
            <w:pPr>
              <w:pStyle w:val="TableParagraph"/>
              <w:spacing w:before="8" w:line="155" w:lineRule="exact"/>
              <w:ind w:right="2393"/>
              <w:rPr>
                <w:rFonts w:ascii="Times New Roman" w:hAnsi="Times New Roman" w:cs="Times New Roman"/>
                <w:bCs/>
                <w:color w:val="FFFFFF" w:themeColor="background1"/>
                <w:sz w:val="18"/>
                <w:szCs w:val="18"/>
              </w:rPr>
            </w:pPr>
            <w:r w:rsidRPr="00D736DB">
              <w:rPr>
                <w:rFonts w:ascii="Times New Roman" w:hAnsi="Times New Roman" w:cs="Times New Roman"/>
                <w:bCs/>
                <w:color w:val="FFFFFF" w:themeColor="background1"/>
                <w:sz w:val="18"/>
                <w:szCs w:val="18"/>
              </w:rPr>
              <w:t>S04-01</w:t>
            </w:r>
            <w:r w:rsidRPr="00D736DB">
              <w:rPr>
                <w:rFonts w:ascii="Times New Roman" w:hAnsi="Times New Roman" w:cs="Times New Roman"/>
                <w:bCs/>
                <w:color w:val="FFFFFF" w:themeColor="background1"/>
                <w:spacing w:val="-8"/>
                <w:sz w:val="18"/>
                <w:szCs w:val="18"/>
              </w:rPr>
              <w:t xml:space="preserve"> </w:t>
            </w:r>
            <w:r w:rsidRPr="00D736DB">
              <w:rPr>
                <w:rFonts w:ascii="Times New Roman" w:hAnsi="Times New Roman" w:cs="Times New Roman"/>
                <w:bCs/>
                <w:color w:val="FFFFFF" w:themeColor="background1"/>
                <w:sz w:val="18"/>
                <w:szCs w:val="18"/>
              </w:rPr>
              <w:t>Reprogramaciones</w:t>
            </w:r>
            <w:r w:rsidRPr="00D736DB">
              <w:rPr>
                <w:rFonts w:ascii="Times New Roman" w:hAnsi="Times New Roman" w:cs="Times New Roman"/>
                <w:bCs/>
                <w:color w:val="FFFFFF" w:themeColor="background1"/>
                <w:spacing w:val="-6"/>
                <w:sz w:val="18"/>
                <w:szCs w:val="18"/>
              </w:rPr>
              <w:t xml:space="preserve"> </w:t>
            </w:r>
            <w:r w:rsidRPr="00D736DB">
              <w:rPr>
                <w:rFonts w:ascii="Times New Roman" w:hAnsi="Times New Roman" w:cs="Times New Roman"/>
                <w:bCs/>
                <w:color w:val="FFFFFF" w:themeColor="background1"/>
                <w:sz w:val="18"/>
                <w:szCs w:val="18"/>
              </w:rPr>
              <w:t>de</w:t>
            </w:r>
            <w:r w:rsidRPr="00D736DB">
              <w:rPr>
                <w:rFonts w:ascii="Times New Roman" w:hAnsi="Times New Roman" w:cs="Times New Roman"/>
                <w:bCs/>
                <w:color w:val="FFFFFF" w:themeColor="background1"/>
                <w:spacing w:val="-7"/>
                <w:sz w:val="18"/>
                <w:szCs w:val="18"/>
              </w:rPr>
              <w:t xml:space="preserve"> </w:t>
            </w:r>
            <w:r w:rsidRPr="00D736DB">
              <w:rPr>
                <w:rFonts w:ascii="Times New Roman" w:hAnsi="Times New Roman" w:cs="Times New Roman"/>
                <w:bCs/>
                <w:color w:val="FFFFFF" w:themeColor="background1"/>
                <w:sz w:val="18"/>
                <w:szCs w:val="18"/>
              </w:rPr>
              <w:t>cuotas</w:t>
            </w:r>
            <w:r w:rsidRPr="00D736DB">
              <w:rPr>
                <w:rFonts w:ascii="Times New Roman" w:hAnsi="Times New Roman" w:cs="Times New Roman"/>
                <w:bCs/>
                <w:color w:val="FFFFFF" w:themeColor="background1"/>
                <w:spacing w:val="-7"/>
                <w:sz w:val="18"/>
                <w:szCs w:val="18"/>
              </w:rPr>
              <w:t xml:space="preserve"> </w:t>
            </w:r>
            <w:r w:rsidRPr="00D736DB">
              <w:rPr>
                <w:rFonts w:ascii="Times New Roman" w:hAnsi="Times New Roman" w:cs="Times New Roman"/>
                <w:bCs/>
                <w:color w:val="FFFFFF" w:themeColor="background1"/>
                <w:sz w:val="18"/>
                <w:szCs w:val="18"/>
              </w:rPr>
              <w:t>realizadas</w:t>
            </w:r>
            <w:r w:rsidRPr="00D736DB">
              <w:rPr>
                <w:rFonts w:ascii="Times New Roman" w:hAnsi="Times New Roman" w:cs="Times New Roman"/>
                <w:bCs/>
                <w:color w:val="FFFFFF" w:themeColor="background1"/>
                <w:spacing w:val="-6"/>
                <w:sz w:val="18"/>
                <w:szCs w:val="18"/>
              </w:rPr>
              <w:t xml:space="preserve"> </w:t>
            </w:r>
            <w:r w:rsidRPr="00D736DB">
              <w:rPr>
                <w:rFonts w:ascii="Times New Roman" w:hAnsi="Times New Roman" w:cs="Times New Roman"/>
                <w:bCs/>
                <w:color w:val="FFFFFF" w:themeColor="background1"/>
                <w:sz w:val="18"/>
                <w:szCs w:val="18"/>
              </w:rPr>
              <w:t>dentro</w:t>
            </w:r>
            <w:r w:rsidRPr="00D736DB">
              <w:rPr>
                <w:rFonts w:ascii="Times New Roman" w:hAnsi="Times New Roman" w:cs="Times New Roman"/>
                <w:bCs/>
                <w:color w:val="FFFFFF" w:themeColor="background1"/>
                <w:spacing w:val="-7"/>
                <w:sz w:val="18"/>
                <w:szCs w:val="18"/>
              </w:rPr>
              <w:t xml:space="preserve"> </w:t>
            </w:r>
            <w:r w:rsidRPr="00D736DB">
              <w:rPr>
                <w:rFonts w:ascii="Times New Roman" w:hAnsi="Times New Roman" w:cs="Times New Roman"/>
                <w:bCs/>
                <w:color w:val="FFFFFF" w:themeColor="background1"/>
                <w:sz w:val="18"/>
                <w:szCs w:val="18"/>
              </w:rPr>
              <w:t>del</w:t>
            </w:r>
            <w:r w:rsidRPr="00D736DB">
              <w:rPr>
                <w:rFonts w:ascii="Times New Roman" w:hAnsi="Times New Roman" w:cs="Times New Roman"/>
                <w:bCs/>
                <w:color w:val="FFFFFF" w:themeColor="background1"/>
                <w:spacing w:val="-6"/>
                <w:sz w:val="18"/>
                <w:szCs w:val="18"/>
              </w:rPr>
              <w:t xml:space="preserve"> </w:t>
            </w:r>
            <w:r w:rsidRPr="00D736DB">
              <w:rPr>
                <w:rFonts w:ascii="Times New Roman" w:hAnsi="Times New Roman" w:cs="Times New Roman"/>
                <w:bCs/>
                <w:color w:val="FFFFFF" w:themeColor="background1"/>
                <w:sz w:val="18"/>
                <w:szCs w:val="18"/>
              </w:rPr>
              <w:t>plazo</w:t>
            </w:r>
            <w:r w:rsidRPr="00D736DB">
              <w:rPr>
                <w:rFonts w:ascii="Times New Roman" w:hAnsi="Times New Roman" w:cs="Times New Roman"/>
                <w:bCs/>
                <w:color w:val="FFFFFF" w:themeColor="background1"/>
                <w:spacing w:val="-7"/>
                <w:sz w:val="18"/>
                <w:szCs w:val="18"/>
              </w:rPr>
              <w:t xml:space="preserve"> </w:t>
            </w:r>
            <w:r w:rsidRPr="00D736DB">
              <w:rPr>
                <w:rFonts w:ascii="Times New Roman" w:hAnsi="Times New Roman" w:cs="Times New Roman"/>
                <w:bCs/>
                <w:color w:val="FFFFFF" w:themeColor="background1"/>
                <w:sz w:val="18"/>
                <w:szCs w:val="18"/>
              </w:rPr>
              <w:t>establecido</w:t>
            </w:r>
          </w:p>
        </w:tc>
      </w:tr>
      <w:tr w:rsidR="000668D1" w:rsidRPr="000668D1" w14:paraId="1702CABC" w14:textId="77777777" w:rsidTr="00D736DB">
        <w:trPr>
          <w:trHeight w:val="340"/>
        </w:trPr>
        <w:tc>
          <w:tcPr>
            <w:tcW w:w="3261" w:type="dxa"/>
            <w:shd w:val="clear" w:color="auto" w:fill="auto"/>
            <w:vAlign w:val="center"/>
          </w:tcPr>
          <w:p w14:paraId="6D58DDF0" w14:textId="56D4890A" w:rsidR="00E05BA7" w:rsidRPr="00D736DB" w:rsidRDefault="00E05BA7" w:rsidP="00D736DB">
            <w:pPr>
              <w:pStyle w:val="TableParagraph"/>
              <w:spacing w:before="6"/>
              <w:rPr>
                <w:rFonts w:ascii="Times New Roman" w:hAnsi="Times New Roman" w:cs="Times New Roman"/>
                <w:bCs/>
                <w:color w:val="767171"/>
                <w:sz w:val="18"/>
                <w:szCs w:val="18"/>
              </w:rPr>
            </w:pPr>
            <w:r w:rsidRPr="00D736DB">
              <w:rPr>
                <w:rFonts w:ascii="Times New Roman" w:hAnsi="Times New Roman" w:cs="Times New Roman"/>
                <w:bCs/>
                <w:color w:val="767171"/>
                <w:sz w:val="18"/>
                <w:szCs w:val="18"/>
              </w:rPr>
              <w:t>Cantidad</w:t>
            </w:r>
            <w:r w:rsidRPr="00D736DB">
              <w:rPr>
                <w:rFonts w:ascii="Times New Roman" w:hAnsi="Times New Roman" w:cs="Times New Roman"/>
                <w:bCs/>
                <w:color w:val="767171"/>
                <w:spacing w:val="-6"/>
                <w:sz w:val="18"/>
                <w:szCs w:val="18"/>
              </w:rPr>
              <w:t xml:space="preserve"> </w:t>
            </w:r>
            <w:r w:rsidRPr="00D736DB">
              <w:rPr>
                <w:rFonts w:ascii="Times New Roman" w:hAnsi="Times New Roman" w:cs="Times New Roman"/>
                <w:bCs/>
                <w:color w:val="767171"/>
                <w:sz w:val="18"/>
                <w:szCs w:val="18"/>
              </w:rPr>
              <w:t>de</w:t>
            </w:r>
            <w:r w:rsidRPr="00D736DB">
              <w:rPr>
                <w:rFonts w:ascii="Times New Roman" w:hAnsi="Times New Roman" w:cs="Times New Roman"/>
                <w:bCs/>
                <w:color w:val="767171"/>
                <w:spacing w:val="-5"/>
                <w:sz w:val="18"/>
                <w:szCs w:val="18"/>
              </w:rPr>
              <w:t xml:space="preserve"> </w:t>
            </w:r>
            <w:r w:rsidRPr="00D736DB">
              <w:rPr>
                <w:rFonts w:ascii="Times New Roman" w:hAnsi="Times New Roman" w:cs="Times New Roman"/>
                <w:bCs/>
                <w:color w:val="767171"/>
                <w:sz w:val="18"/>
                <w:szCs w:val="18"/>
              </w:rPr>
              <w:t>reprogramaciones</w:t>
            </w:r>
            <w:r w:rsidRPr="00D736DB">
              <w:rPr>
                <w:rFonts w:ascii="Times New Roman" w:hAnsi="Times New Roman" w:cs="Times New Roman"/>
                <w:bCs/>
                <w:color w:val="767171"/>
                <w:spacing w:val="-5"/>
                <w:sz w:val="18"/>
                <w:szCs w:val="18"/>
              </w:rPr>
              <w:t xml:space="preserve"> </w:t>
            </w:r>
            <w:r w:rsidRPr="00D736DB">
              <w:rPr>
                <w:rFonts w:ascii="Times New Roman" w:hAnsi="Times New Roman" w:cs="Times New Roman"/>
                <w:bCs/>
                <w:color w:val="767171"/>
                <w:sz w:val="18"/>
                <w:szCs w:val="18"/>
              </w:rPr>
              <w:t>de</w:t>
            </w:r>
            <w:r w:rsidRPr="00D736DB">
              <w:rPr>
                <w:rFonts w:ascii="Times New Roman" w:hAnsi="Times New Roman" w:cs="Times New Roman"/>
                <w:bCs/>
                <w:color w:val="767171"/>
                <w:spacing w:val="-5"/>
                <w:sz w:val="18"/>
                <w:szCs w:val="18"/>
              </w:rPr>
              <w:t xml:space="preserve"> </w:t>
            </w:r>
            <w:r w:rsidRPr="00D736DB">
              <w:rPr>
                <w:rFonts w:ascii="Times New Roman" w:hAnsi="Times New Roman" w:cs="Times New Roman"/>
                <w:bCs/>
                <w:color w:val="767171"/>
                <w:sz w:val="18"/>
                <w:szCs w:val="18"/>
              </w:rPr>
              <w:t>cuotas</w:t>
            </w:r>
            <w:r w:rsidR="00D736DB" w:rsidRPr="00D736DB">
              <w:rPr>
                <w:rFonts w:ascii="Times New Roman" w:hAnsi="Times New Roman" w:cs="Times New Roman"/>
                <w:bCs/>
                <w:color w:val="767171"/>
                <w:sz w:val="18"/>
                <w:szCs w:val="18"/>
              </w:rPr>
              <w:t xml:space="preserve"> </w:t>
            </w:r>
            <w:r w:rsidRPr="00D736DB">
              <w:rPr>
                <w:rFonts w:ascii="Times New Roman" w:hAnsi="Times New Roman" w:cs="Times New Roman"/>
                <w:bCs/>
                <w:color w:val="767171"/>
                <w:sz w:val="18"/>
                <w:szCs w:val="18"/>
              </w:rPr>
              <w:t>realizadas</w:t>
            </w:r>
            <w:r w:rsidRPr="00D736DB">
              <w:rPr>
                <w:rFonts w:ascii="Times New Roman" w:hAnsi="Times New Roman" w:cs="Times New Roman"/>
                <w:bCs/>
                <w:color w:val="767171"/>
                <w:spacing w:val="-7"/>
                <w:sz w:val="18"/>
                <w:szCs w:val="18"/>
              </w:rPr>
              <w:t xml:space="preserve"> </w:t>
            </w:r>
            <w:r w:rsidRPr="00D736DB">
              <w:rPr>
                <w:rFonts w:ascii="Times New Roman" w:hAnsi="Times New Roman" w:cs="Times New Roman"/>
                <w:bCs/>
                <w:color w:val="767171"/>
                <w:sz w:val="18"/>
                <w:szCs w:val="18"/>
              </w:rPr>
              <w:t>fuera</w:t>
            </w:r>
            <w:r w:rsidRPr="00D736DB">
              <w:rPr>
                <w:rFonts w:ascii="Times New Roman" w:hAnsi="Times New Roman" w:cs="Times New Roman"/>
                <w:bCs/>
                <w:color w:val="767171"/>
                <w:spacing w:val="-5"/>
                <w:sz w:val="18"/>
                <w:szCs w:val="18"/>
              </w:rPr>
              <w:t xml:space="preserve"> </w:t>
            </w:r>
            <w:r w:rsidRPr="00D736DB">
              <w:rPr>
                <w:rFonts w:ascii="Times New Roman" w:hAnsi="Times New Roman" w:cs="Times New Roman"/>
                <w:bCs/>
                <w:color w:val="767171"/>
                <w:sz w:val="18"/>
                <w:szCs w:val="18"/>
              </w:rPr>
              <w:t>del</w:t>
            </w:r>
            <w:r w:rsidRPr="00D736DB">
              <w:rPr>
                <w:rFonts w:ascii="Times New Roman" w:hAnsi="Times New Roman" w:cs="Times New Roman"/>
                <w:bCs/>
                <w:color w:val="767171"/>
                <w:spacing w:val="-6"/>
                <w:sz w:val="18"/>
                <w:szCs w:val="18"/>
              </w:rPr>
              <w:t xml:space="preserve"> </w:t>
            </w:r>
            <w:r w:rsidRPr="00D736DB">
              <w:rPr>
                <w:rFonts w:ascii="Times New Roman" w:hAnsi="Times New Roman" w:cs="Times New Roman"/>
                <w:bCs/>
                <w:color w:val="767171"/>
                <w:sz w:val="18"/>
                <w:szCs w:val="18"/>
              </w:rPr>
              <w:t>plazo</w:t>
            </w:r>
            <w:r w:rsidRPr="00D736DB">
              <w:rPr>
                <w:rFonts w:ascii="Times New Roman" w:hAnsi="Times New Roman" w:cs="Times New Roman"/>
                <w:bCs/>
                <w:color w:val="767171"/>
                <w:spacing w:val="-6"/>
                <w:sz w:val="18"/>
                <w:szCs w:val="18"/>
              </w:rPr>
              <w:t xml:space="preserve"> </w:t>
            </w:r>
            <w:r w:rsidRPr="00D736DB">
              <w:rPr>
                <w:rFonts w:ascii="Times New Roman" w:hAnsi="Times New Roman" w:cs="Times New Roman"/>
                <w:bCs/>
                <w:color w:val="767171"/>
                <w:sz w:val="18"/>
                <w:szCs w:val="18"/>
              </w:rPr>
              <w:t>establecido</w:t>
            </w:r>
          </w:p>
        </w:tc>
        <w:tc>
          <w:tcPr>
            <w:tcW w:w="5252" w:type="dxa"/>
            <w:gridSpan w:val="2"/>
            <w:shd w:val="clear" w:color="auto" w:fill="auto"/>
            <w:vAlign w:val="center"/>
          </w:tcPr>
          <w:p w14:paraId="05472FD6" w14:textId="7B79238B" w:rsidR="00E05BA7" w:rsidRPr="00D736DB" w:rsidRDefault="00E05BA7" w:rsidP="00D736DB">
            <w:pPr>
              <w:pStyle w:val="TableParagraph"/>
              <w:spacing w:before="86"/>
              <w:jc w:val="center"/>
              <w:rPr>
                <w:rFonts w:ascii="Times New Roman" w:hAnsi="Times New Roman" w:cs="Times New Roman"/>
                <w:bCs/>
                <w:color w:val="767171"/>
                <w:sz w:val="18"/>
                <w:szCs w:val="18"/>
              </w:rPr>
            </w:pPr>
            <w:r w:rsidRPr="00D736DB">
              <w:rPr>
                <w:rFonts w:ascii="Times New Roman" w:hAnsi="Times New Roman" w:cs="Times New Roman"/>
                <w:bCs/>
                <w:color w:val="767171"/>
                <w:w w:val="99"/>
                <w:sz w:val="18"/>
                <w:szCs w:val="18"/>
              </w:rPr>
              <w:t>3</w:t>
            </w:r>
            <w:r w:rsidR="000B2B93" w:rsidRPr="00D736DB">
              <w:rPr>
                <w:rFonts w:ascii="Times New Roman" w:hAnsi="Times New Roman" w:cs="Times New Roman"/>
                <w:bCs/>
                <w:color w:val="767171"/>
                <w:w w:val="99"/>
                <w:sz w:val="18"/>
                <w:szCs w:val="18"/>
              </w:rPr>
              <w:t>%</w:t>
            </w:r>
          </w:p>
        </w:tc>
      </w:tr>
    </w:tbl>
    <w:p w14:paraId="6128454B" w14:textId="77777777" w:rsidR="00E05BA7" w:rsidRPr="000668D1" w:rsidRDefault="00E05BA7" w:rsidP="00E05BA7">
      <w:pPr>
        <w:pStyle w:val="a"/>
        <w:rPr>
          <w:rFonts w:cs="Times New Roman"/>
          <w:color w:val="767171"/>
          <w:sz w:val="24"/>
          <w:szCs w:val="24"/>
        </w:rPr>
      </w:pPr>
    </w:p>
    <w:tbl>
      <w:tblPr>
        <w:tblW w:w="8506" w:type="dxa"/>
        <w:tblInd w:w="-289"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shd w:val="clear" w:color="auto" w:fill="011C50"/>
        <w:tblLayout w:type="fixed"/>
        <w:tblCellMar>
          <w:left w:w="0" w:type="dxa"/>
          <w:right w:w="0" w:type="dxa"/>
        </w:tblCellMar>
        <w:tblLook w:val="01E0" w:firstRow="1" w:lastRow="1" w:firstColumn="1" w:lastColumn="1" w:noHBand="0" w:noVBand="0"/>
      </w:tblPr>
      <w:tblGrid>
        <w:gridCol w:w="6947"/>
        <w:gridCol w:w="1559"/>
      </w:tblGrid>
      <w:tr w:rsidR="00D736DB" w:rsidRPr="00D736DB" w14:paraId="488DEDFF" w14:textId="77777777" w:rsidTr="007A0AE7">
        <w:trPr>
          <w:trHeight w:val="454"/>
        </w:trPr>
        <w:tc>
          <w:tcPr>
            <w:tcW w:w="6947" w:type="dxa"/>
            <w:shd w:val="clear" w:color="auto" w:fill="011C50"/>
            <w:vAlign w:val="center"/>
          </w:tcPr>
          <w:p w14:paraId="60F73486" w14:textId="77777777" w:rsidR="00E05BA7" w:rsidRPr="00D736DB" w:rsidRDefault="00E05BA7" w:rsidP="00D736DB">
            <w:pPr>
              <w:pStyle w:val="TableParagraph"/>
              <w:spacing w:line="231" w:lineRule="exact"/>
              <w:rPr>
                <w:rFonts w:ascii="Times New Roman" w:hAnsi="Times New Roman" w:cs="Times New Roman"/>
                <w:b/>
                <w:color w:val="FFFFFF" w:themeColor="background1"/>
                <w:sz w:val="24"/>
                <w:szCs w:val="24"/>
              </w:rPr>
            </w:pPr>
            <w:r w:rsidRPr="00D736DB">
              <w:rPr>
                <w:rFonts w:ascii="Times New Roman" w:hAnsi="Times New Roman" w:cs="Times New Roman"/>
                <w:b/>
                <w:color w:val="FFFFFF" w:themeColor="background1"/>
                <w:sz w:val="24"/>
                <w:szCs w:val="24"/>
              </w:rPr>
              <w:t>Resultado</w:t>
            </w:r>
            <w:r w:rsidRPr="00D736DB">
              <w:rPr>
                <w:rFonts w:ascii="Times New Roman" w:hAnsi="Times New Roman" w:cs="Times New Roman"/>
                <w:b/>
                <w:color w:val="FFFFFF" w:themeColor="background1"/>
                <w:spacing w:val="1"/>
                <w:sz w:val="24"/>
                <w:szCs w:val="24"/>
              </w:rPr>
              <w:t xml:space="preserve"> </w:t>
            </w:r>
            <w:r w:rsidRPr="00D736DB">
              <w:rPr>
                <w:rFonts w:ascii="Times New Roman" w:hAnsi="Times New Roman" w:cs="Times New Roman"/>
                <w:b/>
                <w:color w:val="FFFFFF" w:themeColor="background1"/>
                <w:sz w:val="24"/>
                <w:szCs w:val="24"/>
              </w:rPr>
              <w:t>IGP</w:t>
            </w:r>
          </w:p>
        </w:tc>
        <w:tc>
          <w:tcPr>
            <w:tcW w:w="1559" w:type="dxa"/>
            <w:shd w:val="clear" w:color="auto" w:fill="00ADDD"/>
            <w:vAlign w:val="center"/>
          </w:tcPr>
          <w:p w14:paraId="06A6D033" w14:textId="61D68351" w:rsidR="00E05BA7" w:rsidRPr="00D736DB" w:rsidRDefault="007A0AE7" w:rsidP="007A0AE7">
            <w:pPr>
              <w:pStyle w:val="TableParagraph"/>
              <w:spacing w:line="231" w:lineRule="exact"/>
              <w:ind w:right="640"/>
              <w:jc w:val="right"/>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 xml:space="preserve">       </w:t>
            </w:r>
            <w:r w:rsidR="00E05BA7" w:rsidRPr="00D736DB">
              <w:rPr>
                <w:rFonts w:ascii="Times New Roman" w:hAnsi="Times New Roman" w:cs="Times New Roman"/>
                <w:b/>
                <w:color w:val="FFFFFF" w:themeColor="background1"/>
                <w:sz w:val="24"/>
                <w:szCs w:val="24"/>
              </w:rPr>
              <w:t>71%</w:t>
            </w:r>
          </w:p>
        </w:tc>
      </w:tr>
    </w:tbl>
    <w:p w14:paraId="12BDC2AC" w14:textId="77777777" w:rsidR="007753B9" w:rsidRDefault="007753B9" w:rsidP="001E3A88">
      <w:pPr>
        <w:pStyle w:val="a"/>
        <w:spacing w:before="6"/>
        <w:rPr>
          <w:rFonts w:eastAsiaTheme="majorEastAsia" w:cstheme="majorBidi"/>
          <w:b/>
          <w:color w:val="767171"/>
          <w:sz w:val="24"/>
          <w:szCs w:val="24"/>
          <w:lang w:val="es-DO"/>
        </w:rPr>
      </w:pPr>
    </w:p>
    <w:p w14:paraId="07F035B1" w14:textId="15BCB213" w:rsidR="00E05BA7" w:rsidRPr="00C92B59" w:rsidRDefault="00C92B59" w:rsidP="00C92B59">
      <w:pPr>
        <w:pStyle w:val="a"/>
        <w:spacing w:before="6"/>
        <w:jc w:val="center"/>
        <w:rPr>
          <w:rFonts w:eastAsiaTheme="majorEastAsia" w:cstheme="majorBidi"/>
          <w:b/>
          <w:color w:val="767171"/>
          <w:sz w:val="24"/>
          <w:szCs w:val="24"/>
          <w:lang w:val="es-DO"/>
        </w:rPr>
      </w:pPr>
      <w:r w:rsidRPr="00B024B9">
        <w:rPr>
          <w:rFonts w:eastAsiaTheme="majorEastAsia" w:cstheme="majorBidi"/>
          <w:b/>
          <w:color w:val="767171"/>
          <w:sz w:val="24"/>
          <w:szCs w:val="24"/>
          <w:lang w:val="es-DO"/>
        </w:rPr>
        <w:t>Tabla Índice de Gestión Presupuestaria</w:t>
      </w:r>
    </w:p>
    <w:p w14:paraId="254889EA" w14:textId="77777777" w:rsidR="00E05BA7" w:rsidRPr="00D736DB" w:rsidRDefault="00E05BA7" w:rsidP="00E05BA7">
      <w:pPr>
        <w:autoSpaceDE w:val="0"/>
        <w:autoSpaceDN w:val="0"/>
        <w:adjustRightInd w:val="0"/>
        <w:spacing w:after="0" w:line="240" w:lineRule="auto"/>
        <w:jc w:val="center"/>
        <w:rPr>
          <w:rFonts w:cs="Times New Roman"/>
          <w:b/>
          <w:bCs/>
          <w:color w:val="767171"/>
          <w:szCs w:val="24"/>
        </w:rPr>
      </w:pPr>
      <w:proofErr w:type="spellStart"/>
      <w:r w:rsidRPr="00D736DB">
        <w:rPr>
          <w:rFonts w:cs="Times New Roman"/>
          <w:b/>
          <w:bCs/>
          <w:color w:val="767171"/>
          <w:szCs w:val="24"/>
        </w:rPr>
        <w:t>Trimestre</w:t>
      </w:r>
      <w:proofErr w:type="spellEnd"/>
      <w:r w:rsidRPr="00D736DB">
        <w:rPr>
          <w:rFonts w:cs="Times New Roman"/>
          <w:b/>
          <w:bCs/>
          <w:color w:val="767171"/>
          <w:szCs w:val="24"/>
        </w:rPr>
        <w:t xml:space="preserve"> Julio - </w:t>
      </w:r>
      <w:proofErr w:type="spellStart"/>
      <w:r w:rsidRPr="00D736DB">
        <w:rPr>
          <w:rFonts w:cs="Times New Roman"/>
          <w:b/>
          <w:bCs/>
          <w:color w:val="767171"/>
          <w:szCs w:val="24"/>
        </w:rPr>
        <w:t>Septiembre</w:t>
      </w:r>
      <w:proofErr w:type="spellEnd"/>
    </w:p>
    <w:p w14:paraId="1F6A6C09" w14:textId="77777777" w:rsidR="00E05BA7" w:rsidRPr="000668D1" w:rsidRDefault="00E05BA7" w:rsidP="00E05BA7">
      <w:pPr>
        <w:pStyle w:val="a"/>
        <w:rPr>
          <w:rFonts w:cs="Times New Roman"/>
          <w:color w:val="767171"/>
          <w:sz w:val="24"/>
          <w:szCs w:val="24"/>
        </w:rPr>
      </w:pPr>
    </w:p>
    <w:tbl>
      <w:tblPr>
        <w:tblW w:w="8285" w:type="dxa"/>
        <w:tblInd w:w="107" w:type="dxa"/>
        <w:tblLayout w:type="fixed"/>
        <w:tblCellMar>
          <w:left w:w="0" w:type="dxa"/>
          <w:right w:w="0" w:type="dxa"/>
        </w:tblCellMar>
        <w:tblLook w:val="01E0" w:firstRow="1" w:lastRow="1" w:firstColumn="1" w:lastColumn="1" w:noHBand="0" w:noVBand="0"/>
      </w:tblPr>
      <w:tblGrid>
        <w:gridCol w:w="2995"/>
        <w:gridCol w:w="5290"/>
      </w:tblGrid>
      <w:tr w:rsidR="009341C9" w:rsidRPr="009341C9" w14:paraId="24D8F83B" w14:textId="77777777" w:rsidTr="009341C9">
        <w:trPr>
          <w:trHeight w:val="261"/>
        </w:trPr>
        <w:tc>
          <w:tcPr>
            <w:tcW w:w="2995" w:type="dxa"/>
            <w:shd w:val="clear" w:color="auto" w:fill="auto"/>
            <w:vAlign w:val="center"/>
          </w:tcPr>
          <w:p w14:paraId="50BF6285" w14:textId="77777777" w:rsidR="00E05BA7" w:rsidRPr="009341C9" w:rsidRDefault="00E05BA7" w:rsidP="009341C9">
            <w:pPr>
              <w:pStyle w:val="TableParagraph"/>
              <w:spacing w:line="135" w:lineRule="exact"/>
              <w:ind w:left="200"/>
              <w:rPr>
                <w:rFonts w:ascii="Times New Roman" w:hAnsi="Times New Roman" w:cs="Times New Roman"/>
                <w:b/>
                <w:color w:val="767171"/>
                <w:sz w:val="18"/>
                <w:szCs w:val="18"/>
              </w:rPr>
            </w:pPr>
            <w:r w:rsidRPr="009341C9">
              <w:rPr>
                <w:rFonts w:ascii="Times New Roman" w:hAnsi="Times New Roman" w:cs="Times New Roman"/>
                <w:b/>
                <w:color w:val="767171"/>
                <w:sz w:val="18"/>
                <w:szCs w:val="18"/>
              </w:rPr>
              <w:t>CAPÍTULO</w:t>
            </w:r>
          </w:p>
        </w:tc>
        <w:tc>
          <w:tcPr>
            <w:tcW w:w="5290" w:type="dxa"/>
            <w:shd w:val="clear" w:color="auto" w:fill="auto"/>
            <w:vAlign w:val="center"/>
          </w:tcPr>
          <w:p w14:paraId="59336C92" w14:textId="77777777" w:rsidR="00E05BA7" w:rsidRPr="009341C9" w:rsidRDefault="00E05BA7" w:rsidP="009341C9">
            <w:pPr>
              <w:pStyle w:val="TableParagraph"/>
              <w:spacing w:line="132" w:lineRule="exact"/>
              <w:ind w:left="715"/>
              <w:rPr>
                <w:rFonts w:ascii="Times New Roman" w:hAnsi="Times New Roman" w:cs="Times New Roman"/>
                <w:color w:val="767171"/>
                <w:sz w:val="18"/>
                <w:szCs w:val="18"/>
              </w:rPr>
            </w:pPr>
            <w:r w:rsidRPr="009341C9">
              <w:rPr>
                <w:rFonts w:ascii="Times New Roman" w:hAnsi="Times New Roman" w:cs="Times New Roman"/>
                <w:color w:val="767171"/>
                <w:sz w:val="18"/>
                <w:szCs w:val="18"/>
              </w:rPr>
              <w:t>0201</w:t>
            </w:r>
            <w:r w:rsidRPr="009341C9">
              <w:rPr>
                <w:rFonts w:ascii="Times New Roman" w:hAnsi="Times New Roman" w:cs="Times New Roman"/>
                <w:color w:val="767171"/>
                <w:spacing w:val="-5"/>
                <w:sz w:val="18"/>
                <w:szCs w:val="18"/>
              </w:rPr>
              <w:t xml:space="preserve"> </w:t>
            </w:r>
            <w:r w:rsidRPr="009341C9">
              <w:rPr>
                <w:rFonts w:ascii="Times New Roman" w:hAnsi="Times New Roman" w:cs="Times New Roman"/>
                <w:color w:val="767171"/>
                <w:sz w:val="18"/>
                <w:szCs w:val="18"/>
              </w:rPr>
              <w:t>-</w:t>
            </w:r>
            <w:r w:rsidRPr="009341C9">
              <w:rPr>
                <w:rFonts w:ascii="Times New Roman" w:hAnsi="Times New Roman" w:cs="Times New Roman"/>
                <w:color w:val="767171"/>
                <w:spacing w:val="-3"/>
                <w:sz w:val="18"/>
                <w:szCs w:val="18"/>
              </w:rPr>
              <w:t xml:space="preserve"> </w:t>
            </w:r>
            <w:r w:rsidRPr="009341C9">
              <w:rPr>
                <w:rFonts w:ascii="Times New Roman" w:hAnsi="Times New Roman" w:cs="Times New Roman"/>
                <w:color w:val="767171"/>
                <w:sz w:val="18"/>
                <w:szCs w:val="18"/>
              </w:rPr>
              <w:t>PRESIDENCIA</w:t>
            </w:r>
            <w:r w:rsidRPr="009341C9">
              <w:rPr>
                <w:rFonts w:ascii="Times New Roman" w:hAnsi="Times New Roman" w:cs="Times New Roman"/>
                <w:color w:val="767171"/>
                <w:spacing w:val="-4"/>
                <w:sz w:val="18"/>
                <w:szCs w:val="18"/>
              </w:rPr>
              <w:t xml:space="preserve"> </w:t>
            </w:r>
            <w:r w:rsidRPr="009341C9">
              <w:rPr>
                <w:rFonts w:ascii="Times New Roman" w:hAnsi="Times New Roman" w:cs="Times New Roman"/>
                <w:color w:val="767171"/>
                <w:sz w:val="18"/>
                <w:szCs w:val="18"/>
              </w:rPr>
              <w:t>DE</w:t>
            </w:r>
            <w:r w:rsidRPr="009341C9">
              <w:rPr>
                <w:rFonts w:ascii="Times New Roman" w:hAnsi="Times New Roman" w:cs="Times New Roman"/>
                <w:color w:val="767171"/>
                <w:spacing w:val="-5"/>
                <w:sz w:val="18"/>
                <w:szCs w:val="18"/>
              </w:rPr>
              <w:t xml:space="preserve"> </w:t>
            </w:r>
            <w:r w:rsidRPr="009341C9">
              <w:rPr>
                <w:rFonts w:ascii="Times New Roman" w:hAnsi="Times New Roman" w:cs="Times New Roman"/>
                <w:color w:val="767171"/>
                <w:sz w:val="18"/>
                <w:szCs w:val="18"/>
              </w:rPr>
              <w:t>LA</w:t>
            </w:r>
            <w:r w:rsidRPr="009341C9">
              <w:rPr>
                <w:rFonts w:ascii="Times New Roman" w:hAnsi="Times New Roman" w:cs="Times New Roman"/>
                <w:color w:val="767171"/>
                <w:spacing w:val="-4"/>
                <w:sz w:val="18"/>
                <w:szCs w:val="18"/>
              </w:rPr>
              <w:t xml:space="preserve"> </w:t>
            </w:r>
            <w:r w:rsidRPr="009341C9">
              <w:rPr>
                <w:rFonts w:ascii="Times New Roman" w:hAnsi="Times New Roman" w:cs="Times New Roman"/>
                <w:color w:val="767171"/>
                <w:sz w:val="18"/>
                <w:szCs w:val="18"/>
              </w:rPr>
              <w:t>REPÚBLICA</w:t>
            </w:r>
          </w:p>
        </w:tc>
      </w:tr>
      <w:tr w:rsidR="009341C9" w:rsidRPr="00C15985" w14:paraId="521A79A5" w14:textId="77777777" w:rsidTr="009341C9">
        <w:trPr>
          <w:trHeight w:val="261"/>
        </w:trPr>
        <w:tc>
          <w:tcPr>
            <w:tcW w:w="2995" w:type="dxa"/>
            <w:shd w:val="clear" w:color="auto" w:fill="auto"/>
            <w:vAlign w:val="center"/>
          </w:tcPr>
          <w:p w14:paraId="32B7A515" w14:textId="77777777" w:rsidR="00E05BA7" w:rsidRPr="009341C9" w:rsidRDefault="00E05BA7" w:rsidP="009341C9">
            <w:pPr>
              <w:pStyle w:val="TableParagraph"/>
              <w:spacing w:line="150" w:lineRule="exact"/>
              <w:ind w:left="200"/>
              <w:rPr>
                <w:rFonts w:ascii="Times New Roman" w:hAnsi="Times New Roman" w:cs="Times New Roman"/>
                <w:b/>
                <w:color w:val="767171"/>
                <w:sz w:val="18"/>
                <w:szCs w:val="18"/>
              </w:rPr>
            </w:pPr>
            <w:r w:rsidRPr="009341C9">
              <w:rPr>
                <w:rFonts w:ascii="Times New Roman" w:hAnsi="Times New Roman" w:cs="Times New Roman"/>
                <w:b/>
                <w:color w:val="767171"/>
                <w:sz w:val="18"/>
                <w:szCs w:val="18"/>
              </w:rPr>
              <w:t>SUBCAPÍTULO</w:t>
            </w:r>
          </w:p>
        </w:tc>
        <w:tc>
          <w:tcPr>
            <w:tcW w:w="5290" w:type="dxa"/>
            <w:shd w:val="clear" w:color="auto" w:fill="auto"/>
            <w:vAlign w:val="center"/>
          </w:tcPr>
          <w:p w14:paraId="4A44F291" w14:textId="77777777" w:rsidR="00E05BA7" w:rsidRPr="009341C9" w:rsidRDefault="00E05BA7" w:rsidP="009341C9">
            <w:pPr>
              <w:pStyle w:val="TableParagraph"/>
              <w:spacing w:line="148" w:lineRule="exact"/>
              <w:ind w:left="715"/>
              <w:rPr>
                <w:rFonts w:ascii="Times New Roman" w:hAnsi="Times New Roman" w:cs="Times New Roman"/>
                <w:color w:val="767171"/>
                <w:sz w:val="18"/>
                <w:szCs w:val="18"/>
              </w:rPr>
            </w:pPr>
            <w:r w:rsidRPr="009341C9">
              <w:rPr>
                <w:rFonts w:ascii="Times New Roman" w:hAnsi="Times New Roman" w:cs="Times New Roman"/>
                <w:color w:val="767171"/>
                <w:sz w:val="18"/>
                <w:szCs w:val="18"/>
              </w:rPr>
              <w:t>02</w:t>
            </w:r>
            <w:r w:rsidRPr="009341C9">
              <w:rPr>
                <w:rFonts w:ascii="Times New Roman" w:hAnsi="Times New Roman" w:cs="Times New Roman"/>
                <w:color w:val="767171"/>
                <w:spacing w:val="-4"/>
                <w:sz w:val="18"/>
                <w:szCs w:val="18"/>
              </w:rPr>
              <w:t xml:space="preserve"> </w:t>
            </w:r>
            <w:r w:rsidRPr="009341C9">
              <w:rPr>
                <w:rFonts w:ascii="Times New Roman" w:hAnsi="Times New Roman" w:cs="Times New Roman"/>
                <w:color w:val="767171"/>
                <w:sz w:val="18"/>
                <w:szCs w:val="18"/>
              </w:rPr>
              <w:t>-</w:t>
            </w:r>
            <w:r w:rsidRPr="009341C9">
              <w:rPr>
                <w:rFonts w:ascii="Times New Roman" w:hAnsi="Times New Roman" w:cs="Times New Roman"/>
                <w:color w:val="767171"/>
                <w:spacing w:val="-2"/>
                <w:sz w:val="18"/>
                <w:szCs w:val="18"/>
              </w:rPr>
              <w:t xml:space="preserve"> </w:t>
            </w:r>
            <w:r w:rsidRPr="009341C9">
              <w:rPr>
                <w:rFonts w:ascii="Times New Roman" w:hAnsi="Times New Roman" w:cs="Times New Roman"/>
                <w:color w:val="767171"/>
                <w:sz w:val="18"/>
                <w:szCs w:val="18"/>
              </w:rPr>
              <w:t>GABINETE</w:t>
            </w:r>
            <w:r w:rsidRPr="009341C9">
              <w:rPr>
                <w:rFonts w:ascii="Times New Roman" w:hAnsi="Times New Roman" w:cs="Times New Roman"/>
                <w:color w:val="767171"/>
                <w:spacing w:val="-4"/>
                <w:sz w:val="18"/>
                <w:szCs w:val="18"/>
              </w:rPr>
              <w:t xml:space="preserve"> </w:t>
            </w:r>
            <w:r w:rsidRPr="009341C9">
              <w:rPr>
                <w:rFonts w:ascii="Times New Roman" w:hAnsi="Times New Roman" w:cs="Times New Roman"/>
                <w:color w:val="767171"/>
                <w:sz w:val="18"/>
                <w:szCs w:val="18"/>
              </w:rPr>
              <w:t>DE</w:t>
            </w:r>
            <w:r w:rsidRPr="009341C9">
              <w:rPr>
                <w:rFonts w:ascii="Times New Roman" w:hAnsi="Times New Roman" w:cs="Times New Roman"/>
                <w:color w:val="767171"/>
                <w:spacing w:val="-4"/>
                <w:sz w:val="18"/>
                <w:szCs w:val="18"/>
              </w:rPr>
              <w:t xml:space="preserve"> </w:t>
            </w:r>
            <w:r w:rsidRPr="009341C9">
              <w:rPr>
                <w:rFonts w:ascii="Times New Roman" w:hAnsi="Times New Roman" w:cs="Times New Roman"/>
                <w:color w:val="767171"/>
                <w:sz w:val="18"/>
                <w:szCs w:val="18"/>
              </w:rPr>
              <w:t>LA</w:t>
            </w:r>
            <w:r w:rsidRPr="009341C9">
              <w:rPr>
                <w:rFonts w:ascii="Times New Roman" w:hAnsi="Times New Roman" w:cs="Times New Roman"/>
                <w:color w:val="767171"/>
                <w:spacing w:val="-4"/>
                <w:sz w:val="18"/>
                <w:szCs w:val="18"/>
              </w:rPr>
              <w:t xml:space="preserve"> </w:t>
            </w:r>
            <w:r w:rsidRPr="009341C9">
              <w:rPr>
                <w:rFonts w:ascii="Times New Roman" w:hAnsi="Times New Roman" w:cs="Times New Roman"/>
                <w:color w:val="767171"/>
                <w:sz w:val="18"/>
                <w:szCs w:val="18"/>
              </w:rPr>
              <w:t>POLÍTICA</w:t>
            </w:r>
            <w:r w:rsidRPr="009341C9">
              <w:rPr>
                <w:rFonts w:ascii="Times New Roman" w:hAnsi="Times New Roman" w:cs="Times New Roman"/>
                <w:color w:val="767171"/>
                <w:spacing w:val="-3"/>
                <w:sz w:val="18"/>
                <w:szCs w:val="18"/>
              </w:rPr>
              <w:t xml:space="preserve"> </w:t>
            </w:r>
            <w:r w:rsidRPr="009341C9">
              <w:rPr>
                <w:rFonts w:ascii="Times New Roman" w:hAnsi="Times New Roman" w:cs="Times New Roman"/>
                <w:color w:val="767171"/>
                <w:sz w:val="18"/>
                <w:szCs w:val="18"/>
              </w:rPr>
              <w:t>SOCIAL</w:t>
            </w:r>
          </w:p>
        </w:tc>
      </w:tr>
      <w:tr w:rsidR="009341C9" w:rsidRPr="009341C9" w14:paraId="43F47700" w14:textId="77777777" w:rsidTr="009341C9">
        <w:trPr>
          <w:trHeight w:val="261"/>
        </w:trPr>
        <w:tc>
          <w:tcPr>
            <w:tcW w:w="2995" w:type="dxa"/>
            <w:shd w:val="clear" w:color="auto" w:fill="auto"/>
            <w:vAlign w:val="center"/>
          </w:tcPr>
          <w:p w14:paraId="5CB98808" w14:textId="77777777" w:rsidR="00E05BA7" w:rsidRPr="009341C9" w:rsidRDefault="00E05BA7" w:rsidP="009341C9">
            <w:pPr>
              <w:pStyle w:val="TableParagraph"/>
              <w:spacing w:line="150" w:lineRule="exact"/>
              <w:ind w:left="200"/>
              <w:rPr>
                <w:rFonts w:ascii="Times New Roman" w:hAnsi="Times New Roman" w:cs="Times New Roman"/>
                <w:b/>
                <w:color w:val="767171"/>
                <w:sz w:val="18"/>
                <w:szCs w:val="18"/>
              </w:rPr>
            </w:pPr>
            <w:r w:rsidRPr="009341C9">
              <w:rPr>
                <w:rFonts w:ascii="Times New Roman" w:hAnsi="Times New Roman" w:cs="Times New Roman"/>
                <w:b/>
                <w:color w:val="767171"/>
                <w:sz w:val="18"/>
                <w:szCs w:val="18"/>
              </w:rPr>
              <w:t>UNIDAD</w:t>
            </w:r>
            <w:r w:rsidRPr="009341C9">
              <w:rPr>
                <w:rFonts w:ascii="Times New Roman" w:hAnsi="Times New Roman" w:cs="Times New Roman"/>
                <w:b/>
                <w:color w:val="767171"/>
                <w:spacing w:val="-5"/>
                <w:sz w:val="18"/>
                <w:szCs w:val="18"/>
              </w:rPr>
              <w:t xml:space="preserve"> </w:t>
            </w:r>
            <w:r w:rsidRPr="009341C9">
              <w:rPr>
                <w:rFonts w:ascii="Times New Roman" w:hAnsi="Times New Roman" w:cs="Times New Roman"/>
                <w:b/>
                <w:color w:val="767171"/>
                <w:sz w:val="18"/>
                <w:szCs w:val="18"/>
              </w:rPr>
              <w:t>EJECUTORA</w:t>
            </w:r>
          </w:p>
        </w:tc>
        <w:tc>
          <w:tcPr>
            <w:tcW w:w="5290" w:type="dxa"/>
            <w:shd w:val="clear" w:color="auto" w:fill="auto"/>
            <w:vAlign w:val="center"/>
          </w:tcPr>
          <w:p w14:paraId="54A4739F" w14:textId="77777777" w:rsidR="00E05BA7" w:rsidRPr="009341C9" w:rsidRDefault="00E05BA7" w:rsidP="009341C9">
            <w:pPr>
              <w:pStyle w:val="TableParagraph"/>
              <w:spacing w:line="148" w:lineRule="exact"/>
              <w:ind w:left="715"/>
              <w:rPr>
                <w:rFonts w:ascii="Times New Roman" w:hAnsi="Times New Roman" w:cs="Times New Roman"/>
                <w:color w:val="767171"/>
                <w:sz w:val="18"/>
                <w:szCs w:val="18"/>
              </w:rPr>
            </w:pPr>
            <w:r w:rsidRPr="009341C9">
              <w:rPr>
                <w:rFonts w:ascii="Times New Roman" w:hAnsi="Times New Roman" w:cs="Times New Roman"/>
                <w:color w:val="767171"/>
                <w:sz w:val="18"/>
                <w:szCs w:val="18"/>
              </w:rPr>
              <w:t>0008</w:t>
            </w:r>
            <w:r w:rsidRPr="009341C9">
              <w:rPr>
                <w:rFonts w:ascii="Times New Roman" w:hAnsi="Times New Roman" w:cs="Times New Roman"/>
                <w:color w:val="767171"/>
                <w:spacing w:val="-6"/>
                <w:sz w:val="18"/>
                <w:szCs w:val="18"/>
              </w:rPr>
              <w:t xml:space="preserve"> </w:t>
            </w:r>
            <w:r w:rsidRPr="009341C9">
              <w:rPr>
                <w:rFonts w:ascii="Times New Roman" w:hAnsi="Times New Roman" w:cs="Times New Roman"/>
                <w:color w:val="767171"/>
                <w:sz w:val="18"/>
                <w:szCs w:val="18"/>
              </w:rPr>
              <w:t>-</w:t>
            </w:r>
            <w:r w:rsidRPr="009341C9">
              <w:rPr>
                <w:rFonts w:ascii="Times New Roman" w:hAnsi="Times New Roman" w:cs="Times New Roman"/>
                <w:color w:val="767171"/>
                <w:spacing w:val="-4"/>
                <w:sz w:val="18"/>
                <w:szCs w:val="18"/>
              </w:rPr>
              <w:t xml:space="preserve"> </w:t>
            </w:r>
            <w:r w:rsidRPr="009341C9">
              <w:rPr>
                <w:rFonts w:ascii="Times New Roman" w:hAnsi="Times New Roman" w:cs="Times New Roman"/>
                <w:color w:val="767171"/>
                <w:sz w:val="18"/>
                <w:szCs w:val="18"/>
              </w:rPr>
              <w:t>ADMINISTRADORA</w:t>
            </w:r>
            <w:r w:rsidRPr="009341C9">
              <w:rPr>
                <w:rFonts w:ascii="Times New Roman" w:hAnsi="Times New Roman" w:cs="Times New Roman"/>
                <w:color w:val="767171"/>
                <w:spacing w:val="-5"/>
                <w:sz w:val="18"/>
                <w:szCs w:val="18"/>
              </w:rPr>
              <w:t xml:space="preserve"> </w:t>
            </w:r>
            <w:r w:rsidRPr="009341C9">
              <w:rPr>
                <w:rFonts w:ascii="Times New Roman" w:hAnsi="Times New Roman" w:cs="Times New Roman"/>
                <w:color w:val="767171"/>
                <w:sz w:val="18"/>
                <w:szCs w:val="18"/>
              </w:rPr>
              <w:t>DE</w:t>
            </w:r>
            <w:r w:rsidRPr="009341C9">
              <w:rPr>
                <w:rFonts w:ascii="Times New Roman" w:hAnsi="Times New Roman" w:cs="Times New Roman"/>
                <w:color w:val="767171"/>
                <w:spacing w:val="-5"/>
                <w:sz w:val="18"/>
                <w:szCs w:val="18"/>
              </w:rPr>
              <w:t xml:space="preserve"> </w:t>
            </w:r>
            <w:r w:rsidRPr="009341C9">
              <w:rPr>
                <w:rFonts w:ascii="Times New Roman" w:hAnsi="Times New Roman" w:cs="Times New Roman"/>
                <w:color w:val="767171"/>
                <w:sz w:val="18"/>
                <w:szCs w:val="18"/>
              </w:rPr>
              <w:t>SUBSIDIOS</w:t>
            </w:r>
            <w:r w:rsidRPr="009341C9">
              <w:rPr>
                <w:rFonts w:ascii="Times New Roman" w:hAnsi="Times New Roman" w:cs="Times New Roman"/>
                <w:color w:val="767171"/>
                <w:spacing w:val="-5"/>
                <w:sz w:val="18"/>
                <w:szCs w:val="18"/>
              </w:rPr>
              <w:t xml:space="preserve"> </w:t>
            </w:r>
            <w:r w:rsidRPr="009341C9">
              <w:rPr>
                <w:rFonts w:ascii="Times New Roman" w:hAnsi="Times New Roman" w:cs="Times New Roman"/>
                <w:color w:val="767171"/>
                <w:sz w:val="18"/>
                <w:szCs w:val="18"/>
              </w:rPr>
              <w:t>SOCIALES</w:t>
            </w:r>
          </w:p>
        </w:tc>
      </w:tr>
      <w:tr w:rsidR="009341C9" w:rsidRPr="009341C9" w14:paraId="6183D918" w14:textId="77777777" w:rsidTr="009341C9">
        <w:trPr>
          <w:trHeight w:val="261"/>
        </w:trPr>
        <w:tc>
          <w:tcPr>
            <w:tcW w:w="2995" w:type="dxa"/>
            <w:shd w:val="clear" w:color="auto" w:fill="auto"/>
            <w:vAlign w:val="center"/>
          </w:tcPr>
          <w:p w14:paraId="1486057B" w14:textId="77777777" w:rsidR="00E05BA7" w:rsidRPr="009341C9" w:rsidRDefault="00E05BA7" w:rsidP="009341C9">
            <w:pPr>
              <w:pStyle w:val="TableParagraph"/>
              <w:spacing w:line="150" w:lineRule="exact"/>
              <w:ind w:left="200"/>
              <w:rPr>
                <w:rFonts w:ascii="Times New Roman" w:hAnsi="Times New Roman" w:cs="Times New Roman"/>
                <w:b/>
                <w:color w:val="767171"/>
                <w:sz w:val="18"/>
                <w:szCs w:val="18"/>
              </w:rPr>
            </w:pPr>
            <w:r w:rsidRPr="009341C9">
              <w:rPr>
                <w:rFonts w:ascii="Times New Roman" w:hAnsi="Times New Roman" w:cs="Times New Roman"/>
                <w:b/>
                <w:color w:val="767171"/>
                <w:sz w:val="18"/>
                <w:szCs w:val="18"/>
              </w:rPr>
              <w:t>AÑO</w:t>
            </w:r>
          </w:p>
        </w:tc>
        <w:tc>
          <w:tcPr>
            <w:tcW w:w="5290" w:type="dxa"/>
            <w:shd w:val="clear" w:color="auto" w:fill="auto"/>
            <w:vAlign w:val="center"/>
          </w:tcPr>
          <w:p w14:paraId="748D0849" w14:textId="77777777" w:rsidR="00E05BA7" w:rsidRPr="009341C9" w:rsidRDefault="00E05BA7" w:rsidP="009341C9">
            <w:pPr>
              <w:pStyle w:val="TableParagraph"/>
              <w:spacing w:line="148" w:lineRule="exact"/>
              <w:ind w:left="715"/>
              <w:rPr>
                <w:rFonts w:ascii="Times New Roman" w:hAnsi="Times New Roman" w:cs="Times New Roman"/>
                <w:color w:val="767171"/>
                <w:sz w:val="18"/>
                <w:szCs w:val="18"/>
              </w:rPr>
            </w:pPr>
            <w:r w:rsidRPr="009341C9">
              <w:rPr>
                <w:rFonts w:ascii="Times New Roman" w:hAnsi="Times New Roman" w:cs="Times New Roman"/>
                <w:color w:val="767171"/>
                <w:sz w:val="18"/>
                <w:szCs w:val="18"/>
              </w:rPr>
              <w:t>2022</w:t>
            </w:r>
          </w:p>
        </w:tc>
      </w:tr>
      <w:tr w:rsidR="009341C9" w:rsidRPr="009341C9" w14:paraId="1C09903B" w14:textId="77777777" w:rsidTr="009341C9">
        <w:trPr>
          <w:trHeight w:val="261"/>
        </w:trPr>
        <w:tc>
          <w:tcPr>
            <w:tcW w:w="2995" w:type="dxa"/>
            <w:shd w:val="clear" w:color="auto" w:fill="auto"/>
            <w:vAlign w:val="center"/>
          </w:tcPr>
          <w:p w14:paraId="1A2C623C" w14:textId="77777777" w:rsidR="00E05BA7" w:rsidRPr="009341C9" w:rsidRDefault="00E05BA7" w:rsidP="009341C9">
            <w:pPr>
              <w:pStyle w:val="TableParagraph"/>
              <w:spacing w:line="135" w:lineRule="exact"/>
              <w:ind w:left="200"/>
              <w:rPr>
                <w:rFonts w:ascii="Times New Roman" w:hAnsi="Times New Roman" w:cs="Times New Roman"/>
                <w:b/>
                <w:color w:val="767171"/>
                <w:sz w:val="18"/>
                <w:szCs w:val="18"/>
              </w:rPr>
            </w:pPr>
            <w:r w:rsidRPr="009341C9">
              <w:rPr>
                <w:rFonts w:ascii="Times New Roman" w:hAnsi="Times New Roman" w:cs="Times New Roman"/>
                <w:b/>
                <w:color w:val="767171"/>
                <w:sz w:val="18"/>
                <w:szCs w:val="18"/>
              </w:rPr>
              <w:t>TRIMESTRE</w:t>
            </w:r>
          </w:p>
        </w:tc>
        <w:tc>
          <w:tcPr>
            <w:tcW w:w="5290" w:type="dxa"/>
            <w:shd w:val="clear" w:color="auto" w:fill="auto"/>
            <w:vAlign w:val="center"/>
          </w:tcPr>
          <w:p w14:paraId="33C15C95" w14:textId="77777777" w:rsidR="00E05BA7" w:rsidRPr="009341C9" w:rsidRDefault="00E05BA7" w:rsidP="009341C9">
            <w:pPr>
              <w:pStyle w:val="TableParagraph"/>
              <w:spacing w:line="135" w:lineRule="exact"/>
              <w:ind w:left="715"/>
              <w:rPr>
                <w:rFonts w:ascii="Times New Roman" w:hAnsi="Times New Roman" w:cs="Times New Roman"/>
                <w:color w:val="767171"/>
                <w:sz w:val="18"/>
                <w:szCs w:val="18"/>
              </w:rPr>
            </w:pPr>
            <w:r w:rsidRPr="009341C9">
              <w:rPr>
                <w:rFonts w:ascii="Times New Roman" w:hAnsi="Times New Roman" w:cs="Times New Roman"/>
                <w:color w:val="767171"/>
                <w:sz w:val="18"/>
                <w:szCs w:val="18"/>
              </w:rPr>
              <w:t>Jul</w:t>
            </w:r>
            <w:r w:rsidRPr="009341C9">
              <w:rPr>
                <w:rFonts w:ascii="Times New Roman" w:hAnsi="Times New Roman" w:cs="Times New Roman"/>
                <w:color w:val="767171"/>
                <w:spacing w:val="-3"/>
                <w:sz w:val="18"/>
                <w:szCs w:val="18"/>
              </w:rPr>
              <w:t xml:space="preserve"> </w:t>
            </w:r>
            <w:r w:rsidRPr="009341C9">
              <w:rPr>
                <w:rFonts w:ascii="Times New Roman" w:hAnsi="Times New Roman" w:cs="Times New Roman"/>
                <w:color w:val="767171"/>
                <w:sz w:val="18"/>
                <w:szCs w:val="18"/>
              </w:rPr>
              <w:t>-</w:t>
            </w:r>
            <w:r w:rsidRPr="009341C9">
              <w:rPr>
                <w:rFonts w:ascii="Times New Roman" w:hAnsi="Times New Roman" w:cs="Times New Roman"/>
                <w:color w:val="767171"/>
                <w:spacing w:val="-1"/>
                <w:sz w:val="18"/>
                <w:szCs w:val="18"/>
              </w:rPr>
              <w:t xml:space="preserve"> </w:t>
            </w:r>
            <w:proofErr w:type="spellStart"/>
            <w:r w:rsidRPr="009341C9">
              <w:rPr>
                <w:rFonts w:ascii="Times New Roman" w:hAnsi="Times New Roman" w:cs="Times New Roman"/>
                <w:color w:val="767171"/>
                <w:sz w:val="18"/>
                <w:szCs w:val="18"/>
              </w:rPr>
              <w:t>Sep</w:t>
            </w:r>
            <w:proofErr w:type="spellEnd"/>
          </w:p>
        </w:tc>
      </w:tr>
    </w:tbl>
    <w:p w14:paraId="7110025C" w14:textId="77777777" w:rsidR="00150A8E" w:rsidRPr="00150A8E" w:rsidRDefault="00150A8E" w:rsidP="00150A8E">
      <w:pPr>
        <w:pStyle w:val="Ttulo"/>
        <w:rPr>
          <w:rFonts w:ascii="Times New Roman" w:hAnsi="Times New Roman" w:cs="Times New Roman"/>
          <w:color w:val="767171"/>
          <w:sz w:val="24"/>
          <w:szCs w:val="24"/>
          <w:lang w:val="es-ES"/>
        </w:rPr>
      </w:pPr>
    </w:p>
    <w:tbl>
      <w:tblPr>
        <w:tblW w:w="8506" w:type="dxa"/>
        <w:tblInd w:w="-289"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CellMar>
          <w:left w:w="0" w:type="dxa"/>
          <w:right w:w="0" w:type="dxa"/>
        </w:tblCellMar>
        <w:tblLook w:val="01E0" w:firstRow="1" w:lastRow="1" w:firstColumn="1" w:lastColumn="1" w:noHBand="0" w:noVBand="0"/>
      </w:tblPr>
      <w:tblGrid>
        <w:gridCol w:w="1702"/>
        <w:gridCol w:w="1134"/>
        <w:gridCol w:w="850"/>
        <w:gridCol w:w="567"/>
        <w:gridCol w:w="1134"/>
        <w:gridCol w:w="1276"/>
        <w:gridCol w:w="851"/>
        <w:gridCol w:w="982"/>
        <w:gridCol w:w="10"/>
      </w:tblGrid>
      <w:tr w:rsidR="004627EC" w:rsidRPr="000668D1" w14:paraId="2C43ECF8" w14:textId="77777777" w:rsidTr="004627EC">
        <w:trPr>
          <w:gridAfter w:val="1"/>
          <w:wAfter w:w="10" w:type="dxa"/>
          <w:trHeight w:val="454"/>
        </w:trPr>
        <w:tc>
          <w:tcPr>
            <w:tcW w:w="6663" w:type="dxa"/>
            <w:gridSpan w:val="6"/>
            <w:shd w:val="clear" w:color="auto" w:fill="011C50"/>
            <w:vAlign w:val="center"/>
          </w:tcPr>
          <w:p w14:paraId="334786BF" w14:textId="2C980338" w:rsidR="004627EC" w:rsidRPr="004627EC" w:rsidRDefault="004627EC" w:rsidP="004627EC">
            <w:pPr>
              <w:pStyle w:val="TableParagraph"/>
              <w:rPr>
                <w:rFonts w:ascii="Times New Roman" w:hAnsi="Times New Roman" w:cs="Times New Roman"/>
                <w:color w:val="FFFFFF" w:themeColor="background1"/>
                <w:sz w:val="24"/>
                <w:szCs w:val="24"/>
              </w:rPr>
            </w:pPr>
            <w:r w:rsidRPr="004627EC">
              <w:rPr>
                <w:rFonts w:ascii="Times New Roman" w:hAnsi="Times New Roman" w:cs="Times New Roman"/>
                <w:b/>
                <w:color w:val="FFFFFF" w:themeColor="background1"/>
                <w:sz w:val="24"/>
                <w:szCs w:val="24"/>
              </w:rPr>
              <w:t>IGPS01</w:t>
            </w:r>
            <w:r w:rsidRPr="004627EC">
              <w:rPr>
                <w:rFonts w:ascii="Times New Roman" w:hAnsi="Times New Roman" w:cs="Times New Roman"/>
                <w:b/>
                <w:color w:val="FFFFFF" w:themeColor="background1"/>
                <w:spacing w:val="-6"/>
                <w:sz w:val="24"/>
                <w:szCs w:val="24"/>
              </w:rPr>
              <w:t xml:space="preserve"> </w:t>
            </w:r>
            <w:r w:rsidRPr="004627EC">
              <w:rPr>
                <w:rFonts w:ascii="Times New Roman" w:hAnsi="Times New Roman" w:cs="Times New Roman"/>
                <w:b/>
                <w:color w:val="FFFFFF" w:themeColor="background1"/>
                <w:sz w:val="24"/>
                <w:szCs w:val="24"/>
              </w:rPr>
              <w:t>-</w:t>
            </w:r>
            <w:r w:rsidRPr="004627EC">
              <w:rPr>
                <w:rFonts w:ascii="Times New Roman" w:hAnsi="Times New Roman" w:cs="Times New Roman"/>
                <w:b/>
                <w:color w:val="FFFFFF" w:themeColor="background1"/>
                <w:spacing w:val="-6"/>
                <w:sz w:val="24"/>
                <w:szCs w:val="24"/>
              </w:rPr>
              <w:t xml:space="preserve"> </w:t>
            </w:r>
            <w:r w:rsidRPr="004627EC">
              <w:rPr>
                <w:rFonts w:ascii="Times New Roman" w:hAnsi="Times New Roman" w:cs="Times New Roman"/>
                <w:b/>
                <w:color w:val="FFFFFF" w:themeColor="background1"/>
                <w:sz w:val="24"/>
                <w:szCs w:val="24"/>
              </w:rPr>
              <w:t>Nivel</w:t>
            </w:r>
            <w:r w:rsidRPr="004627EC">
              <w:rPr>
                <w:rFonts w:ascii="Times New Roman" w:hAnsi="Times New Roman" w:cs="Times New Roman"/>
                <w:b/>
                <w:color w:val="FFFFFF" w:themeColor="background1"/>
                <w:spacing w:val="-6"/>
                <w:sz w:val="24"/>
                <w:szCs w:val="24"/>
              </w:rPr>
              <w:t xml:space="preserve"> </w:t>
            </w:r>
            <w:r w:rsidRPr="004627EC">
              <w:rPr>
                <w:rFonts w:ascii="Times New Roman" w:hAnsi="Times New Roman" w:cs="Times New Roman"/>
                <w:b/>
                <w:color w:val="FFFFFF" w:themeColor="background1"/>
                <w:sz w:val="24"/>
                <w:szCs w:val="24"/>
              </w:rPr>
              <w:t>de</w:t>
            </w:r>
            <w:r w:rsidRPr="004627EC">
              <w:rPr>
                <w:rFonts w:ascii="Times New Roman" w:hAnsi="Times New Roman" w:cs="Times New Roman"/>
                <w:b/>
                <w:color w:val="FFFFFF" w:themeColor="background1"/>
                <w:spacing w:val="-5"/>
                <w:sz w:val="24"/>
                <w:szCs w:val="24"/>
              </w:rPr>
              <w:t xml:space="preserve"> </w:t>
            </w:r>
            <w:r w:rsidRPr="004627EC">
              <w:rPr>
                <w:rFonts w:ascii="Times New Roman" w:hAnsi="Times New Roman" w:cs="Times New Roman"/>
                <w:b/>
                <w:color w:val="FFFFFF" w:themeColor="background1"/>
                <w:sz w:val="24"/>
                <w:szCs w:val="24"/>
              </w:rPr>
              <w:t>cumplimiento</w:t>
            </w:r>
          </w:p>
        </w:tc>
        <w:tc>
          <w:tcPr>
            <w:tcW w:w="1833" w:type="dxa"/>
            <w:gridSpan w:val="2"/>
            <w:shd w:val="clear" w:color="auto" w:fill="011C50"/>
            <w:vAlign w:val="center"/>
          </w:tcPr>
          <w:p w14:paraId="5A0927AD" w14:textId="77777777" w:rsidR="004627EC" w:rsidRPr="004627EC" w:rsidRDefault="004627EC" w:rsidP="004627EC">
            <w:pPr>
              <w:pStyle w:val="TableParagraph"/>
              <w:spacing w:line="212" w:lineRule="exact"/>
              <w:ind w:right="580"/>
              <w:rPr>
                <w:rFonts w:ascii="Times New Roman" w:hAnsi="Times New Roman" w:cs="Times New Roman"/>
                <w:b/>
                <w:color w:val="FFFFFF" w:themeColor="background1"/>
                <w:sz w:val="24"/>
                <w:szCs w:val="24"/>
              </w:rPr>
            </w:pPr>
            <w:r w:rsidRPr="004627EC">
              <w:rPr>
                <w:rFonts w:ascii="Times New Roman" w:hAnsi="Times New Roman" w:cs="Times New Roman"/>
                <w:b/>
                <w:color w:val="FFFFFF" w:themeColor="background1"/>
                <w:sz w:val="24"/>
                <w:szCs w:val="24"/>
              </w:rPr>
              <w:t>45%</w:t>
            </w:r>
          </w:p>
        </w:tc>
      </w:tr>
      <w:tr w:rsidR="004627EC" w:rsidRPr="000668D1" w14:paraId="7005B6D9" w14:textId="77777777" w:rsidTr="004627EC">
        <w:trPr>
          <w:gridAfter w:val="1"/>
          <w:wAfter w:w="10" w:type="dxa"/>
          <w:trHeight w:val="454"/>
        </w:trPr>
        <w:tc>
          <w:tcPr>
            <w:tcW w:w="6663" w:type="dxa"/>
            <w:gridSpan w:val="6"/>
            <w:shd w:val="clear" w:color="auto" w:fill="011C50"/>
            <w:vAlign w:val="center"/>
          </w:tcPr>
          <w:p w14:paraId="392958B4" w14:textId="5B3AB6DB" w:rsidR="004627EC" w:rsidRPr="004627EC" w:rsidRDefault="004627EC" w:rsidP="004627EC">
            <w:pPr>
              <w:pStyle w:val="TableParagraph"/>
              <w:rPr>
                <w:rFonts w:ascii="Times New Roman" w:hAnsi="Times New Roman" w:cs="Times New Roman"/>
                <w:color w:val="FFFFFF" w:themeColor="background1"/>
                <w:sz w:val="24"/>
                <w:szCs w:val="24"/>
              </w:rPr>
            </w:pPr>
            <w:r w:rsidRPr="004627EC">
              <w:rPr>
                <w:rFonts w:ascii="Times New Roman" w:hAnsi="Times New Roman" w:cs="Times New Roman"/>
                <w:b/>
                <w:color w:val="FFFFFF" w:themeColor="background1"/>
                <w:w w:val="105"/>
                <w:sz w:val="24"/>
                <w:szCs w:val="24"/>
              </w:rPr>
              <w:t>S01-01</w:t>
            </w:r>
            <w:r w:rsidRPr="004627EC">
              <w:rPr>
                <w:rFonts w:ascii="Times New Roman" w:hAnsi="Times New Roman" w:cs="Times New Roman"/>
                <w:b/>
                <w:color w:val="FFFFFF" w:themeColor="background1"/>
                <w:spacing w:val="-9"/>
                <w:w w:val="105"/>
                <w:sz w:val="24"/>
                <w:szCs w:val="24"/>
              </w:rPr>
              <w:t xml:space="preserve"> </w:t>
            </w:r>
            <w:r w:rsidRPr="004627EC">
              <w:rPr>
                <w:rFonts w:ascii="Times New Roman" w:hAnsi="Times New Roman" w:cs="Times New Roman"/>
                <w:b/>
                <w:color w:val="FFFFFF" w:themeColor="background1"/>
                <w:w w:val="105"/>
                <w:sz w:val="24"/>
                <w:szCs w:val="24"/>
              </w:rPr>
              <w:t>Cumplimiento</w:t>
            </w:r>
            <w:r w:rsidRPr="004627EC">
              <w:rPr>
                <w:rFonts w:ascii="Times New Roman" w:hAnsi="Times New Roman" w:cs="Times New Roman"/>
                <w:b/>
                <w:color w:val="FFFFFF" w:themeColor="background1"/>
                <w:spacing w:val="-9"/>
                <w:w w:val="105"/>
                <w:sz w:val="24"/>
                <w:szCs w:val="24"/>
              </w:rPr>
              <w:t xml:space="preserve"> </w:t>
            </w:r>
            <w:r w:rsidRPr="004627EC">
              <w:rPr>
                <w:rFonts w:ascii="Times New Roman" w:hAnsi="Times New Roman" w:cs="Times New Roman"/>
                <w:b/>
                <w:color w:val="FFFFFF" w:themeColor="background1"/>
                <w:w w:val="105"/>
                <w:sz w:val="24"/>
                <w:szCs w:val="24"/>
              </w:rPr>
              <w:t>físico</w:t>
            </w:r>
          </w:p>
        </w:tc>
        <w:tc>
          <w:tcPr>
            <w:tcW w:w="1833" w:type="dxa"/>
            <w:gridSpan w:val="2"/>
            <w:shd w:val="clear" w:color="auto" w:fill="011C50"/>
            <w:vAlign w:val="center"/>
          </w:tcPr>
          <w:p w14:paraId="023CC2B1" w14:textId="77777777" w:rsidR="004627EC" w:rsidRPr="004627EC" w:rsidRDefault="004627EC" w:rsidP="004627EC">
            <w:pPr>
              <w:pStyle w:val="TableParagraph"/>
              <w:spacing w:before="11" w:line="174" w:lineRule="exact"/>
              <w:ind w:right="579"/>
              <w:rPr>
                <w:rFonts w:ascii="Times New Roman" w:hAnsi="Times New Roman" w:cs="Times New Roman"/>
                <w:b/>
                <w:color w:val="FFFFFF" w:themeColor="background1"/>
                <w:sz w:val="24"/>
                <w:szCs w:val="24"/>
              </w:rPr>
            </w:pPr>
            <w:r w:rsidRPr="004627EC">
              <w:rPr>
                <w:rFonts w:ascii="Times New Roman" w:hAnsi="Times New Roman" w:cs="Times New Roman"/>
                <w:b/>
                <w:color w:val="FFFFFF" w:themeColor="background1"/>
                <w:w w:val="105"/>
                <w:sz w:val="24"/>
                <w:szCs w:val="24"/>
              </w:rPr>
              <w:t>20%</w:t>
            </w:r>
          </w:p>
        </w:tc>
      </w:tr>
      <w:tr w:rsidR="004627EC" w:rsidRPr="000668D1" w14:paraId="637263BA" w14:textId="77777777" w:rsidTr="004627EC">
        <w:trPr>
          <w:gridAfter w:val="1"/>
          <w:wAfter w:w="10" w:type="dxa"/>
          <w:trHeight w:val="454"/>
        </w:trPr>
        <w:tc>
          <w:tcPr>
            <w:tcW w:w="6663" w:type="dxa"/>
            <w:gridSpan w:val="6"/>
            <w:shd w:val="clear" w:color="auto" w:fill="011C50"/>
            <w:vAlign w:val="center"/>
          </w:tcPr>
          <w:p w14:paraId="620B534B" w14:textId="3F0073AA" w:rsidR="004627EC" w:rsidRPr="004627EC" w:rsidRDefault="004627EC" w:rsidP="004627EC">
            <w:pPr>
              <w:pStyle w:val="TableParagraph"/>
              <w:rPr>
                <w:rFonts w:ascii="Times New Roman" w:hAnsi="Times New Roman" w:cs="Times New Roman"/>
                <w:color w:val="FFFFFF" w:themeColor="background1"/>
                <w:sz w:val="24"/>
                <w:szCs w:val="24"/>
              </w:rPr>
            </w:pPr>
            <w:r w:rsidRPr="004627EC">
              <w:rPr>
                <w:rFonts w:ascii="Times New Roman" w:hAnsi="Times New Roman" w:cs="Times New Roman"/>
                <w:b/>
                <w:color w:val="FFFFFF" w:themeColor="background1"/>
                <w:spacing w:val="-1"/>
                <w:w w:val="105"/>
                <w:sz w:val="24"/>
                <w:szCs w:val="24"/>
              </w:rPr>
              <w:t>S01-02</w:t>
            </w:r>
            <w:r w:rsidRPr="004627EC">
              <w:rPr>
                <w:rFonts w:ascii="Times New Roman" w:hAnsi="Times New Roman" w:cs="Times New Roman"/>
                <w:b/>
                <w:color w:val="FFFFFF" w:themeColor="background1"/>
                <w:spacing w:val="-7"/>
                <w:w w:val="105"/>
                <w:sz w:val="24"/>
                <w:szCs w:val="24"/>
              </w:rPr>
              <w:t xml:space="preserve"> </w:t>
            </w:r>
            <w:r w:rsidRPr="004627EC">
              <w:rPr>
                <w:rFonts w:ascii="Times New Roman" w:hAnsi="Times New Roman" w:cs="Times New Roman"/>
                <w:b/>
                <w:color w:val="FFFFFF" w:themeColor="background1"/>
                <w:spacing w:val="-1"/>
                <w:w w:val="105"/>
                <w:sz w:val="24"/>
                <w:szCs w:val="24"/>
              </w:rPr>
              <w:t>Evidencia</w:t>
            </w:r>
            <w:r w:rsidRPr="004627EC">
              <w:rPr>
                <w:rFonts w:ascii="Times New Roman" w:hAnsi="Times New Roman" w:cs="Times New Roman"/>
                <w:b/>
                <w:color w:val="FFFFFF" w:themeColor="background1"/>
                <w:spacing w:val="-6"/>
                <w:w w:val="105"/>
                <w:sz w:val="24"/>
                <w:szCs w:val="24"/>
              </w:rPr>
              <w:t xml:space="preserve"> </w:t>
            </w:r>
            <w:r w:rsidRPr="004627EC">
              <w:rPr>
                <w:rFonts w:ascii="Times New Roman" w:hAnsi="Times New Roman" w:cs="Times New Roman"/>
                <w:b/>
                <w:color w:val="FFFFFF" w:themeColor="background1"/>
                <w:w w:val="105"/>
                <w:sz w:val="24"/>
                <w:szCs w:val="24"/>
              </w:rPr>
              <w:t>del</w:t>
            </w:r>
            <w:r w:rsidRPr="004627EC">
              <w:rPr>
                <w:rFonts w:ascii="Times New Roman" w:hAnsi="Times New Roman" w:cs="Times New Roman"/>
                <w:b/>
                <w:color w:val="FFFFFF" w:themeColor="background1"/>
                <w:spacing w:val="-6"/>
                <w:w w:val="105"/>
                <w:sz w:val="24"/>
                <w:szCs w:val="24"/>
              </w:rPr>
              <w:t xml:space="preserve"> </w:t>
            </w:r>
            <w:r w:rsidRPr="004627EC">
              <w:rPr>
                <w:rFonts w:ascii="Times New Roman" w:hAnsi="Times New Roman" w:cs="Times New Roman"/>
                <w:b/>
                <w:color w:val="FFFFFF" w:themeColor="background1"/>
                <w:w w:val="105"/>
                <w:sz w:val="24"/>
                <w:szCs w:val="24"/>
              </w:rPr>
              <w:t>cumplimiento</w:t>
            </w:r>
          </w:p>
        </w:tc>
        <w:tc>
          <w:tcPr>
            <w:tcW w:w="1833" w:type="dxa"/>
            <w:gridSpan w:val="2"/>
            <w:shd w:val="clear" w:color="auto" w:fill="011C50"/>
            <w:vAlign w:val="center"/>
          </w:tcPr>
          <w:p w14:paraId="4B42F9B5" w14:textId="0CD5809E" w:rsidR="004627EC" w:rsidRPr="004627EC" w:rsidRDefault="004627EC" w:rsidP="004627EC">
            <w:pPr>
              <w:pStyle w:val="TableParagraph"/>
              <w:rPr>
                <w:rFonts w:ascii="Times New Roman" w:hAnsi="Times New Roman" w:cs="Times New Roman"/>
                <w:color w:val="FFFFFF" w:themeColor="background1"/>
                <w:sz w:val="24"/>
                <w:szCs w:val="24"/>
              </w:rPr>
            </w:pPr>
            <w:r w:rsidRPr="004627EC">
              <w:rPr>
                <w:rFonts w:ascii="Times New Roman" w:hAnsi="Times New Roman" w:cs="Times New Roman"/>
                <w:b/>
                <w:color w:val="FFFFFF" w:themeColor="background1"/>
                <w:w w:val="105"/>
                <w:sz w:val="24"/>
                <w:szCs w:val="24"/>
              </w:rPr>
              <w:t>5%</w:t>
            </w:r>
          </w:p>
        </w:tc>
      </w:tr>
      <w:tr w:rsidR="004627EC" w:rsidRPr="000668D1" w14:paraId="77BA147B" w14:textId="77777777" w:rsidTr="004627EC">
        <w:trPr>
          <w:gridAfter w:val="1"/>
          <w:wAfter w:w="10" w:type="dxa"/>
          <w:trHeight w:val="454"/>
        </w:trPr>
        <w:tc>
          <w:tcPr>
            <w:tcW w:w="6663" w:type="dxa"/>
            <w:gridSpan w:val="6"/>
            <w:shd w:val="clear" w:color="auto" w:fill="011C50"/>
            <w:vAlign w:val="center"/>
          </w:tcPr>
          <w:p w14:paraId="2858E8BC" w14:textId="400232A6" w:rsidR="004627EC" w:rsidRPr="004627EC" w:rsidRDefault="004627EC" w:rsidP="004627EC">
            <w:pPr>
              <w:pStyle w:val="TableParagraph"/>
              <w:rPr>
                <w:rFonts w:ascii="Times New Roman" w:hAnsi="Times New Roman" w:cs="Times New Roman"/>
                <w:color w:val="FFFFFF" w:themeColor="background1"/>
                <w:sz w:val="24"/>
                <w:szCs w:val="24"/>
              </w:rPr>
            </w:pPr>
            <w:r w:rsidRPr="004627EC">
              <w:rPr>
                <w:rFonts w:ascii="Times New Roman" w:hAnsi="Times New Roman" w:cs="Times New Roman"/>
                <w:b/>
                <w:color w:val="FFFFFF" w:themeColor="background1"/>
                <w:spacing w:val="-1"/>
                <w:w w:val="105"/>
                <w:sz w:val="24"/>
                <w:szCs w:val="24"/>
              </w:rPr>
              <w:t>S01-03</w:t>
            </w:r>
            <w:r w:rsidRPr="004627EC">
              <w:rPr>
                <w:rFonts w:ascii="Times New Roman" w:hAnsi="Times New Roman" w:cs="Times New Roman"/>
                <w:b/>
                <w:color w:val="FFFFFF" w:themeColor="background1"/>
                <w:spacing w:val="-6"/>
                <w:w w:val="105"/>
                <w:sz w:val="24"/>
                <w:szCs w:val="24"/>
              </w:rPr>
              <w:t xml:space="preserve"> </w:t>
            </w:r>
            <w:r w:rsidRPr="004627EC">
              <w:rPr>
                <w:rFonts w:ascii="Times New Roman" w:hAnsi="Times New Roman" w:cs="Times New Roman"/>
                <w:b/>
                <w:color w:val="FFFFFF" w:themeColor="background1"/>
                <w:spacing w:val="-1"/>
                <w:w w:val="105"/>
                <w:sz w:val="24"/>
                <w:szCs w:val="24"/>
              </w:rPr>
              <w:t>Cumplimiento</w:t>
            </w:r>
            <w:r w:rsidRPr="004627EC">
              <w:rPr>
                <w:rFonts w:ascii="Times New Roman" w:hAnsi="Times New Roman" w:cs="Times New Roman"/>
                <w:b/>
                <w:color w:val="FFFFFF" w:themeColor="background1"/>
                <w:spacing w:val="-5"/>
                <w:w w:val="105"/>
                <w:sz w:val="24"/>
                <w:szCs w:val="24"/>
              </w:rPr>
              <w:t xml:space="preserve"> </w:t>
            </w:r>
            <w:r w:rsidRPr="004627EC">
              <w:rPr>
                <w:rFonts w:ascii="Times New Roman" w:hAnsi="Times New Roman" w:cs="Times New Roman"/>
                <w:b/>
                <w:color w:val="FFFFFF" w:themeColor="background1"/>
                <w:w w:val="105"/>
                <w:sz w:val="24"/>
                <w:szCs w:val="24"/>
              </w:rPr>
              <w:t>financiero</w:t>
            </w:r>
          </w:p>
        </w:tc>
        <w:tc>
          <w:tcPr>
            <w:tcW w:w="1833" w:type="dxa"/>
            <w:gridSpan w:val="2"/>
            <w:shd w:val="clear" w:color="auto" w:fill="011C50"/>
            <w:vAlign w:val="center"/>
          </w:tcPr>
          <w:p w14:paraId="75E545F7" w14:textId="77777777" w:rsidR="004627EC" w:rsidRPr="004627EC" w:rsidRDefault="004627EC" w:rsidP="004627EC">
            <w:pPr>
              <w:pStyle w:val="TableParagraph"/>
              <w:spacing w:before="4" w:line="181" w:lineRule="exact"/>
              <w:ind w:right="579"/>
              <w:rPr>
                <w:rFonts w:ascii="Times New Roman" w:hAnsi="Times New Roman" w:cs="Times New Roman"/>
                <w:b/>
                <w:color w:val="FFFFFF" w:themeColor="background1"/>
                <w:sz w:val="24"/>
                <w:szCs w:val="24"/>
              </w:rPr>
            </w:pPr>
            <w:r w:rsidRPr="004627EC">
              <w:rPr>
                <w:rFonts w:ascii="Times New Roman" w:hAnsi="Times New Roman" w:cs="Times New Roman"/>
                <w:b/>
                <w:color w:val="FFFFFF" w:themeColor="background1"/>
                <w:w w:val="105"/>
                <w:sz w:val="24"/>
                <w:szCs w:val="24"/>
              </w:rPr>
              <w:t>20%</w:t>
            </w:r>
          </w:p>
        </w:tc>
      </w:tr>
      <w:tr w:rsidR="000668D1" w:rsidRPr="000668D1" w14:paraId="4EB6DCEF" w14:textId="77777777" w:rsidTr="004627EC">
        <w:trPr>
          <w:gridAfter w:val="1"/>
          <w:wAfter w:w="10" w:type="dxa"/>
          <w:trHeight w:val="340"/>
        </w:trPr>
        <w:tc>
          <w:tcPr>
            <w:tcW w:w="1702" w:type="dxa"/>
            <w:vMerge w:val="restart"/>
            <w:shd w:val="clear" w:color="auto" w:fill="00ADDD"/>
            <w:vAlign w:val="center"/>
          </w:tcPr>
          <w:p w14:paraId="38B0A759" w14:textId="77777777" w:rsidR="00E05BA7" w:rsidRPr="004627EC" w:rsidRDefault="00E05BA7" w:rsidP="004627EC">
            <w:pPr>
              <w:pStyle w:val="TableParagraph"/>
              <w:spacing w:before="78"/>
              <w:ind w:right="953"/>
              <w:rPr>
                <w:rFonts w:ascii="Times New Roman" w:hAnsi="Times New Roman" w:cs="Times New Roman"/>
                <w:bCs/>
                <w:color w:val="FFFFFF" w:themeColor="background1"/>
                <w:sz w:val="18"/>
                <w:szCs w:val="18"/>
              </w:rPr>
            </w:pPr>
            <w:r w:rsidRPr="004627EC">
              <w:rPr>
                <w:rFonts w:ascii="Times New Roman" w:hAnsi="Times New Roman" w:cs="Times New Roman"/>
                <w:bCs/>
                <w:color w:val="FFFFFF" w:themeColor="background1"/>
                <w:sz w:val="18"/>
                <w:szCs w:val="18"/>
              </w:rPr>
              <w:t>Productos</w:t>
            </w:r>
          </w:p>
        </w:tc>
        <w:tc>
          <w:tcPr>
            <w:tcW w:w="2551" w:type="dxa"/>
            <w:gridSpan w:val="3"/>
            <w:shd w:val="clear" w:color="auto" w:fill="00ADDD"/>
            <w:vAlign w:val="center"/>
          </w:tcPr>
          <w:p w14:paraId="6C10D420" w14:textId="77777777" w:rsidR="00E05BA7" w:rsidRPr="004627EC" w:rsidRDefault="00E05BA7" w:rsidP="004627EC">
            <w:pPr>
              <w:pStyle w:val="TableParagraph"/>
              <w:spacing w:line="142" w:lineRule="exact"/>
              <w:rPr>
                <w:rFonts w:ascii="Times New Roman" w:hAnsi="Times New Roman" w:cs="Times New Roman"/>
                <w:bCs/>
                <w:color w:val="FFFFFF" w:themeColor="background1"/>
                <w:sz w:val="18"/>
                <w:szCs w:val="18"/>
              </w:rPr>
            </w:pPr>
            <w:r w:rsidRPr="004627EC">
              <w:rPr>
                <w:rFonts w:ascii="Times New Roman" w:hAnsi="Times New Roman" w:cs="Times New Roman"/>
                <w:bCs/>
                <w:color w:val="FFFFFF" w:themeColor="background1"/>
                <w:sz w:val="18"/>
                <w:szCs w:val="18"/>
              </w:rPr>
              <w:t>S01-01</w:t>
            </w:r>
            <w:r w:rsidRPr="004627EC">
              <w:rPr>
                <w:rFonts w:ascii="Times New Roman" w:hAnsi="Times New Roman" w:cs="Times New Roman"/>
                <w:bCs/>
                <w:color w:val="FFFFFF" w:themeColor="background1"/>
                <w:spacing w:val="-6"/>
                <w:sz w:val="18"/>
                <w:szCs w:val="18"/>
              </w:rPr>
              <w:t xml:space="preserve"> </w:t>
            </w:r>
            <w:r w:rsidRPr="004627EC">
              <w:rPr>
                <w:rFonts w:ascii="Times New Roman" w:hAnsi="Times New Roman" w:cs="Times New Roman"/>
                <w:bCs/>
                <w:color w:val="FFFFFF" w:themeColor="background1"/>
                <w:sz w:val="18"/>
                <w:szCs w:val="18"/>
              </w:rPr>
              <w:t>Cumplimiento</w:t>
            </w:r>
            <w:r w:rsidRPr="004627EC">
              <w:rPr>
                <w:rFonts w:ascii="Times New Roman" w:hAnsi="Times New Roman" w:cs="Times New Roman"/>
                <w:bCs/>
                <w:color w:val="FFFFFF" w:themeColor="background1"/>
                <w:spacing w:val="-6"/>
                <w:sz w:val="18"/>
                <w:szCs w:val="18"/>
              </w:rPr>
              <w:t xml:space="preserve"> </w:t>
            </w:r>
            <w:r w:rsidRPr="004627EC">
              <w:rPr>
                <w:rFonts w:ascii="Times New Roman" w:hAnsi="Times New Roman" w:cs="Times New Roman"/>
                <w:bCs/>
                <w:color w:val="FFFFFF" w:themeColor="background1"/>
                <w:sz w:val="18"/>
                <w:szCs w:val="18"/>
              </w:rPr>
              <w:t>físico</w:t>
            </w:r>
          </w:p>
        </w:tc>
        <w:tc>
          <w:tcPr>
            <w:tcW w:w="1134" w:type="dxa"/>
            <w:vMerge w:val="restart"/>
            <w:shd w:val="clear" w:color="auto" w:fill="00ADDD"/>
            <w:vAlign w:val="center"/>
          </w:tcPr>
          <w:p w14:paraId="04D93CB4" w14:textId="0F487440" w:rsidR="00E05BA7" w:rsidRPr="004627EC" w:rsidRDefault="00E05BA7" w:rsidP="004627EC">
            <w:pPr>
              <w:pStyle w:val="TableParagraph"/>
              <w:spacing w:before="9"/>
              <w:rPr>
                <w:rFonts w:ascii="Times New Roman" w:hAnsi="Times New Roman" w:cs="Times New Roman"/>
                <w:bCs/>
                <w:color w:val="FFFFFF" w:themeColor="background1"/>
                <w:sz w:val="18"/>
                <w:szCs w:val="18"/>
              </w:rPr>
            </w:pPr>
            <w:r w:rsidRPr="004627EC">
              <w:rPr>
                <w:rFonts w:ascii="Times New Roman" w:hAnsi="Times New Roman" w:cs="Times New Roman"/>
                <w:bCs/>
                <w:color w:val="FFFFFF" w:themeColor="background1"/>
                <w:spacing w:val="-1"/>
                <w:sz w:val="18"/>
                <w:szCs w:val="18"/>
              </w:rPr>
              <w:t>S01-02</w:t>
            </w:r>
            <w:r w:rsidRPr="004627EC">
              <w:rPr>
                <w:rFonts w:ascii="Times New Roman" w:hAnsi="Times New Roman" w:cs="Times New Roman"/>
                <w:bCs/>
                <w:color w:val="FFFFFF" w:themeColor="background1"/>
                <w:spacing w:val="-4"/>
                <w:sz w:val="18"/>
                <w:szCs w:val="18"/>
              </w:rPr>
              <w:t xml:space="preserve"> </w:t>
            </w:r>
            <w:r w:rsidRPr="004627EC">
              <w:rPr>
                <w:rFonts w:ascii="Times New Roman" w:hAnsi="Times New Roman" w:cs="Times New Roman"/>
                <w:bCs/>
                <w:color w:val="FFFFFF" w:themeColor="background1"/>
                <w:sz w:val="18"/>
                <w:szCs w:val="18"/>
              </w:rPr>
              <w:t>Evidencia</w:t>
            </w:r>
            <w:r w:rsidR="004627EC">
              <w:rPr>
                <w:rFonts w:ascii="Times New Roman" w:hAnsi="Times New Roman" w:cs="Times New Roman"/>
                <w:bCs/>
                <w:color w:val="FFFFFF" w:themeColor="background1"/>
                <w:sz w:val="18"/>
                <w:szCs w:val="18"/>
              </w:rPr>
              <w:t xml:space="preserve"> </w:t>
            </w:r>
            <w:r w:rsidRPr="004627EC">
              <w:rPr>
                <w:rFonts w:ascii="Times New Roman" w:hAnsi="Times New Roman" w:cs="Times New Roman"/>
                <w:bCs/>
                <w:color w:val="FFFFFF" w:themeColor="background1"/>
                <w:spacing w:val="-1"/>
                <w:sz w:val="18"/>
                <w:szCs w:val="18"/>
              </w:rPr>
              <w:t>del</w:t>
            </w:r>
            <w:r w:rsidRPr="004627EC">
              <w:rPr>
                <w:rFonts w:ascii="Times New Roman" w:hAnsi="Times New Roman" w:cs="Times New Roman"/>
                <w:bCs/>
                <w:color w:val="FFFFFF" w:themeColor="background1"/>
                <w:spacing w:val="5"/>
                <w:sz w:val="18"/>
                <w:szCs w:val="18"/>
              </w:rPr>
              <w:t xml:space="preserve"> </w:t>
            </w:r>
            <w:r w:rsidRPr="004627EC">
              <w:rPr>
                <w:rFonts w:ascii="Times New Roman" w:hAnsi="Times New Roman" w:cs="Times New Roman"/>
                <w:bCs/>
                <w:color w:val="FFFFFF" w:themeColor="background1"/>
                <w:spacing w:val="-1"/>
                <w:sz w:val="18"/>
                <w:szCs w:val="18"/>
              </w:rPr>
              <w:t>cumplimiento</w:t>
            </w:r>
          </w:p>
        </w:tc>
        <w:tc>
          <w:tcPr>
            <w:tcW w:w="3109" w:type="dxa"/>
            <w:gridSpan w:val="3"/>
            <w:shd w:val="clear" w:color="auto" w:fill="00ADDD"/>
            <w:vAlign w:val="center"/>
          </w:tcPr>
          <w:p w14:paraId="1CFA7067" w14:textId="77777777" w:rsidR="00E05BA7" w:rsidRPr="004627EC" w:rsidRDefault="00E05BA7" w:rsidP="004627EC">
            <w:pPr>
              <w:pStyle w:val="TableParagraph"/>
              <w:spacing w:line="142" w:lineRule="exact"/>
              <w:rPr>
                <w:rFonts w:ascii="Times New Roman" w:hAnsi="Times New Roman" w:cs="Times New Roman"/>
                <w:bCs/>
                <w:color w:val="FFFFFF" w:themeColor="background1"/>
                <w:sz w:val="18"/>
                <w:szCs w:val="18"/>
              </w:rPr>
            </w:pPr>
            <w:r w:rsidRPr="004627EC">
              <w:rPr>
                <w:rFonts w:ascii="Times New Roman" w:hAnsi="Times New Roman" w:cs="Times New Roman"/>
                <w:bCs/>
                <w:color w:val="FFFFFF" w:themeColor="background1"/>
                <w:sz w:val="18"/>
                <w:szCs w:val="18"/>
              </w:rPr>
              <w:t>S01-03</w:t>
            </w:r>
            <w:r w:rsidRPr="004627EC">
              <w:rPr>
                <w:rFonts w:ascii="Times New Roman" w:hAnsi="Times New Roman" w:cs="Times New Roman"/>
                <w:bCs/>
                <w:color w:val="FFFFFF" w:themeColor="background1"/>
                <w:spacing w:val="-7"/>
                <w:sz w:val="18"/>
                <w:szCs w:val="18"/>
              </w:rPr>
              <w:t xml:space="preserve"> </w:t>
            </w:r>
            <w:r w:rsidRPr="004627EC">
              <w:rPr>
                <w:rFonts w:ascii="Times New Roman" w:hAnsi="Times New Roman" w:cs="Times New Roman"/>
                <w:bCs/>
                <w:color w:val="FFFFFF" w:themeColor="background1"/>
                <w:sz w:val="18"/>
                <w:szCs w:val="18"/>
              </w:rPr>
              <w:t>Cumplimiento</w:t>
            </w:r>
            <w:r w:rsidRPr="004627EC">
              <w:rPr>
                <w:rFonts w:ascii="Times New Roman" w:hAnsi="Times New Roman" w:cs="Times New Roman"/>
                <w:bCs/>
                <w:color w:val="FFFFFF" w:themeColor="background1"/>
                <w:spacing w:val="-6"/>
                <w:sz w:val="18"/>
                <w:szCs w:val="18"/>
              </w:rPr>
              <w:t xml:space="preserve"> </w:t>
            </w:r>
            <w:r w:rsidRPr="004627EC">
              <w:rPr>
                <w:rFonts w:ascii="Times New Roman" w:hAnsi="Times New Roman" w:cs="Times New Roman"/>
                <w:bCs/>
                <w:color w:val="FFFFFF" w:themeColor="background1"/>
                <w:sz w:val="18"/>
                <w:szCs w:val="18"/>
              </w:rPr>
              <w:t>financiero</w:t>
            </w:r>
          </w:p>
        </w:tc>
      </w:tr>
      <w:tr w:rsidR="004627EC" w:rsidRPr="000668D1" w14:paraId="2EE02591" w14:textId="77777777" w:rsidTr="004627EC">
        <w:trPr>
          <w:trHeight w:val="340"/>
        </w:trPr>
        <w:tc>
          <w:tcPr>
            <w:tcW w:w="1702" w:type="dxa"/>
            <w:vMerge/>
            <w:shd w:val="clear" w:color="auto" w:fill="00ADDD"/>
            <w:vAlign w:val="center"/>
          </w:tcPr>
          <w:p w14:paraId="58469B88" w14:textId="77777777" w:rsidR="00E05BA7" w:rsidRPr="004627EC" w:rsidRDefault="00E05BA7" w:rsidP="004627EC">
            <w:pPr>
              <w:widowControl w:val="0"/>
              <w:autoSpaceDE w:val="0"/>
              <w:autoSpaceDN w:val="0"/>
              <w:rPr>
                <w:rFonts w:cs="Times New Roman"/>
                <w:bCs/>
                <w:color w:val="FFFFFF" w:themeColor="background1"/>
                <w:sz w:val="18"/>
                <w:szCs w:val="18"/>
              </w:rPr>
            </w:pPr>
          </w:p>
        </w:tc>
        <w:tc>
          <w:tcPr>
            <w:tcW w:w="1134" w:type="dxa"/>
            <w:shd w:val="clear" w:color="auto" w:fill="00ADDD"/>
            <w:vAlign w:val="center"/>
          </w:tcPr>
          <w:p w14:paraId="27C9A106" w14:textId="77777777" w:rsidR="00E05BA7" w:rsidRPr="004627EC" w:rsidRDefault="00E05BA7" w:rsidP="004627EC">
            <w:pPr>
              <w:pStyle w:val="TableParagraph"/>
              <w:spacing w:line="135" w:lineRule="exact"/>
              <w:ind w:right="40"/>
              <w:rPr>
                <w:rFonts w:ascii="Times New Roman" w:hAnsi="Times New Roman" w:cs="Times New Roman"/>
                <w:bCs/>
                <w:color w:val="FFFFFF" w:themeColor="background1"/>
                <w:sz w:val="18"/>
                <w:szCs w:val="18"/>
              </w:rPr>
            </w:pPr>
            <w:r w:rsidRPr="004627EC">
              <w:rPr>
                <w:rFonts w:ascii="Times New Roman" w:hAnsi="Times New Roman" w:cs="Times New Roman"/>
                <w:bCs/>
                <w:color w:val="FFFFFF" w:themeColor="background1"/>
                <w:sz w:val="18"/>
                <w:szCs w:val="18"/>
              </w:rPr>
              <w:t>Programación</w:t>
            </w:r>
          </w:p>
        </w:tc>
        <w:tc>
          <w:tcPr>
            <w:tcW w:w="850" w:type="dxa"/>
            <w:shd w:val="clear" w:color="auto" w:fill="00ADDD"/>
            <w:vAlign w:val="center"/>
          </w:tcPr>
          <w:p w14:paraId="7D333D3D" w14:textId="77777777" w:rsidR="00E05BA7" w:rsidRPr="004627EC" w:rsidRDefault="00E05BA7" w:rsidP="004627EC">
            <w:pPr>
              <w:pStyle w:val="TableParagraph"/>
              <w:spacing w:line="135" w:lineRule="exact"/>
              <w:rPr>
                <w:rFonts w:ascii="Times New Roman" w:hAnsi="Times New Roman" w:cs="Times New Roman"/>
                <w:bCs/>
                <w:color w:val="FFFFFF" w:themeColor="background1"/>
                <w:sz w:val="18"/>
                <w:szCs w:val="18"/>
              </w:rPr>
            </w:pPr>
            <w:r w:rsidRPr="004627EC">
              <w:rPr>
                <w:rFonts w:ascii="Times New Roman" w:hAnsi="Times New Roman" w:cs="Times New Roman"/>
                <w:bCs/>
                <w:color w:val="FFFFFF" w:themeColor="background1"/>
                <w:sz w:val="18"/>
                <w:szCs w:val="18"/>
              </w:rPr>
              <w:t>Ejecución</w:t>
            </w:r>
          </w:p>
        </w:tc>
        <w:tc>
          <w:tcPr>
            <w:tcW w:w="567" w:type="dxa"/>
            <w:shd w:val="clear" w:color="auto" w:fill="00ADDD"/>
            <w:vAlign w:val="center"/>
          </w:tcPr>
          <w:p w14:paraId="31C15A1A" w14:textId="77777777" w:rsidR="00E05BA7" w:rsidRPr="004627EC" w:rsidRDefault="00E05BA7" w:rsidP="004627EC">
            <w:pPr>
              <w:pStyle w:val="TableParagraph"/>
              <w:spacing w:line="135" w:lineRule="exact"/>
              <w:ind w:right="80"/>
              <w:rPr>
                <w:rFonts w:ascii="Times New Roman" w:hAnsi="Times New Roman" w:cs="Times New Roman"/>
                <w:bCs/>
                <w:color w:val="FFFFFF" w:themeColor="background1"/>
                <w:sz w:val="18"/>
                <w:szCs w:val="18"/>
              </w:rPr>
            </w:pPr>
            <w:r w:rsidRPr="004627EC">
              <w:rPr>
                <w:rFonts w:ascii="Times New Roman" w:hAnsi="Times New Roman" w:cs="Times New Roman"/>
                <w:bCs/>
                <w:color w:val="FFFFFF" w:themeColor="background1"/>
                <w:sz w:val="18"/>
                <w:szCs w:val="18"/>
              </w:rPr>
              <w:t>%</w:t>
            </w:r>
            <w:r w:rsidRPr="004627EC">
              <w:rPr>
                <w:rFonts w:ascii="Times New Roman" w:hAnsi="Times New Roman" w:cs="Times New Roman"/>
                <w:bCs/>
                <w:color w:val="FFFFFF" w:themeColor="background1"/>
                <w:spacing w:val="-3"/>
                <w:sz w:val="18"/>
                <w:szCs w:val="18"/>
              </w:rPr>
              <w:t xml:space="preserve"> </w:t>
            </w:r>
            <w:r w:rsidRPr="004627EC">
              <w:rPr>
                <w:rFonts w:ascii="Times New Roman" w:hAnsi="Times New Roman" w:cs="Times New Roman"/>
                <w:bCs/>
                <w:color w:val="FFFFFF" w:themeColor="background1"/>
                <w:sz w:val="18"/>
                <w:szCs w:val="18"/>
              </w:rPr>
              <w:t>Logro</w:t>
            </w:r>
          </w:p>
        </w:tc>
        <w:tc>
          <w:tcPr>
            <w:tcW w:w="1134" w:type="dxa"/>
            <w:vMerge/>
            <w:shd w:val="clear" w:color="auto" w:fill="00ADDD"/>
            <w:vAlign w:val="center"/>
          </w:tcPr>
          <w:p w14:paraId="61AA648B" w14:textId="77777777" w:rsidR="00E05BA7" w:rsidRPr="004627EC" w:rsidRDefault="00E05BA7" w:rsidP="004627EC">
            <w:pPr>
              <w:widowControl w:val="0"/>
              <w:autoSpaceDE w:val="0"/>
              <w:autoSpaceDN w:val="0"/>
              <w:rPr>
                <w:rFonts w:cs="Times New Roman"/>
                <w:bCs/>
                <w:color w:val="FFFFFF" w:themeColor="background1"/>
                <w:sz w:val="18"/>
                <w:szCs w:val="18"/>
              </w:rPr>
            </w:pPr>
          </w:p>
        </w:tc>
        <w:tc>
          <w:tcPr>
            <w:tcW w:w="1276" w:type="dxa"/>
            <w:shd w:val="clear" w:color="auto" w:fill="00ADDD"/>
            <w:vAlign w:val="center"/>
          </w:tcPr>
          <w:p w14:paraId="60E0252D" w14:textId="77777777" w:rsidR="00E05BA7" w:rsidRPr="004627EC" w:rsidRDefault="00E05BA7" w:rsidP="004627EC">
            <w:pPr>
              <w:pStyle w:val="TableParagraph"/>
              <w:spacing w:line="135" w:lineRule="exact"/>
              <w:ind w:right="38"/>
              <w:rPr>
                <w:rFonts w:ascii="Times New Roman" w:hAnsi="Times New Roman" w:cs="Times New Roman"/>
                <w:bCs/>
                <w:color w:val="FFFFFF" w:themeColor="background1"/>
                <w:sz w:val="18"/>
                <w:szCs w:val="18"/>
              </w:rPr>
            </w:pPr>
            <w:r w:rsidRPr="004627EC">
              <w:rPr>
                <w:rFonts w:ascii="Times New Roman" w:hAnsi="Times New Roman" w:cs="Times New Roman"/>
                <w:bCs/>
                <w:color w:val="FFFFFF" w:themeColor="background1"/>
                <w:sz w:val="18"/>
                <w:szCs w:val="18"/>
              </w:rPr>
              <w:t>Programación</w:t>
            </w:r>
          </w:p>
        </w:tc>
        <w:tc>
          <w:tcPr>
            <w:tcW w:w="851" w:type="dxa"/>
            <w:shd w:val="clear" w:color="auto" w:fill="00ADDD"/>
            <w:vAlign w:val="center"/>
          </w:tcPr>
          <w:p w14:paraId="11FF12C8" w14:textId="77777777" w:rsidR="00E05BA7" w:rsidRPr="004627EC" w:rsidRDefault="00E05BA7" w:rsidP="004627EC">
            <w:pPr>
              <w:pStyle w:val="TableParagraph"/>
              <w:spacing w:line="135" w:lineRule="exact"/>
              <w:rPr>
                <w:rFonts w:ascii="Times New Roman" w:hAnsi="Times New Roman" w:cs="Times New Roman"/>
                <w:bCs/>
                <w:color w:val="FFFFFF" w:themeColor="background1"/>
                <w:sz w:val="18"/>
                <w:szCs w:val="18"/>
              </w:rPr>
            </w:pPr>
            <w:r w:rsidRPr="004627EC">
              <w:rPr>
                <w:rFonts w:ascii="Times New Roman" w:hAnsi="Times New Roman" w:cs="Times New Roman"/>
                <w:bCs/>
                <w:color w:val="FFFFFF" w:themeColor="background1"/>
                <w:sz w:val="18"/>
                <w:szCs w:val="18"/>
              </w:rPr>
              <w:t>Ejecución</w:t>
            </w:r>
          </w:p>
        </w:tc>
        <w:tc>
          <w:tcPr>
            <w:tcW w:w="992" w:type="dxa"/>
            <w:gridSpan w:val="2"/>
            <w:shd w:val="clear" w:color="auto" w:fill="00ADDD"/>
            <w:vAlign w:val="center"/>
          </w:tcPr>
          <w:p w14:paraId="0180378F" w14:textId="77777777" w:rsidR="00E05BA7" w:rsidRPr="004627EC" w:rsidRDefault="00E05BA7" w:rsidP="004627EC">
            <w:pPr>
              <w:pStyle w:val="TableParagraph"/>
              <w:spacing w:line="135" w:lineRule="exact"/>
              <w:ind w:right="77"/>
              <w:rPr>
                <w:rFonts w:ascii="Times New Roman" w:hAnsi="Times New Roman" w:cs="Times New Roman"/>
                <w:bCs/>
                <w:color w:val="FFFFFF" w:themeColor="background1"/>
                <w:sz w:val="18"/>
                <w:szCs w:val="18"/>
              </w:rPr>
            </w:pPr>
            <w:r w:rsidRPr="004627EC">
              <w:rPr>
                <w:rFonts w:ascii="Times New Roman" w:hAnsi="Times New Roman" w:cs="Times New Roman"/>
                <w:bCs/>
                <w:color w:val="FFFFFF" w:themeColor="background1"/>
                <w:sz w:val="18"/>
                <w:szCs w:val="18"/>
              </w:rPr>
              <w:t>%</w:t>
            </w:r>
            <w:r w:rsidRPr="004627EC">
              <w:rPr>
                <w:rFonts w:ascii="Times New Roman" w:hAnsi="Times New Roman" w:cs="Times New Roman"/>
                <w:bCs/>
                <w:color w:val="FFFFFF" w:themeColor="background1"/>
                <w:spacing w:val="-3"/>
                <w:sz w:val="18"/>
                <w:szCs w:val="18"/>
              </w:rPr>
              <w:t xml:space="preserve"> </w:t>
            </w:r>
            <w:r w:rsidRPr="004627EC">
              <w:rPr>
                <w:rFonts w:ascii="Times New Roman" w:hAnsi="Times New Roman" w:cs="Times New Roman"/>
                <w:bCs/>
                <w:color w:val="FFFFFF" w:themeColor="background1"/>
                <w:sz w:val="18"/>
                <w:szCs w:val="18"/>
              </w:rPr>
              <w:t>Logro</w:t>
            </w:r>
          </w:p>
        </w:tc>
      </w:tr>
      <w:tr w:rsidR="004627EC" w:rsidRPr="000668D1" w14:paraId="1F794CDB" w14:textId="77777777" w:rsidTr="004627EC">
        <w:trPr>
          <w:trHeight w:val="340"/>
        </w:trPr>
        <w:tc>
          <w:tcPr>
            <w:tcW w:w="1702" w:type="dxa"/>
            <w:shd w:val="clear" w:color="auto" w:fill="auto"/>
            <w:vAlign w:val="center"/>
          </w:tcPr>
          <w:p w14:paraId="680E037E" w14:textId="77777777" w:rsidR="00E05BA7" w:rsidRPr="004627EC" w:rsidRDefault="00E05BA7" w:rsidP="004627EC">
            <w:pPr>
              <w:pStyle w:val="TableParagraph"/>
              <w:spacing w:line="135" w:lineRule="exact"/>
              <w:rPr>
                <w:rFonts w:ascii="Times New Roman" w:hAnsi="Times New Roman" w:cs="Times New Roman"/>
                <w:bCs/>
                <w:color w:val="767171"/>
                <w:sz w:val="18"/>
                <w:szCs w:val="18"/>
              </w:rPr>
            </w:pPr>
            <w:r w:rsidRPr="004627EC">
              <w:rPr>
                <w:rFonts w:ascii="Times New Roman" w:hAnsi="Times New Roman" w:cs="Times New Roman"/>
                <w:bCs/>
                <w:color w:val="767171"/>
                <w:sz w:val="18"/>
                <w:szCs w:val="18"/>
              </w:rPr>
              <w:t>6042</w:t>
            </w:r>
            <w:r w:rsidRPr="004627EC">
              <w:rPr>
                <w:rFonts w:ascii="Times New Roman" w:hAnsi="Times New Roman" w:cs="Times New Roman"/>
                <w:bCs/>
                <w:color w:val="767171"/>
                <w:spacing w:val="-5"/>
                <w:sz w:val="18"/>
                <w:szCs w:val="18"/>
              </w:rPr>
              <w:t xml:space="preserve"> </w:t>
            </w:r>
            <w:r w:rsidRPr="004627EC">
              <w:rPr>
                <w:rFonts w:ascii="Times New Roman" w:hAnsi="Times New Roman" w:cs="Times New Roman"/>
                <w:bCs/>
                <w:color w:val="767171"/>
                <w:sz w:val="18"/>
                <w:szCs w:val="18"/>
              </w:rPr>
              <w:t>-</w:t>
            </w:r>
            <w:r w:rsidRPr="004627EC">
              <w:rPr>
                <w:rFonts w:ascii="Times New Roman" w:hAnsi="Times New Roman" w:cs="Times New Roman"/>
                <w:bCs/>
                <w:color w:val="767171"/>
                <w:spacing w:val="-2"/>
                <w:sz w:val="18"/>
                <w:szCs w:val="18"/>
              </w:rPr>
              <w:t xml:space="preserve"> </w:t>
            </w:r>
            <w:r w:rsidRPr="004627EC">
              <w:rPr>
                <w:rFonts w:ascii="Times New Roman" w:hAnsi="Times New Roman" w:cs="Times New Roman"/>
                <w:bCs/>
                <w:color w:val="767171"/>
                <w:sz w:val="18"/>
                <w:szCs w:val="18"/>
              </w:rPr>
              <w:t>Gestión</w:t>
            </w:r>
            <w:r w:rsidRPr="004627EC">
              <w:rPr>
                <w:rFonts w:ascii="Times New Roman" w:hAnsi="Times New Roman" w:cs="Times New Roman"/>
                <w:bCs/>
                <w:color w:val="767171"/>
                <w:spacing w:val="-3"/>
                <w:sz w:val="18"/>
                <w:szCs w:val="18"/>
              </w:rPr>
              <w:t xml:space="preserve"> </w:t>
            </w:r>
            <w:r w:rsidRPr="004627EC">
              <w:rPr>
                <w:rFonts w:ascii="Times New Roman" w:hAnsi="Times New Roman" w:cs="Times New Roman"/>
                <w:bCs/>
                <w:color w:val="767171"/>
                <w:sz w:val="18"/>
                <w:szCs w:val="18"/>
              </w:rPr>
              <w:t>de</w:t>
            </w:r>
            <w:r w:rsidRPr="004627EC">
              <w:rPr>
                <w:rFonts w:ascii="Times New Roman" w:hAnsi="Times New Roman" w:cs="Times New Roman"/>
                <w:bCs/>
                <w:color w:val="767171"/>
                <w:spacing w:val="-4"/>
                <w:sz w:val="18"/>
                <w:szCs w:val="18"/>
              </w:rPr>
              <w:t xml:space="preserve"> </w:t>
            </w:r>
            <w:r w:rsidRPr="004627EC">
              <w:rPr>
                <w:rFonts w:ascii="Times New Roman" w:hAnsi="Times New Roman" w:cs="Times New Roman"/>
                <w:bCs/>
                <w:color w:val="767171"/>
                <w:sz w:val="18"/>
                <w:szCs w:val="18"/>
              </w:rPr>
              <w:t>pago</w:t>
            </w:r>
            <w:r w:rsidRPr="004627EC">
              <w:rPr>
                <w:rFonts w:ascii="Times New Roman" w:hAnsi="Times New Roman" w:cs="Times New Roman"/>
                <w:bCs/>
                <w:color w:val="767171"/>
                <w:spacing w:val="-3"/>
                <w:sz w:val="18"/>
                <w:szCs w:val="18"/>
              </w:rPr>
              <w:t xml:space="preserve"> </w:t>
            </w:r>
            <w:r w:rsidRPr="004627EC">
              <w:rPr>
                <w:rFonts w:ascii="Times New Roman" w:hAnsi="Times New Roman" w:cs="Times New Roman"/>
                <w:bCs/>
                <w:color w:val="767171"/>
                <w:sz w:val="18"/>
                <w:szCs w:val="18"/>
              </w:rPr>
              <w:t>subsidios</w:t>
            </w:r>
            <w:r w:rsidRPr="004627EC">
              <w:rPr>
                <w:rFonts w:ascii="Times New Roman" w:hAnsi="Times New Roman" w:cs="Times New Roman"/>
                <w:bCs/>
                <w:color w:val="767171"/>
                <w:spacing w:val="-2"/>
                <w:sz w:val="18"/>
                <w:szCs w:val="18"/>
              </w:rPr>
              <w:t xml:space="preserve"> </w:t>
            </w:r>
            <w:r w:rsidRPr="004627EC">
              <w:rPr>
                <w:rFonts w:ascii="Times New Roman" w:hAnsi="Times New Roman" w:cs="Times New Roman"/>
                <w:bCs/>
                <w:color w:val="767171"/>
                <w:sz w:val="18"/>
                <w:szCs w:val="18"/>
              </w:rPr>
              <w:t>sociales</w:t>
            </w:r>
          </w:p>
        </w:tc>
        <w:tc>
          <w:tcPr>
            <w:tcW w:w="1134" w:type="dxa"/>
            <w:shd w:val="clear" w:color="auto" w:fill="auto"/>
            <w:vAlign w:val="center"/>
          </w:tcPr>
          <w:p w14:paraId="7CA8D99D" w14:textId="77777777" w:rsidR="00E05BA7" w:rsidRPr="004627EC" w:rsidRDefault="00E05BA7" w:rsidP="004627EC">
            <w:pPr>
              <w:pStyle w:val="TableParagraph"/>
              <w:spacing w:line="135" w:lineRule="exact"/>
              <w:ind w:right="36"/>
              <w:jc w:val="center"/>
              <w:rPr>
                <w:rFonts w:ascii="Times New Roman" w:hAnsi="Times New Roman" w:cs="Times New Roman"/>
                <w:bCs/>
                <w:color w:val="767171"/>
                <w:sz w:val="18"/>
                <w:szCs w:val="18"/>
              </w:rPr>
            </w:pPr>
            <w:r w:rsidRPr="004627EC">
              <w:rPr>
                <w:rFonts w:ascii="Times New Roman" w:hAnsi="Times New Roman" w:cs="Times New Roman"/>
                <w:bCs/>
                <w:color w:val="767171"/>
                <w:sz w:val="18"/>
                <w:szCs w:val="18"/>
              </w:rPr>
              <w:t>304,960</w:t>
            </w:r>
          </w:p>
        </w:tc>
        <w:tc>
          <w:tcPr>
            <w:tcW w:w="850" w:type="dxa"/>
            <w:shd w:val="clear" w:color="auto" w:fill="auto"/>
            <w:vAlign w:val="center"/>
          </w:tcPr>
          <w:p w14:paraId="74B166A6" w14:textId="77777777" w:rsidR="00E05BA7" w:rsidRPr="004627EC" w:rsidRDefault="00E05BA7" w:rsidP="004627EC">
            <w:pPr>
              <w:pStyle w:val="TableParagraph"/>
              <w:spacing w:line="135" w:lineRule="exact"/>
              <w:jc w:val="center"/>
              <w:rPr>
                <w:rFonts w:ascii="Times New Roman" w:hAnsi="Times New Roman" w:cs="Times New Roman"/>
                <w:bCs/>
                <w:color w:val="767171"/>
                <w:sz w:val="18"/>
                <w:szCs w:val="18"/>
              </w:rPr>
            </w:pPr>
            <w:r w:rsidRPr="004627EC">
              <w:rPr>
                <w:rFonts w:ascii="Times New Roman" w:hAnsi="Times New Roman" w:cs="Times New Roman"/>
                <w:bCs/>
                <w:color w:val="767171"/>
                <w:sz w:val="18"/>
                <w:szCs w:val="18"/>
              </w:rPr>
              <w:t>369,653</w:t>
            </w:r>
          </w:p>
        </w:tc>
        <w:tc>
          <w:tcPr>
            <w:tcW w:w="567" w:type="dxa"/>
            <w:shd w:val="clear" w:color="auto" w:fill="auto"/>
            <w:vAlign w:val="center"/>
          </w:tcPr>
          <w:p w14:paraId="54BBF001" w14:textId="77777777" w:rsidR="00E05BA7" w:rsidRPr="004627EC" w:rsidRDefault="00E05BA7" w:rsidP="004627EC">
            <w:pPr>
              <w:pStyle w:val="TableParagraph"/>
              <w:spacing w:line="135" w:lineRule="exact"/>
              <w:ind w:right="80"/>
              <w:jc w:val="center"/>
              <w:rPr>
                <w:rFonts w:ascii="Times New Roman" w:hAnsi="Times New Roman" w:cs="Times New Roman"/>
                <w:bCs/>
                <w:color w:val="767171"/>
                <w:sz w:val="18"/>
                <w:szCs w:val="18"/>
              </w:rPr>
            </w:pPr>
            <w:r w:rsidRPr="004627EC">
              <w:rPr>
                <w:rFonts w:ascii="Times New Roman" w:hAnsi="Times New Roman" w:cs="Times New Roman"/>
                <w:bCs/>
                <w:color w:val="767171"/>
                <w:sz w:val="18"/>
                <w:szCs w:val="18"/>
              </w:rPr>
              <w:t>121%</w:t>
            </w:r>
          </w:p>
        </w:tc>
        <w:tc>
          <w:tcPr>
            <w:tcW w:w="1134" w:type="dxa"/>
            <w:shd w:val="clear" w:color="auto" w:fill="auto"/>
            <w:vAlign w:val="center"/>
          </w:tcPr>
          <w:p w14:paraId="48F34063" w14:textId="04782F53" w:rsidR="00E05BA7" w:rsidRPr="004627EC" w:rsidRDefault="004627EC" w:rsidP="004627EC">
            <w:pPr>
              <w:pStyle w:val="TableParagraph"/>
              <w:spacing w:line="135" w:lineRule="exact"/>
              <w:ind w:right="442"/>
              <w:jc w:val="center"/>
              <w:rPr>
                <w:rFonts w:ascii="Times New Roman" w:hAnsi="Times New Roman" w:cs="Times New Roman"/>
                <w:bCs/>
                <w:color w:val="767171"/>
                <w:sz w:val="18"/>
                <w:szCs w:val="18"/>
              </w:rPr>
            </w:pPr>
            <w:r>
              <w:rPr>
                <w:rFonts w:ascii="Times New Roman" w:hAnsi="Times New Roman" w:cs="Times New Roman"/>
                <w:bCs/>
                <w:color w:val="767171"/>
                <w:sz w:val="18"/>
                <w:szCs w:val="18"/>
              </w:rPr>
              <w:t xml:space="preserve">       </w:t>
            </w:r>
            <w:r w:rsidR="00E05BA7" w:rsidRPr="004627EC">
              <w:rPr>
                <w:rFonts w:ascii="Times New Roman" w:hAnsi="Times New Roman" w:cs="Times New Roman"/>
                <w:bCs/>
                <w:color w:val="767171"/>
                <w:sz w:val="18"/>
                <w:szCs w:val="18"/>
              </w:rPr>
              <w:t>5%</w:t>
            </w:r>
          </w:p>
        </w:tc>
        <w:tc>
          <w:tcPr>
            <w:tcW w:w="1276" w:type="dxa"/>
            <w:shd w:val="clear" w:color="auto" w:fill="auto"/>
            <w:vAlign w:val="center"/>
          </w:tcPr>
          <w:p w14:paraId="36F9F0A1" w14:textId="77777777" w:rsidR="00E05BA7" w:rsidRPr="004627EC" w:rsidRDefault="00E05BA7" w:rsidP="004627EC">
            <w:pPr>
              <w:pStyle w:val="TableParagraph"/>
              <w:spacing w:line="135" w:lineRule="exact"/>
              <w:ind w:right="36"/>
              <w:jc w:val="center"/>
              <w:rPr>
                <w:rFonts w:ascii="Times New Roman" w:hAnsi="Times New Roman" w:cs="Times New Roman"/>
                <w:bCs/>
                <w:color w:val="767171"/>
                <w:sz w:val="18"/>
                <w:szCs w:val="18"/>
              </w:rPr>
            </w:pPr>
            <w:r w:rsidRPr="004627EC">
              <w:rPr>
                <w:rFonts w:ascii="Times New Roman" w:hAnsi="Times New Roman" w:cs="Times New Roman"/>
                <w:bCs/>
                <w:color w:val="767171"/>
                <w:sz w:val="18"/>
                <w:szCs w:val="18"/>
              </w:rPr>
              <w:t>90,209,225</w:t>
            </w:r>
          </w:p>
        </w:tc>
        <w:tc>
          <w:tcPr>
            <w:tcW w:w="851" w:type="dxa"/>
            <w:shd w:val="clear" w:color="auto" w:fill="auto"/>
            <w:vAlign w:val="center"/>
          </w:tcPr>
          <w:p w14:paraId="2D912216" w14:textId="77777777" w:rsidR="00E05BA7" w:rsidRPr="004627EC" w:rsidRDefault="00E05BA7" w:rsidP="004627EC">
            <w:pPr>
              <w:pStyle w:val="TableParagraph"/>
              <w:spacing w:line="135" w:lineRule="exact"/>
              <w:jc w:val="center"/>
              <w:rPr>
                <w:rFonts w:ascii="Times New Roman" w:hAnsi="Times New Roman" w:cs="Times New Roman"/>
                <w:bCs/>
                <w:color w:val="767171"/>
                <w:sz w:val="18"/>
                <w:szCs w:val="18"/>
              </w:rPr>
            </w:pPr>
            <w:r w:rsidRPr="004627EC">
              <w:rPr>
                <w:rFonts w:ascii="Times New Roman" w:hAnsi="Times New Roman" w:cs="Times New Roman"/>
                <w:bCs/>
                <w:color w:val="767171"/>
                <w:sz w:val="18"/>
                <w:szCs w:val="18"/>
              </w:rPr>
              <w:t>117,835,816</w:t>
            </w:r>
          </w:p>
        </w:tc>
        <w:tc>
          <w:tcPr>
            <w:tcW w:w="992" w:type="dxa"/>
            <w:gridSpan w:val="2"/>
            <w:shd w:val="clear" w:color="auto" w:fill="auto"/>
            <w:vAlign w:val="center"/>
          </w:tcPr>
          <w:p w14:paraId="33D5786A" w14:textId="77777777" w:rsidR="00E05BA7" w:rsidRPr="004627EC" w:rsidRDefault="00E05BA7" w:rsidP="004627EC">
            <w:pPr>
              <w:pStyle w:val="TableParagraph"/>
              <w:spacing w:line="135" w:lineRule="exact"/>
              <w:ind w:right="77"/>
              <w:jc w:val="center"/>
              <w:rPr>
                <w:rFonts w:ascii="Times New Roman" w:hAnsi="Times New Roman" w:cs="Times New Roman"/>
                <w:bCs/>
                <w:color w:val="767171"/>
                <w:sz w:val="18"/>
                <w:szCs w:val="18"/>
              </w:rPr>
            </w:pPr>
            <w:r w:rsidRPr="004627EC">
              <w:rPr>
                <w:rFonts w:ascii="Times New Roman" w:hAnsi="Times New Roman" w:cs="Times New Roman"/>
                <w:bCs/>
                <w:color w:val="767171"/>
                <w:sz w:val="18"/>
                <w:szCs w:val="18"/>
              </w:rPr>
              <w:t>131%</w:t>
            </w:r>
          </w:p>
        </w:tc>
      </w:tr>
    </w:tbl>
    <w:p w14:paraId="0B8638F1" w14:textId="77777777" w:rsidR="00E05BA7" w:rsidRPr="000668D1" w:rsidRDefault="00E05BA7" w:rsidP="007A0AE7">
      <w:pPr>
        <w:pStyle w:val="a"/>
        <w:spacing w:before="240"/>
        <w:rPr>
          <w:rFonts w:cs="Times New Roman"/>
          <w:color w:val="767171"/>
          <w:sz w:val="24"/>
          <w:szCs w:val="24"/>
        </w:rPr>
      </w:pPr>
    </w:p>
    <w:tbl>
      <w:tblPr>
        <w:tblW w:w="8506" w:type="dxa"/>
        <w:tblInd w:w="-289"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CellMar>
          <w:left w:w="0" w:type="dxa"/>
          <w:right w:w="0" w:type="dxa"/>
        </w:tblCellMar>
        <w:tblLook w:val="01E0" w:firstRow="1" w:lastRow="1" w:firstColumn="1" w:lastColumn="1" w:noHBand="0" w:noVBand="0"/>
      </w:tblPr>
      <w:tblGrid>
        <w:gridCol w:w="3545"/>
        <w:gridCol w:w="3118"/>
        <w:gridCol w:w="1843"/>
      </w:tblGrid>
      <w:tr w:rsidR="007A0AE7" w:rsidRPr="000668D1" w14:paraId="402C44C1" w14:textId="77777777" w:rsidTr="007A0AE7">
        <w:trPr>
          <w:trHeight w:val="454"/>
        </w:trPr>
        <w:tc>
          <w:tcPr>
            <w:tcW w:w="6663" w:type="dxa"/>
            <w:gridSpan w:val="2"/>
            <w:shd w:val="clear" w:color="auto" w:fill="011C50"/>
            <w:vAlign w:val="center"/>
          </w:tcPr>
          <w:p w14:paraId="24FD1510" w14:textId="6AB1FA6B" w:rsidR="007A0AE7" w:rsidRPr="004627EC" w:rsidRDefault="007A0AE7" w:rsidP="007A0AE7">
            <w:pPr>
              <w:pStyle w:val="TableParagraph"/>
              <w:rPr>
                <w:rFonts w:ascii="Times New Roman" w:hAnsi="Times New Roman" w:cs="Times New Roman"/>
                <w:color w:val="FFFFFF" w:themeColor="background1"/>
                <w:sz w:val="24"/>
                <w:szCs w:val="24"/>
              </w:rPr>
            </w:pPr>
            <w:r w:rsidRPr="004627EC">
              <w:rPr>
                <w:rFonts w:ascii="Times New Roman" w:hAnsi="Times New Roman" w:cs="Times New Roman"/>
                <w:b/>
                <w:color w:val="FFFFFF" w:themeColor="background1"/>
                <w:sz w:val="24"/>
                <w:szCs w:val="24"/>
              </w:rPr>
              <w:t>IGPS02</w:t>
            </w:r>
            <w:r w:rsidRPr="004627EC">
              <w:rPr>
                <w:rFonts w:ascii="Times New Roman" w:hAnsi="Times New Roman" w:cs="Times New Roman"/>
                <w:b/>
                <w:color w:val="FFFFFF" w:themeColor="background1"/>
                <w:spacing w:val="-7"/>
                <w:sz w:val="24"/>
                <w:szCs w:val="24"/>
              </w:rPr>
              <w:t xml:space="preserve"> </w:t>
            </w:r>
            <w:r w:rsidRPr="004627EC">
              <w:rPr>
                <w:rFonts w:ascii="Times New Roman" w:hAnsi="Times New Roman" w:cs="Times New Roman"/>
                <w:b/>
                <w:color w:val="FFFFFF" w:themeColor="background1"/>
                <w:sz w:val="24"/>
                <w:szCs w:val="24"/>
              </w:rPr>
              <w:t>-</w:t>
            </w:r>
            <w:r w:rsidRPr="004627EC">
              <w:rPr>
                <w:rFonts w:ascii="Times New Roman" w:hAnsi="Times New Roman" w:cs="Times New Roman"/>
                <w:b/>
                <w:color w:val="FFFFFF" w:themeColor="background1"/>
                <w:spacing w:val="-6"/>
                <w:sz w:val="24"/>
                <w:szCs w:val="24"/>
              </w:rPr>
              <w:t xml:space="preserve"> </w:t>
            </w:r>
            <w:r w:rsidRPr="004627EC">
              <w:rPr>
                <w:rFonts w:ascii="Times New Roman" w:hAnsi="Times New Roman" w:cs="Times New Roman"/>
                <w:b/>
                <w:color w:val="FFFFFF" w:themeColor="background1"/>
                <w:sz w:val="24"/>
                <w:szCs w:val="24"/>
              </w:rPr>
              <w:t>Autoevaluación</w:t>
            </w:r>
          </w:p>
        </w:tc>
        <w:tc>
          <w:tcPr>
            <w:tcW w:w="1843" w:type="dxa"/>
            <w:shd w:val="clear" w:color="auto" w:fill="011C50"/>
            <w:vAlign w:val="center"/>
          </w:tcPr>
          <w:p w14:paraId="1C1DD976" w14:textId="77777777" w:rsidR="007A0AE7" w:rsidRPr="004627EC" w:rsidRDefault="007A0AE7" w:rsidP="007A0AE7">
            <w:pPr>
              <w:pStyle w:val="TableParagraph"/>
              <w:spacing w:line="212" w:lineRule="exact"/>
              <w:ind w:right="602"/>
              <w:rPr>
                <w:rFonts w:ascii="Times New Roman" w:hAnsi="Times New Roman" w:cs="Times New Roman"/>
                <w:b/>
                <w:color w:val="FFFFFF" w:themeColor="background1"/>
                <w:sz w:val="24"/>
                <w:szCs w:val="24"/>
              </w:rPr>
            </w:pPr>
            <w:r w:rsidRPr="004627EC">
              <w:rPr>
                <w:rFonts w:ascii="Times New Roman" w:hAnsi="Times New Roman" w:cs="Times New Roman"/>
                <w:b/>
                <w:color w:val="FFFFFF" w:themeColor="background1"/>
                <w:sz w:val="24"/>
                <w:szCs w:val="24"/>
              </w:rPr>
              <w:t>10%</w:t>
            </w:r>
          </w:p>
        </w:tc>
      </w:tr>
      <w:tr w:rsidR="000668D1" w:rsidRPr="000668D1" w14:paraId="2E2B249E" w14:textId="77777777" w:rsidTr="007A0AE7">
        <w:trPr>
          <w:trHeight w:val="454"/>
        </w:trPr>
        <w:tc>
          <w:tcPr>
            <w:tcW w:w="6663" w:type="dxa"/>
            <w:gridSpan w:val="2"/>
            <w:shd w:val="clear" w:color="auto" w:fill="011C50"/>
            <w:vAlign w:val="center"/>
          </w:tcPr>
          <w:p w14:paraId="7D56857D" w14:textId="77777777" w:rsidR="00E05BA7" w:rsidRPr="004627EC" w:rsidRDefault="00E05BA7" w:rsidP="007A0AE7">
            <w:pPr>
              <w:pStyle w:val="TableParagraph"/>
              <w:spacing w:line="192" w:lineRule="exact"/>
              <w:rPr>
                <w:rFonts w:ascii="Times New Roman" w:hAnsi="Times New Roman" w:cs="Times New Roman"/>
                <w:b/>
                <w:color w:val="FFFFFF" w:themeColor="background1"/>
                <w:sz w:val="24"/>
                <w:szCs w:val="24"/>
              </w:rPr>
            </w:pPr>
            <w:r w:rsidRPr="004627EC">
              <w:rPr>
                <w:rFonts w:ascii="Times New Roman" w:hAnsi="Times New Roman" w:cs="Times New Roman"/>
                <w:b/>
                <w:color w:val="FFFFFF" w:themeColor="background1"/>
                <w:w w:val="105"/>
                <w:sz w:val="24"/>
                <w:szCs w:val="24"/>
              </w:rPr>
              <w:t>S02-01</w:t>
            </w:r>
            <w:r w:rsidRPr="004627EC">
              <w:rPr>
                <w:rFonts w:ascii="Times New Roman" w:hAnsi="Times New Roman" w:cs="Times New Roman"/>
                <w:b/>
                <w:color w:val="FFFFFF" w:themeColor="background1"/>
                <w:spacing w:val="-7"/>
                <w:w w:val="105"/>
                <w:sz w:val="24"/>
                <w:szCs w:val="24"/>
              </w:rPr>
              <w:t xml:space="preserve"> </w:t>
            </w:r>
            <w:r w:rsidRPr="004627EC">
              <w:rPr>
                <w:rFonts w:ascii="Times New Roman" w:hAnsi="Times New Roman" w:cs="Times New Roman"/>
                <w:b/>
                <w:color w:val="FFFFFF" w:themeColor="background1"/>
                <w:w w:val="105"/>
                <w:sz w:val="24"/>
                <w:szCs w:val="24"/>
              </w:rPr>
              <w:t>Causas</w:t>
            </w:r>
            <w:r w:rsidRPr="004627EC">
              <w:rPr>
                <w:rFonts w:ascii="Times New Roman" w:hAnsi="Times New Roman" w:cs="Times New Roman"/>
                <w:b/>
                <w:color w:val="FFFFFF" w:themeColor="background1"/>
                <w:spacing w:val="-6"/>
                <w:w w:val="105"/>
                <w:sz w:val="24"/>
                <w:szCs w:val="24"/>
              </w:rPr>
              <w:t xml:space="preserve"> </w:t>
            </w:r>
            <w:r w:rsidRPr="004627EC">
              <w:rPr>
                <w:rFonts w:ascii="Times New Roman" w:hAnsi="Times New Roman" w:cs="Times New Roman"/>
                <w:b/>
                <w:color w:val="FFFFFF" w:themeColor="background1"/>
                <w:w w:val="105"/>
                <w:sz w:val="24"/>
                <w:szCs w:val="24"/>
              </w:rPr>
              <w:t>de</w:t>
            </w:r>
            <w:r w:rsidRPr="004627EC">
              <w:rPr>
                <w:rFonts w:ascii="Times New Roman" w:hAnsi="Times New Roman" w:cs="Times New Roman"/>
                <w:b/>
                <w:color w:val="FFFFFF" w:themeColor="background1"/>
                <w:spacing w:val="-6"/>
                <w:w w:val="105"/>
                <w:sz w:val="24"/>
                <w:szCs w:val="24"/>
              </w:rPr>
              <w:t xml:space="preserve"> </w:t>
            </w:r>
            <w:r w:rsidRPr="004627EC">
              <w:rPr>
                <w:rFonts w:ascii="Times New Roman" w:hAnsi="Times New Roman" w:cs="Times New Roman"/>
                <w:b/>
                <w:color w:val="FFFFFF" w:themeColor="background1"/>
                <w:w w:val="105"/>
                <w:sz w:val="24"/>
                <w:szCs w:val="24"/>
              </w:rPr>
              <w:t>desvío</w:t>
            </w:r>
            <w:r w:rsidRPr="004627EC">
              <w:rPr>
                <w:rFonts w:ascii="Times New Roman" w:hAnsi="Times New Roman" w:cs="Times New Roman"/>
                <w:b/>
                <w:color w:val="FFFFFF" w:themeColor="background1"/>
                <w:spacing w:val="-6"/>
                <w:w w:val="105"/>
                <w:sz w:val="24"/>
                <w:szCs w:val="24"/>
              </w:rPr>
              <w:t xml:space="preserve"> </w:t>
            </w:r>
            <w:r w:rsidRPr="004627EC">
              <w:rPr>
                <w:rFonts w:ascii="Times New Roman" w:hAnsi="Times New Roman" w:cs="Times New Roman"/>
                <w:b/>
                <w:color w:val="FFFFFF" w:themeColor="background1"/>
                <w:w w:val="105"/>
                <w:sz w:val="24"/>
                <w:szCs w:val="24"/>
              </w:rPr>
              <w:t>físico</w:t>
            </w:r>
            <w:r w:rsidRPr="004627EC">
              <w:rPr>
                <w:rFonts w:ascii="Times New Roman" w:hAnsi="Times New Roman" w:cs="Times New Roman"/>
                <w:b/>
                <w:color w:val="FFFFFF" w:themeColor="background1"/>
                <w:spacing w:val="-6"/>
                <w:w w:val="105"/>
                <w:sz w:val="24"/>
                <w:szCs w:val="24"/>
              </w:rPr>
              <w:t xml:space="preserve"> </w:t>
            </w:r>
            <w:r w:rsidRPr="004627EC">
              <w:rPr>
                <w:rFonts w:ascii="Times New Roman" w:hAnsi="Times New Roman" w:cs="Times New Roman"/>
                <w:b/>
                <w:color w:val="FFFFFF" w:themeColor="background1"/>
                <w:w w:val="105"/>
                <w:sz w:val="24"/>
                <w:szCs w:val="24"/>
              </w:rPr>
              <w:t>financiero</w:t>
            </w:r>
          </w:p>
        </w:tc>
        <w:tc>
          <w:tcPr>
            <w:tcW w:w="1843" w:type="dxa"/>
            <w:shd w:val="clear" w:color="auto" w:fill="011C50"/>
            <w:vAlign w:val="center"/>
          </w:tcPr>
          <w:p w14:paraId="7B4C0365" w14:textId="77777777" w:rsidR="00E05BA7" w:rsidRPr="004627EC" w:rsidRDefault="00E05BA7" w:rsidP="007A0AE7">
            <w:pPr>
              <w:pStyle w:val="TableParagraph"/>
              <w:spacing w:before="11" w:line="181" w:lineRule="exact"/>
              <w:ind w:right="621"/>
              <w:rPr>
                <w:rFonts w:ascii="Times New Roman" w:hAnsi="Times New Roman" w:cs="Times New Roman"/>
                <w:b/>
                <w:color w:val="FFFFFF" w:themeColor="background1"/>
                <w:sz w:val="24"/>
                <w:szCs w:val="24"/>
              </w:rPr>
            </w:pPr>
            <w:r w:rsidRPr="004627EC">
              <w:rPr>
                <w:rFonts w:ascii="Times New Roman" w:hAnsi="Times New Roman" w:cs="Times New Roman"/>
                <w:b/>
                <w:color w:val="FFFFFF" w:themeColor="background1"/>
                <w:w w:val="105"/>
                <w:sz w:val="24"/>
                <w:szCs w:val="24"/>
              </w:rPr>
              <w:t>10%</w:t>
            </w:r>
          </w:p>
        </w:tc>
      </w:tr>
      <w:tr w:rsidR="000668D1" w:rsidRPr="00C15985" w14:paraId="3B9CB561" w14:textId="77777777" w:rsidTr="007A0AE7">
        <w:trPr>
          <w:trHeight w:val="340"/>
        </w:trPr>
        <w:tc>
          <w:tcPr>
            <w:tcW w:w="3545" w:type="dxa"/>
            <w:shd w:val="clear" w:color="auto" w:fill="00ADDD"/>
            <w:vAlign w:val="center"/>
          </w:tcPr>
          <w:p w14:paraId="48287CAB" w14:textId="77777777" w:rsidR="00E05BA7" w:rsidRPr="004627EC" w:rsidRDefault="00E05BA7" w:rsidP="007A0AE7">
            <w:pPr>
              <w:pStyle w:val="TableParagraph"/>
              <w:spacing w:before="6" w:line="136" w:lineRule="exact"/>
              <w:ind w:right="950"/>
              <w:rPr>
                <w:rFonts w:ascii="Times New Roman" w:hAnsi="Times New Roman" w:cs="Times New Roman"/>
                <w:bCs/>
                <w:color w:val="FFFFFF" w:themeColor="background1"/>
                <w:sz w:val="18"/>
                <w:szCs w:val="18"/>
              </w:rPr>
            </w:pPr>
            <w:r w:rsidRPr="004627EC">
              <w:rPr>
                <w:rFonts w:ascii="Times New Roman" w:hAnsi="Times New Roman" w:cs="Times New Roman"/>
                <w:bCs/>
                <w:color w:val="FFFFFF" w:themeColor="background1"/>
                <w:sz w:val="18"/>
                <w:szCs w:val="18"/>
              </w:rPr>
              <w:t>Productos</w:t>
            </w:r>
          </w:p>
        </w:tc>
        <w:tc>
          <w:tcPr>
            <w:tcW w:w="4961" w:type="dxa"/>
            <w:gridSpan w:val="2"/>
            <w:shd w:val="clear" w:color="auto" w:fill="00ADDD"/>
            <w:vAlign w:val="center"/>
          </w:tcPr>
          <w:p w14:paraId="54437999" w14:textId="77777777" w:rsidR="00E05BA7" w:rsidRPr="004627EC" w:rsidRDefault="00E05BA7" w:rsidP="007A0AE7">
            <w:pPr>
              <w:pStyle w:val="TableParagraph"/>
              <w:spacing w:before="8" w:line="133" w:lineRule="exact"/>
              <w:rPr>
                <w:rFonts w:ascii="Times New Roman" w:hAnsi="Times New Roman" w:cs="Times New Roman"/>
                <w:bCs/>
                <w:color w:val="FFFFFF" w:themeColor="background1"/>
                <w:sz w:val="18"/>
                <w:szCs w:val="18"/>
              </w:rPr>
            </w:pPr>
            <w:r w:rsidRPr="004627EC">
              <w:rPr>
                <w:rFonts w:ascii="Times New Roman" w:hAnsi="Times New Roman" w:cs="Times New Roman"/>
                <w:bCs/>
                <w:color w:val="FFFFFF" w:themeColor="background1"/>
                <w:sz w:val="18"/>
                <w:szCs w:val="18"/>
              </w:rPr>
              <w:t>S02-01</w:t>
            </w:r>
            <w:r w:rsidRPr="004627EC">
              <w:rPr>
                <w:rFonts w:ascii="Times New Roman" w:hAnsi="Times New Roman" w:cs="Times New Roman"/>
                <w:bCs/>
                <w:color w:val="FFFFFF" w:themeColor="background1"/>
                <w:spacing w:val="-5"/>
                <w:sz w:val="18"/>
                <w:szCs w:val="18"/>
              </w:rPr>
              <w:t xml:space="preserve"> </w:t>
            </w:r>
            <w:r w:rsidRPr="004627EC">
              <w:rPr>
                <w:rFonts w:ascii="Times New Roman" w:hAnsi="Times New Roman" w:cs="Times New Roman"/>
                <w:bCs/>
                <w:color w:val="FFFFFF" w:themeColor="background1"/>
                <w:sz w:val="18"/>
                <w:szCs w:val="18"/>
              </w:rPr>
              <w:t>Causas</w:t>
            </w:r>
            <w:r w:rsidRPr="004627EC">
              <w:rPr>
                <w:rFonts w:ascii="Times New Roman" w:hAnsi="Times New Roman" w:cs="Times New Roman"/>
                <w:bCs/>
                <w:color w:val="FFFFFF" w:themeColor="background1"/>
                <w:spacing w:val="-3"/>
                <w:sz w:val="18"/>
                <w:szCs w:val="18"/>
              </w:rPr>
              <w:t xml:space="preserve"> </w:t>
            </w:r>
            <w:r w:rsidRPr="004627EC">
              <w:rPr>
                <w:rFonts w:ascii="Times New Roman" w:hAnsi="Times New Roman" w:cs="Times New Roman"/>
                <w:bCs/>
                <w:color w:val="FFFFFF" w:themeColor="background1"/>
                <w:sz w:val="18"/>
                <w:szCs w:val="18"/>
              </w:rPr>
              <w:t>de</w:t>
            </w:r>
            <w:r w:rsidRPr="004627EC">
              <w:rPr>
                <w:rFonts w:ascii="Times New Roman" w:hAnsi="Times New Roman" w:cs="Times New Roman"/>
                <w:bCs/>
                <w:color w:val="FFFFFF" w:themeColor="background1"/>
                <w:spacing w:val="-3"/>
                <w:sz w:val="18"/>
                <w:szCs w:val="18"/>
              </w:rPr>
              <w:t xml:space="preserve"> </w:t>
            </w:r>
            <w:r w:rsidRPr="004627EC">
              <w:rPr>
                <w:rFonts w:ascii="Times New Roman" w:hAnsi="Times New Roman" w:cs="Times New Roman"/>
                <w:bCs/>
                <w:color w:val="FFFFFF" w:themeColor="background1"/>
                <w:sz w:val="18"/>
                <w:szCs w:val="18"/>
              </w:rPr>
              <w:t>desvío</w:t>
            </w:r>
            <w:r w:rsidRPr="004627EC">
              <w:rPr>
                <w:rFonts w:ascii="Times New Roman" w:hAnsi="Times New Roman" w:cs="Times New Roman"/>
                <w:bCs/>
                <w:color w:val="FFFFFF" w:themeColor="background1"/>
                <w:spacing w:val="-4"/>
                <w:sz w:val="18"/>
                <w:szCs w:val="18"/>
              </w:rPr>
              <w:t xml:space="preserve"> </w:t>
            </w:r>
            <w:r w:rsidRPr="004627EC">
              <w:rPr>
                <w:rFonts w:ascii="Times New Roman" w:hAnsi="Times New Roman" w:cs="Times New Roman"/>
                <w:bCs/>
                <w:color w:val="FFFFFF" w:themeColor="background1"/>
                <w:sz w:val="18"/>
                <w:szCs w:val="18"/>
              </w:rPr>
              <w:t>físico</w:t>
            </w:r>
            <w:r w:rsidRPr="004627EC">
              <w:rPr>
                <w:rFonts w:ascii="Times New Roman" w:hAnsi="Times New Roman" w:cs="Times New Roman"/>
                <w:bCs/>
                <w:color w:val="FFFFFF" w:themeColor="background1"/>
                <w:spacing w:val="-4"/>
                <w:sz w:val="18"/>
                <w:szCs w:val="18"/>
              </w:rPr>
              <w:t xml:space="preserve"> </w:t>
            </w:r>
            <w:r w:rsidRPr="004627EC">
              <w:rPr>
                <w:rFonts w:ascii="Times New Roman" w:hAnsi="Times New Roman" w:cs="Times New Roman"/>
                <w:bCs/>
                <w:color w:val="FFFFFF" w:themeColor="background1"/>
                <w:sz w:val="18"/>
                <w:szCs w:val="18"/>
              </w:rPr>
              <w:t>financiero</w:t>
            </w:r>
          </w:p>
        </w:tc>
      </w:tr>
      <w:tr w:rsidR="000668D1" w:rsidRPr="000668D1" w14:paraId="1A6FD6A7" w14:textId="77777777" w:rsidTr="007A0AE7">
        <w:trPr>
          <w:trHeight w:val="340"/>
        </w:trPr>
        <w:tc>
          <w:tcPr>
            <w:tcW w:w="3545" w:type="dxa"/>
            <w:shd w:val="clear" w:color="auto" w:fill="auto"/>
            <w:vAlign w:val="center"/>
          </w:tcPr>
          <w:p w14:paraId="05E71911" w14:textId="77777777" w:rsidR="00E05BA7" w:rsidRPr="004627EC" w:rsidRDefault="00E05BA7" w:rsidP="007A0AE7">
            <w:pPr>
              <w:pStyle w:val="TableParagraph"/>
              <w:spacing w:line="135" w:lineRule="exact"/>
              <w:rPr>
                <w:rFonts w:ascii="Times New Roman" w:hAnsi="Times New Roman" w:cs="Times New Roman"/>
                <w:bCs/>
                <w:color w:val="767171"/>
                <w:sz w:val="18"/>
                <w:szCs w:val="18"/>
              </w:rPr>
            </w:pPr>
            <w:r w:rsidRPr="004627EC">
              <w:rPr>
                <w:rFonts w:ascii="Times New Roman" w:hAnsi="Times New Roman" w:cs="Times New Roman"/>
                <w:bCs/>
                <w:color w:val="767171"/>
                <w:sz w:val="18"/>
                <w:szCs w:val="18"/>
              </w:rPr>
              <w:t>6042</w:t>
            </w:r>
            <w:r w:rsidRPr="004627EC">
              <w:rPr>
                <w:rFonts w:ascii="Times New Roman" w:hAnsi="Times New Roman" w:cs="Times New Roman"/>
                <w:bCs/>
                <w:color w:val="767171"/>
                <w:spacing w:val="-5"/>
                <w:sz w:val="18"/>
                <w:szCs w:val="18"/>
              </w:rPr>
              <w:t xml:space="preserve"> </w:t>
            </w:r>
            <w:r w:rsidRPr="004627EC">
              <w:rPr>
                <w:rFonts w:ascii="Times New Roman" w:hAnsi="Times New Roman" w:cs="Times New Roman"/>
                <w:bCs/>
                <w:color w:val="767171"/>
                <w:sz w:val="18"/>
                <w:szCs w:val="18"/>
              </w:rPr>
              <w:t>-</w:t>
            </w:r>
            <w:r w:rsidRPr="004627EC">
              <w:rPr>
                <w:rFonts w:ascii="Times New Roman" w:hAnsi="Times New Roman" w:cs="Times New Roman"/>
                <w:bCs/>
                <w:color w:val="767171"/>
                <w:spacing w:val="-2"/>
                <w:sz w:val="18"/>
                <w:szCs w:val="18"/>
              </w:rPr>
              <w:t xml:space="preserve"> </w:t>
            </w:r>
            <w:r w:rsidRPr="004627EC">
              <w:rPr>
                <w:rFonts w:ascii="Times New Roman" w:hAnsi="Times New Roman" w:cs="Times New Roman"/>
                <w:bCs/>
                <w:color w:val="767171"/>
                <w:sz w:val="18"/>
                <w:szCs w:val="18"/>
              </w:rPr>
              <w:t>Gestión</w:t>
            </w:r>
            <w:r w:rsidRPr="004627EC">
              <w:rPr>
                <w:rFonts w:ascii="Times New Roman" w:hAnsi="Times New Roman" w:cs="Times New Roman"/>
                <w:bCs/>
                <w:color w:val="767171"/>
                <w:spacing w:val="-3"/>
                <w:sz w:val="18"/>
                <w:szCs w:val="18"/>
              </w:rPr>
              <w:t xml:space="preserve"> </w:t>
            </w:r>
            <w:r w:rsidRPr="004627EC">
              <w:rPr>
                <w:rFonts w:ascii="Times New Roman" w:hAnsi="Times New Roman" w:cs="Times New Roman"/>
                <w:bCs/>
                <w:color w:val="767171"/>
                <w:sz w:val="18"/>
                <w:szCs w:val="18"/>
              </w:rPr>
              <w:t>de</w:t>
            </w:r>
            <w:r w:rsidRPr="004627EC">
              <w:rPr>
                <w:rFonts w:ascii="Times New Roman" w:hAnsi="Times New Roman" w:cs="Times New Roman"/>
                <w:bCs/>
                <w:color w:val="767171"/>
                <w:spacing w:val="-4"/>
                <w:sz w:val="18"/>
                <w:szCs w:val="18"/>
              </w:rPr>
              <w:t xml:space="preserve"> </w:t>
            </w:r>
            <w:r w:rsidRPr="004627EC">
              <w:rPr>
                <w:rFonts w:ascii="Times New Roman" w:hAnsi="Times New Roman" w:cs="Times New Roman"/>
                <w:bCs/>
                <w:color w:val="767171"/>
                <w:sz w:val="18"/>
                <w:szCs w:val="18"/>
              </w:rPr>
              <w:t>pago</w:t>
            </w:r>
            <w:r w:rsidRPr="004627EC">
              <w:rPr>
                <w:rFonts w:ascii="Times New Roman" w:hAnsi="Times New Roman" w:cs="Times New Roman"/>
                <w:bCs/>
                <w:color w:val="767171"/>
                <w:spacing w:val="-3"/>
                <w:sz w:val="18"/>
                <w:szCs w:val="18"/>
              </w:rPr>
              <w:t xml:space="preserve"> </w:t>
            </w:r>
            <w:r w:rsidRPr="004627EC">
              <w:rPr>
                <w:rFonts w:ascii="Times New Roman" w:hAnsi="Times New Roman" w:cs="Times New Roman"/>
                <w:bCs/>
                <w:color w:val="767171"/>
                <w:sz w:val="18"/>
                <w:szCs w:val="18"/>
              </w:rPr>
              <w:t>subsidios</w:t>
            </w:r>
            <w:r w:rsidRPr="004627EC">
              <w:rPr>
                <w:rFonts w:ascii="Times New Roman" w:hAnsi="Times New Roman" w:cs="Times New Roman"/>
                <w:bCs/>
                <w:color w:val="767171"/>
                <w:spacing w:val="-2"/>
                <w:sz w:val="18"/>
                <w:szCs w:val="18"/>
              </w:rPr>
              <w:t xml:space="preserve"> </w:t>
            </w:r>
            <w:r w:rsidRPr="004627EC">
              <w:rPr>
                <w:rFonts w:ascii="Times New Roman" w:hAnsi="Times New Roman" w:cs="Times New Roman"/>
                <w:bCs/>
                <w:color w:val="767171"/>
                <w:sz w:val="18"/>
                <w:szCs w:val="18"/>
              </w:rPr>
              <w:t>sociales</w:t>
            </w:r>
          </w:p>
        </w:tc>
        <w:tc>
          <w:tcPr>
            <w:tcW w:w="4961" w:type="dxa"/>
            <w:gridSpan w:val="2"/>
            <w:shd w:val="clear" w:color="auto" w:fill="auto"/>
            <w:vAlign w:val="center"/>
          </w:tcPr>
          <w:p w14:paraId="0DB957F4" w14:textId="563C1755" w:rsidR="00E05BA7" w:rsidRPr="004627EC" w:rsidRDefault="007A0AE7" w:rsidP="007A0AE7">
            <w:pPr>
              <w:pStyle w:val="TableParagraph"/>
              <w:spacing w:line="135" w:lineRule="exact"/>
              <w:ind w:right="2905"/>
              <w:jc w:val="center"/>
              <w:rPr>
                <w:rFonts w:ascii="Times New Roman" w:hAnsi="Times New Roman" w:cs="Times New Roman"/>
                <w:bCs/>
                <w:color w:val="767171"/>
                <w:sz w:val="18"/>
                <w:szCs w:val="18"/>
              </w:rPr>
            </w:pPr>
            <w:r>
              <w:rPr>
                <w:rFonts w:ascii="Times New Roman" w:hAnsi="Times New Roman" w:cs="Times New Roman"/>
                <w:bCs/>
                <w:color w:val="767171"/>
                <w:sz w:val="18"/>
                <w:szCs w:val="18"/>
              </w:rPr>
              <w:t xml:space="preserve">                                      </w:t>
            </w:r>
            <w:r w:rsidR="00E05BA7" w:rsidRPr="004627EC">
              <w:rPr>
                <w:rFonts w:ascii="Times New Roman" w:hAnsi="Times New Roman" w:cs="Times New Roman"/>
                <w:bCs/>
                <w:color w:val="767171"/>
                <w:sz w:val="18"/>
                <w:szCs w:val="18"/>
              </w:rPr>
              <w:t>10%</w:t>
            </w:r>
          </w:p>
        </w:tc>
      </w:tr>
    </w:tbl>
    <w:p w14:paraId="15ACC897" w14:textId="77777777" w:rsidR="007A0AE7" w:rsidRPr="007A0AE7" w:rsidRDefault="007A0AE7" w:rsidP="007A0AE7">
      <w:pPr>
        <w:rPr>
          <w:lang w:val="es-ES"/>
        </w:rPr>
      </w:pPr>
    </w:p>
    <w:tbl>
      <w:tblPr>
        <w:tblW w:w="8506" w:type="dxa"/>
        <w:tblInd w:w="-289"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CellMar>
          <w:left w:w="0" w:type="dxa"/>
          <w:right w:w="0" w:type="dxa"/>
        </w:tblCellMar>
        <w:tblLook w:val="01E0" w:firstRow="1" w:lastRow="1" w:firstColumn="1" w:lastColumn="1" w:noHBand="0" w:noVBand="0"/>
      </w:tblPr>
      <w:tblGrid>
        <w:gridCol w:w="3545"/>
        <w:gridCol w:w="3118"/>
        <w:gridCol w:w="1843"/>
      </w:tblGrid>
      <w:tr w:rsidR="000668D1" w:rsidRPr="000668D1" w14:paraId="0E2F777F" w14:textId="77777777" w:rsidTr="007A0AE7">
        <w:trPr>
          <w:trHeight w:val="454"/>
        </w:trPr>
        <w:tc>
          <w:tcPr>
            <w:tcW w:w="6663" w:type="dxa"/>
            <w:gridSpan w:val="2"/>
            <w:shd w:val="clear" w:color="auto" w:fill="011C50"/>
            <w:vAlign w:val="center"/>
          </w:tcPr>
          <w:p w14:paraId="0FB123C9" w14:textId="77777777" w:rsidR="00E05BA7" w:rsidRPr="004627EC" w:rsidRDefault="00E05BA7" w:rsidP="007A0AE7">
            <w:pPr>
              <w:pStyle w:val="TableParagraph"/>
              <w:spacing w:line="212" w:lineRule="exact"/>
              <w:rPr>
                <w:rFonts w:ascii="Times New Roman" w:hAnsi="Times New Roman" w:cs="Times New Roman"/>
                <w:b/>
                <w:color w:val="FFFFFF" w:themeColor="background1"/>
                <w:sz w:val="24"/>
                <w:szCs w:val="24"/>
              </w:rPr>
            </w:pPr>
            <w:r w:rsidRPr="004627EC">
              <w:rPr>
                <w:rFonts w:ascii="Times New Roman" w:hAnsi="Times New Roman" w:cs="Times New Roman"/>
                <w:b/>
                <w:color w:val="FFFFFF" w:themeColor="background1"/>
                <w:sz w:val="24"/>
                <w:szCs w:val="24"/>
              </w:rPr>
              <w:t>IGPS03</w:t>
            </w:r>
            <w:r w:rsidRPr="004627EC">
              <w:rPr>
                <w:rFonts w:ascii="Times New Roman" w:hAnsi="Times New Roman" w:cs="Times New Roman"/>
                <w:b/>
                <w:color w:val="FFFFFF" w:themeColor="background1"/>
                <w:spacing w:val="-9"/>
                <w:sz w:val="24"/>
                <w:szCs w:val="24"/>
              </w:rPr>
              <w:t xml:space="preserve"> </w:t>
            </w:r>
            <w:r w:rsidRPr="004627EC">
              <w:rPr>
                <w:rFonts w:ascii="Times New Roman" w:hAnsi="Times New Roman" w:cs="Times New Roman"/>
                <w:b/>
                <w:color w:val="FFFFFF" w:themeColor="background1"/>
                <w:sz w:val="24"/>
                <w:szCs w:val="24"/>
              </w:rPr>
              <w:t>-</w:t>
            </w:r>
            <w:r w:rsidRPr="004627EC">
              <w:rPr>
                <w:rFonts w:ascii="Times New Roman" w:hAnsi="Times New Roman" w:cs="Times New Roman"/>
                <w:b/>
                <w:color w:val="FFFFFF" w:themeColor="background1"/>
                <w:spacing w:val="-8"/>
                <w:sz w:val="24"/>
                <w:szCs w:val="24"/>
              </w:rPr>
              <w:t xml:space="preserve"> </w:t>
            </w:r>
            <w:r w:rsidRPr="004627EC">
              <w:rPr>
                <w:rFonts w:ascii="Times New Roman" w:hAnsi="Times New Roman" w:cs="Times New Roman"/>
                <w:b/>
                <w:color w:val="FFFFFF" w:themeColor="background1"/>
                <w:sz w:val="24"/>
                <w:szCs w:val="24"/>
              </w:rPr>
              <w:t>Modificaciones</w:t>
            </w:r>
            <w:r w:rsidRPr="004627EC">
              <w:rPr>
                <w:rFonts w:ascii="Times New Roman" w:hAnsi="Times New Roman" w:cs="Times New Roman"/>
                <w:b/>
                <w:color w:val="FFFFFF" w:themeColor="background1"/>
                <w:spacing w:val="-7"/>
                <w:sz w:val="24"/>
                <w:szCs w:val="24"/>
              </w:rPr>
              <w:t xml:space="preserve"> </w:t>
            </w:r>
            <w:r w:rsidRPr="004627EC">
              <w:rPr>
                <w:rFonts w:ascii="Times New Roman" w:hAnsi="Times New Roman" w:cs="Times New Roman"/>
                <w:b/>
                <w:color w:val="FFFFFF" w:themeColor="background1"/>
                <w:sz w:val="24"/>
                <w:szCs w:val="24"/>
              </w:rPr>
              <w:t>presupuestarias</w:t>
            </w:r>
          </w:p>
        </w:tc>
        <w:tc>
          <w:tcPr>
            <w:tcW w:w="1843" w:type="dxa"/>
            <w:shd w:val="clear" w:color="auto" w:fill="011C50"/>
            <w:vAlign w:val="center"/>
          </w:tcPr>
          <w:p w14:paraId="19B6A047" w14:textId="77777777" w:rsidR="00E05BA7" w:rsidRPr="004627EC" w:rsidRDefault="00E05BA7" w:rsidP="007A0AE7">
            <w:pPr>
              <w:pStyle w:val="TableParagraph"/>
              <w:spacing w:line="212" w:lineRule="exact"/>
              <w:ind w:right="649"/>
              <w:rPr>
                <w:rFonts w:ascii="Times New Roman" w:hAnsi="Times New Roman" w:cs="Times New Roman"/>
                <w:b/>
                <w:color w:val="FFFFFF" w:themeColor="background1"/>
                <w:sz w:val="24"/>
                <w:szCs w:val="24"/>
              </w:rPr>
            </w:pPr>
            <w:r w:rsidRPr="004627EC">
              <w:rPr>
                <w:rFonts w:ascii="Times New Roman" w:hAnsi="Times New Roman" w:cs="Times New Roman"/>
                <w:b/>
                <w:color w:val="FFFFFF" w:themeColor="background1"/>
                <w:sz w:val="24"/>
                <w:szCs w:val="24"/>
              </w:rPr>
              <w:t>5%</w:t>
            </w:r>
          </w:p>
        </w:tc>
      </w:tr>
      <w:tr w:rsidR="000668D1" w:rsidRPr="000668D1" w14:paraId="460C688E" w14:textId="77777777" w:rsidTr="007A0AE7">
        <w:trPr>
          <w:trHeight w:val="454"/>
        </w:trPr>
        <w:tc>
          <w:tcPr>
            <w:tcW w:w="6663" w:type="dxa"/>
            <w:gridSpan w:val="2"/>
            <w:shd w:val="clear" w:color="auto" w:fill="011C50"/>
            <w:vAlign w:val="center"/>
          </w:tcPr>
          <w:p w14:paraId="4E08035A" w14:textId="77777777" w:rsidR="00E05BA7" w:rsidRPr="004627EC" w:rsidRDefault="00E05BA7" w:rsidP="007A0AE7">
            <w:pPr>
              <w:pStyle w:val="TableParagraph"/>
              <w:spacing w:line="192" w:lineRule="exact"/>
              <w:rPr>
                <w:rFonts w:ascii="Times New Roman" w:hAnsi="Times New Roman" w:cs="Times New Roman"/>
                <w:b/>
                <w:color w:val="FFFFFF" w:themeColor="background1"/>
                <w:sz w:val="24"/>
                <w:szCs w:val="24"/>
              </w:rPr>
            </w:pPr>
            <w:r w:rsidRPr="004627EC">
              <w:rPr>
                <w:rFonts w:ascii="Times New Roman" w:hAnsi="Times New Roman" w:cs="Times New Roman"/>
                <w:b/>
                <w:color w:val="FFFFFF" w:themeColor="background1"/>
                <w:spacing w:val="-1"/>
                <w:w w:val="105"/>
                <w:sz w:val="24"/>
                <w:szCs w:val="24"/>
              </w:rPr>
              <w:t>S03-01</w:t>
            </w:r>
            <w:r w:rsidRPr="004627EC">
              <w:rPr>
                <w:rFonts w:ascii="Times New Roman" w:hAnsi="Times New Roman" w:cs="Times New Roman"/>
                <w:b/>
                <w:color w:val="FFFFFF" w:themeColor="background1"/>
                <w:spacing w:val="-7"/>
                <w:w w:val="105"/>
                <w:sz w:val="24"/>
                <w:szCs w:val="24"/>
              </w:rPr>
              <w:t xml:space="preserve"> </w:t>
            </w:r>
            <w:r w:rsidRPr="004627EC">
              <w:rPr>
                <w:rFonts w:ascii="Times New Roman" w:hAnsi="Times New Roman" w:cs="Times New Roman"/>
                <w:b/>
                <w:color w:val="FFFFFF" w:themeColor="background1"/>
                <w:spacing w:val="-1"/>
                <w:w w:val="105"/>
                <w:sz w:val="24"/>
                <w:szCs w:val="24"/>
              </w:rPr>
              <w:t>Modificaciones</w:t>
            </w:r>
            <w:r w:rsidRPr="004627EC">
              <w:rPr>
                <w:rFonts w:ascii="Times New Roman" w:hAnsi="Times New Roman" w:cs="Times New Roman"/>
                <w:b/>
                <w:color w:val="FFFFFF" w:themeColor="background1"/>
                <w:spacing w:val="-5"/>
                <w:w w:val="105"/>
                <w:sz w:val="24"/>
                <w:szCs w:val="24"/>
              </w:rPr>
              <w:t xml:space="preserve"> </w:t>
            </w:r>
            <w:r w:rsidRPr="004627EC">
              <w:rPr>
                <w:rFonts w:ascii="Times New Roman" w:hAnsi="Times New Roman" w:cs="Times New Roman"/>
                <w:b/>
                <w:color w:val="FFFFFF" w:themeColor="background1"/>
                <w:w w:val="105"/>
                <w:sz w:val="24"/>
                <w:szCs w:val="24"/>
              </w:rPr>
              <w:t>presupuestarias</w:t>
            </w:r>
            <w:r w:rsidRPr="004627EC">
              <w:rPr>
                <w:rFonts w:ascii="Times New Roman" w:hAnsi="Times New Roman" w:cs="Times New Roman"/>
                <w:b/>
                <w:color w:val="FFFFFF" w:themeColor="background1"/>
                <w:spacing w:val="-6"/>
                <w:w w:val="105"/>
                <w:sz w:val="24"/>
                <w:szCs w:val="24"/>
              </w:rPr>
              <w:t xml:space="preserve"> </w:t>
            </w:r>
            <w:r w:rsidRPr="004627EC">
              <w:rPr>
                <w:rFonts w:ascii="Times New Roman" w:hAnsi="Times New Roman" w:cs="Times New Roman"/>
                <w:b/>
                <w:color w:val="FFFFFF" w:themeColor="background1"/>
                <w:w w:val="105"/>
                <w:sz w:val="24"/>
                <w:szCs w:val="24"/>
              </w:rPr>
              <w:t>aprobadas</w:t>
            </w:r>
          </w:p>
        </w:tc>
        <w:tc>
          <w:tcPr>
            <w:tcW w:w="1843" w:type="dxa"/>
            <w:shd w:val="clear" w:color="auto" w:fill="011C50"/>
            <w:vAlign w:val="center"/>
          </w:tcPr>
          <w:p w14:paraId="247560B9" w14:textId="77777777" w:rsidR="00E05BA7" w:rsidRPr="004627EC" w:rsidRDefault="00E05BA7" w:rsidP="007A0AE7">
            <w:pPr>
              <w:pStyle w:val="TableParagraph"/>
              <w:spacing w:before="11" w:line="181" w:lineRule="exact"/>
              <w:ind w:right="664"/>
              <w:rPr>
                <w:rFonts w:ascii="Times New Roman" w:hAnsi="Times New Roman" w:cs="Times New Roman"/>
                <w:b/>
                <w:color w:val="FFFFFF" w:themeColor="background1"/>
                <w:sz w:val="24"/>
                <w:szCs w:val="24"/>
              </w:rPr>
            </w:pPr>
            <w:r w:rsidRPr="004627EC">
              <w:rPr>
                <w:rFonts w:ascii="Times New Roman" w:hAnsi="Times New Roman" w:cs="Times New Roman"/>
                <w:b/>
                <w:color w:val="FFFFFF" w:themeColor="background1"/>
                <w:w w:val="105"/>
                <w:sz w:val="24"/>
                <w:szCs w:val="24"/>
              </w:rPr>
              <w:t>5%</w:t>
            </w:r>
          </w:p>
        </w:tc>
      </w:tr>
      <w:tr w:rsidR="000668D1" w:rsidRPr="000668D1" w14:paraId="0374FE74" w14:textId="77777777" w:rsidTr="007A0AE7">
        <w:trPr>
          <w:trHeight w:val="340"/>
        </w:trPr>
        <w:tc>
          <w:tcPr>
            <w:tcW w:w="3545" w:type="dxa"/>
            <w:shd w:val="clear" w:color="auto" w:fill="00ADDD"/>
            <w:vAlign w:val="center"/>
          </w:tcPr>
          <w:p w14:paraId="6513F723" w14:textId="77777777" w:rsidR="00E05BA7" w:rsidRPr="004627EC" w:rsidRDefault="00E05BA7" w:rsidP="007A0AE7">
            <w:pPr>
              <w:pStyle w:val="TableParagraph"/>
              <w:spacing w:before="6" w:line="136" w:lineRule="exact"/>
              <w:ind w:right="950"/>
              <w:rPr>
                <w:rFonts w:ascii="Times New Roman" w:hAnsi="Times New Roman" w:cs="Times New Roman"/>
                <w:bCs/>
                <w:color w:val="FFFFFF" w:themeColor="background1"/>
                <w:sz w:val="18"/>
                <w:szCs w:val="18"/>
              </w:rPr>
            </w:pPr>
            <w:r w:rsidRPr="004627EC">
              <w:rPr>
                <w:rFonts w:ascii="Times New Roman" w:hAnsi="Times New Roman" w:cs="Times New Roman"/>
                <w:bCs/>
                <w:color w:val="FFFFFF" w:themeColor="background1"/>
                <w:sz w:val="18"/>
                <w:szCs w:val="18"/>
              </w:rPr>
              <w:t>Productos</w:t>
            </w:r>
          </w:p>
        </w:tc>
        <w:tc>
          <w:tcPr>
            <w:tcW w:w="4961" w:type="dxa"/>
            <w:gridSpan w:val="2"/>
            <w:shd w:val="clear" w:color="auto" w:fill="00ADDD"/>
            <w:vAlign w:val="center"/>
          </w:tcPr>
          <w:p w14:paraId="49FCD49A" w14:textId="77777777" w:rsidR="00E05BA7" w:rsidRPr="004627EC" w:rsidRDefault="00E05BA7" w:rsidP="007A0AE7">
            <w:pPr>
              <w:pStyle w:val="TableParagraph"/>
              <w:spacing w:before="8" w:line="133" w:lineRule="exact"/>
              <w:rPr>
                <w:rFonts w:ascii="Times New Roman" w:hAnsi="Times New Roman" w:cs="Times New Roman"/>
                <w:bCs/>
                <w:color w:val="FFFFFF" w:themeColor="background1"/>
                <w:sz w:val="18"/>
                <w:szCs w:val="18"/>
              </w:rPr>
            </w:pPr>
            <w:r w:rsidRPr="004627EC">
              <w:rPr>
                <w:rFonts w:ascii="Times New Roman" w:hAnsi="Times New Roman" w:cs="Times New Roman"/>
                <w:bCs/>
                <w:color w:val="FFFFFF" w:themeColor="background1"/>
                <w:sz w:val="18"/>
                <w:szCs w:val="18"/>
              </w:rPr>
              <w:t>S03-01</w:t>
            </w:r>
            <w:r w:rsidRPr="004627EC">
              <w:rPr>
                <w:rFonts w:ascii="Times New Roman" w:hAnsi="Times New Roman" w:cs="Times New Roman"/>
                <w:bCs/>
                <w:color w:val="FFFFFF" w:themeColor="background1"/>
                <w:spacing w:val="-7"/>
                <w:sz w:val="18"/>
                <w:szCs w:val="18"/>
              </w:rPr>
              <w:t xml:space="preserve"> </w:t>
            </w:r>
            <w:r w:rsidRPr="004627EC">
              <w:rPr>
                <w:rFonts w:ascii="Times New Roman" w:hAnsi="Times New Roman" w:cs="Times New Roman"/>
                <w:bCs/>
                <w:color w:val="FFFFFF" w:themeColor="background1"/>
                <w:sz w:val="18"/>
                <w:szCs w:val="18"/>
              </w:rPr>
              <w:t>Modificaciones</w:t>
            </w:r>
            <w:r w:rsidRPr="004627EC">
              <w:rPr>
                <w:rFonts w:ascii="Times New Roman" w:hAnsi="Times New Roman" w:cs="Times New Roman"/>
                <w:bCs/>
                <w:color w:val="FFFFFF" w:themeColor="background1"/>
                <w:spacing w:val="-5"/>
                <w:sz w:val="18"/>
                <w:szCs w:val="18"/>
              </w:rPr>
              <w:t xml:space="preserve"> </w:t>
            </w:r>
            <w:r w:rsidRPr="004627EC">
              <w:rPr>
                <w:rFonts w:ascii="Times New Roman" w:hAnsi="Times New Roman" w:cs="Times New Roman"/>
                <w:bCs/>
                <w:color w:val="FFFFFF" w:themeColor="background1"/>
                <w:sz w:val="18"/>
                <w:szCs w:val="18"/>
              </w:rPr>
              <w:t>presupuestarias</w:t>
            </w:r>
            <w:r w:rsidRPr="004627EC">
              <w:rPr>
                <w:rFonts w:ascii="Times New Roman" w:hAnsi="Times New Roman" w:cs="Times New Roman"/>
                <w:bCs/>
                <w:color w:val="FFFFFF" w:themeColor="background1"/>
                <w:spacing w:val="-5"/>
                <w:sz w:val="18"/>
                <w:szCs w:val="18"/>
              </w:rPr>
              <w:t xml:space="preserve"> </w:t>
            </w:r>
            <w:r w:rsidRPr="004627EC">
              <w:rPr>
                <w:rFonts w:ascii="Times New Roman" w:hAnsi="Times New Roman" w:cs="Times New Roman"/>
                <w:bCs/>
                <w:color w:val="FFFFFF" w:themeColor="background1"/>
                <w:sz w:val="18"/>
                <w:szCs w:val="18"/>
              </w:rPr>
              <w:t>aprobadas</w:t>
            </w:r>
          </w:p>
        </w:tc>
      </w:tr>
      <w:tr w:rsidR="000668D1" w:rsidRPr="000668D1" w14:paraId="2666EECC" w14:textId="77777777" w:rsidTr="007A0AE7">
        <w:trPr>
          <w:trHeight w:val="340"/>
        </w:trPr>
        <w:tc>
          <w:tcPr>
            <w:tcW w:w="3545" w:type="dxa"/>
            <w:shd w:val="clear" w:color="auto" w:fill="auto"/>
            <w:vAlign w:val="center"/>
          </w:tcPr>
          <w:p w14:paraId="3A5247D6" w14:textId="77777777" w:rsidR="00E05BA7" w:rsidRPr="004627EC" w:rsidRDefault="00E05BA7" w:rsidP="007A0AE7">
            <w:pPr>
              <w:pStyle w:val="TableParagraph"/>
              <w:spacing w:line="135" w:lineRule="exact"/>
              <w:rPr>
                <w:rFonts w:ascii="Times New Roman" w:hAnsi="Times New Roman" w:cs="Times New Roman"/>
                <w:bCs/>
                <w:color w:val="767171"/>
                <w:sz w:val="18"/>
                <w:szCs w:val="18"/>
              </w:rPr>
            </w:pPr>
            <w:r w:rsidRPr="004627EC">
              <w:rPr>
                <w:rFonts w:ascii="Times New Roman" w:hAnsi="Times New Roman" w:cs="Times New Roman"/>
                <w:bCs/>
                <w:color w:val="767171"/>
                <w:sz w:val="18"/>
                <w:szCs w:val="18"/>
              </w:rPr>
              <w:t>6042</w:t>
            </w:r>
            <w:r w:rsidRPr="004627EC">
              <w:rPr>
                <w:rFonts w:ascii="Times New Roman" w:hAnsi="Times New Roman" w:cs="Times New Roman"/>
                <w:bCs/>
                <w:color w:val="767171"/>
                <w:spacing w:val="-5"/>
                <w:sz w:val="18"/>
                <w:szCs w:val="18"/>
              </w:rPr>
              <w:t xml:space="preserve"> </w:t>
            </w:r>
            <w:r w:rsidRPr="004627EC">
              <w:rPr>
                <w:rFonts w:ascii="Times New Roman" w:hAnsi="Times New Roman" w:cs="Times New Roman"/>
                <w:bCs/>
                <w:color w:val="767171"/>
                <w:sz w:val="18"/>
                <w:szCs w:val="18"/>
              </w:rPr>
              <w:t>-</w:t>
            </w:r>
            <w:r w:rsidRPr="004627EC">
              <w:rPr>
                <w:rFonts w:ascii="Times New Roman" w:hAnsi="Times New Roman" w:cs="Times New Roman"/>
                <w:bCs/>
                <w:color w:val="767171"/>
                <w:spacing w:val="-2"/>
                <w:sz w:val="18"/>
                <w:szCs w:val="18"/>
              </w:rPr>
              <w:t xml:space="preserve"> </w:t>
            </w:r>
            <w:r w:rsidRPr="004627EC">
              <w:rPr>
                <w:rFonts w:ascii="Times New Roman" w:hAnsi="Times New Roman" w:cs="Times New Roman"/>
                <w:bCs/>
                <w:color w:val="767171"/>
                <w:sz w:val="18"/>
                <w:szCs w:val="18"/>
              </w:rPr>
              <w:t>Gestión</w:t>
            </w:r>
            <w:r w:rsidRPr="004627EC">
              <w:rPr>
                <w:rFonts w:ascii="Times New Roman" w:hAnsi="Times New Roman" w:cs="Times New Roman"/>
                <w:bCs/>
                <w:color w:val="767171"/>
                <w:spacing w:val="-3"/>
                <w:sz w:val="18"/>
                <w:szCs w:val="18"/>
              </w:rPr>
              <w:t xml:space="preserve"> </w:t>
            </w:r>
            <w:r w:rsidRPr="004627EC">
              <w:rPr>
                <w:rFonts w:ascii="Times New Roman" w:hAnsi="Times New Roman" w:cs="Times New Roman"/>
                <w:bCs/>
                <w:color w:val="767171"/>
                <w:sz w:val="18"/>
                <w:szCs w:val="18"/>
              </w:rPr>
              <w:t>de</w:t>
            </w:r>
            <w:r w:rsidRPr="004627EC">
              <w:rPr>
                <w:rFonts w:ascii="Times New Roman" w:hAnsi="Times New Roman" w:cs="Times New Roman"/>
                <w:bCs/>
                <w:color w:val="767171"/>
                <w:spacing w:val="-4"/>
                <w:sz w:val="18"/>
                <w:szCs w:val="18"/>
              </w:rPr>
              <w:t xml:space="preserve"> </w:t>
            </w:r>
            <w:r w:rsidRPr="004627EC">
              <w:rPr>
                <w:rFonts w:ascii="Times New Roman" w:hAnsi="Times New Roman" w:cs="Times New Roman"/>
                <w:bCs/>
                <w:color w:val="767171"/>
                <w:sz w:val="18"/>
                <w:szCs w:val="18"/>
              </w:rPr>
              <w:t>pago</w:t>
            </w:r>
            <w:r w:rsidRPr="004627EC">
              <w:rPr>
                <w:rFonts w:ascii="Times New Roman" w:hAnsi="Times New Roman" w:cs="Times New Roman"/>
                <w:bCs/>
                <w:color w:val="767171"/>
                <w:spacing w:val="-3"/>
                <w:sz w:val="18"/>
                <w:szCs w:val="18"/>
              </w:rPr>
              <w:t xml:space="preserve"> </w:t>
            </w:r>
            <w:r w:rsidRPr="004627EC">
              <w:rPr>
                <w:rFonts w:ascii="Times New Roman" w:hAnsi="Times New Roman" w:cs="Times New Roman"/>
                <w:bCs/>
                <w:color w:val="767171"/>
                <w:sz w:val="18"/>
                <w:szCs w:val="18"/>
              </w:rPr>
              <w:t>subsidios</w:t>
            </w:r>
            <w:r w:rsidRPr="004627EC">
              <w:rPr>
                <w:rFonts w:ascii="Times New Roman" w:hAnsi="Times New Roman" w:cs="Times New Roman"/>
                <w:bCs/>
                <w:color w:val="767171"/>
                <w:spacing w:val="-2"/>
                <w:sz w:val="18"/>
                <w:szCs w:val="18"/>
              </w:rPr>
              <w:t xml:space="preserve"> </w:t>
            </w:r>
            <w:r w:rsidRPr="004627EC">
              <w:rPr>
                <w:rFonts w:ascii="Times New Roman" w:hAnsi="Times New Roman" w:cs="Times New Roman"/>
                <w:bCs/>
                <w:color w:val="767171"/>
                <w:sz w:val="18"/>
                <w:szCs w:val="18"/>
              </w:rPr>
              <w:t>sociales</w:t>
            </w:r>
          </w:p>
        </w:tc>
        <w:tc>
          <w:tcPr>
            <w:tcW w:w="4961" w:type="dxa"/>
            <w:gridSpan w:val="2"/>
            <w:shd w:val="clear" w:color="auto" w:fill="auto"/>
            <w:vAlign w:val="center"/>
          </w:tcPr>
          <w:p w14:paraId="019AB037" w14:textId="60CF0CF3" w:rsidR="00E05BA7" w:rsidRPr="004627EC" w:rsidRDefault="007A0AE7" w:rsidP="007A0AE7">
            <w:pPr>
              <w:pStyle w:val="TableParagraph"/>
              <w:spacing w:line="135" w:lineRule="exact"/>
              <w:ind w:right="2904"/>
              <w:jc w:val="center"/>
              <w:rPr>
                <w:rFonts w:ascii="Times New Roman" w:hAnsi="Times New Roman" w:cs="Times New Roman"/>
                <w:bCs/>
                <w:color w:val="767171"/>
                <w:sz w:val="18"/>
                <w:szCs w:val="18"/>
              </w:rPr>
            </w:pPr>
            <w:r>
              <w:rPr>
                <w:rFonts w:ascii="Times New Roman" w:hAnsi="Times New Roman" w:cs="Times New Roman"/>
                <w:bCs/>
                <w:color w:val="767171"/>
                <w:sz w:val="18"/>
                <w:szCs w:val="18"/>
              </w:rPr>
              <w:t xml:space="preserve">                                      </w:t>
            </w:r>
            <w:r w:rsidR="00E05BA7" w:rsidRPr="004627EC">
              <w:rPr>
                <w:rFonts w:ascii="Times New Roman" w:hAnsi="Times New Roman" w:cs="Times New Roman"/>
                <w:bCs/>
                <w:color w:val="767171"/>
                <w:sz w:val="18"/>
                <w:szCs w:val="18"/>
              </w:rPr>
              <w:t>30%</w:t>
            </w:r>
          </w:p>
        </w:tc>
      </w:tr>
    </w:tbl>
    <w:p w14:paraId="7E5649AE" w14:textId="77777777" w:rsidR="007A0AE7" w:rsidRPr="007A0AE7" w:rsidRDefault="007A0AE7" w:rsidP="006218FF">
      <w:pPr>
        <w:pStyle w:val="Ttulo"/>
        <w:spacing w:after="240"/>
        <w:rPr>
          <w:rFonts w:ascii="Times New Roman" w:hAnsi="Times New Roman" w:cs="Times New Roman"/>
          <w:color w:val="767171"/>
          <w:sz w:val="24"/>
          <w:szCs w:val="24"/>
          <w:lang w:val="es-ES"/>
        </w:rPr>
      </w:pPr>
    </w:p>
    <w:tbl>
      <w:tblPr>
        <w:tblW w:w="8506" w:type="dxa"/>
        <w:tblInd w:w="-289"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CellMar>
          <w:left w:w="0" w:type="dxa"/>
          <w:right w:w="0" w:type="dxa"/>
        </w:tblCellMar>
        <w:tblLook w:val="01E0" w:firstRow="1" w:lastRow="1" w:firstColumn="1" w:lastColumn="1" w:noHBand="0" w:noVBand="0"/>
      </w:tblPr>
      <w:tblGrid>
        <w:gridCol w:w="3545"/>
        <w:gridCol w:w="3118"/>
        <w:gridCol w:w="1843"/>
      </w:tblGrid>
      <w:tr w:rsidR="000668D1" w:rsidRPr="000668D1" w14:paraId="7B38200C" w14:textId="77777777" w:rsidTr="007A0AE7">
        <w:trPr>
          <w:trHeight w:val="454"/>
        </w:trPr>
        <w:tc>
          <w:tcPr>
            <w:tcW w:w="6663" w:type="dxa"/>
            <w:gridSpan w:val="2"/>
            <w:shd w:val="clear" w:color="auto" w:fill="011C50"/>
            <w:vAlign w:val="center"/>
          </w:tcPr>
          <w:p w14:paraId="1D4F9EC7" w14:textId="77777777" w:rsidR="00E05BA7" w:rsidRPr="004627EC" w:rsidRDefault="00E05BA7" w:rsidP="007A0AE7">
            <w:pPr>
              <w:pStyle w:val="TableParagraph"/>
              <w:spacing w:line="212" w:lineRule="exact"/>
              <w:rPr>
                <w:rFonts w:ascii="Times New Roman" w:hAnsi="Times New Roman" w:cs="Times New Roman"/>
                <w:b/>
                <w:color w:val="FFFFFF" w:themeColor="background1"/>
                <w:sz w:val="24"/>
                <w:szCs w:val="24"/>
              </w:rPr>
            </w:pPr>
            <w:r w:rsidRPr="004627EC">
              <w:rPr>
                <w:rFonts w:ascii="Times New Roman" w:hAnsi="Times New Roman" w:cs="Times New Roman"/>
                <w:b/>
                <w:color w:val="FFFFFF" w:themeColor="background1"/>
                <w:sz w:val="24"/>
                <w:szCs w:val="24"/>
              </w:rPr>
              <w:t>IGPS04</w:t>
            </w:r>
            <w:r w:rsidRPr="004627EC">
              <w:rPr>
                <w:rFonts w:ascii="Times New Roman" w:hAnsi="Times New Roman" w:cs="Times New Roman"/>
                <w:b/>
                <w:color w:val="FFFFFF" w:themeColor="background1"/>
                <w:spacing w:val="-9"/>
                <w:sz w:val="24"/>
                <w:szCs w:val="24"/>
              </w:rPr>
              <w:t xml:space="preserve"> </w:t>
            </w:r>
            <w:r w:rsidRPr="004627EC">
              <w:rPr>
                <w:rFonts w:ascii="Times New Roman" w:hAnsi="Times New Roman" w:cs="Times New Roman"/>
                <w:b/>
                <w:color w:val="FFFFFF" w:themeColor="background1"/>
                <w:sz w:val="24"/>
                <w:szCs w:val="24"/>
              </w:rPr>
              <w:t>-</w:t>
            </w:r>
            <w:r w:rsidRPr="004627EC">
              <w:rPr>
                <w:rFonts w:ascii="Times New Roman" w:hAnsi="Times New Roman" w:cs="Times New Roman"/>
                <w:b/>
                <w:color w:val="FFFFFF" w:themeColor="background1"/>
                <w:spacing w:val="-9"/>
                <w:sz w:val="24"/>
                <w:szCs w:val="24"/>
              </w:rPr>
              <w:t xml:space="preserve"> </w:t>
            </w:r>
            <w:r w:rsidRPr="004627EC">
              <w:rPr>
                <w:rFonts w:ascii="Times New Roman" w:hAnsi="Times New Roman" w:cs="Times New Roman"/>
                <w:b/>
                <w:color w:val="FFFFFF" w:themeColor="background1"/>
                <w:sz w:val="24"/>
                <w:szCs w:val="24"/>
              </w:rPr>
              <w:t>Reprogramaciones</w:t>
            </w:r>
            <w:r w:rsidRPr="004627EC">
              <w:rPr>
                <w:rFonts w:ascii="Times New Roman" w:hAnsi="Times New Roman" w:cs="Times New Roman"/>
                <w:b/>
                <w:color w:val="FFFFFF" w:themeColor="background1"/>
                <w:spacing w:val="-9"/>
                <w:sz w:val="24"/>
                <w:szCs w:val="24"/>
              </w:rPr>
              <w:t xml:space="preserve"> </w:t>
            </w:r>
            <w:r w:rsidRPr="004627EC">
              <w:rPr>
                <w:rFonts w:ascii="Times New Roman" w:hAnsi="Times New Roman" w:cs="Times New Roman"/>
                <w:b/>
                <w:color w:val="FFFFFF" w:themeColor="background1"/>
                <w:sz w:val="24"/>
                <w:szCs w:val="24"/>
              </w:rPr>
              <w:t>financieras</w:t>
            </w:r>
          </w:p>
        </w:tc>
        <w:tc>
          <w:tcPr>
            <w:tcW w:w="1843" w:type="dxa"/>
            <w:shd w:val="clear" w:color="auto" w:fill="011C50"/>
            <w:vAlign w:val="center"/>
          </w:tcPr>
          <w:p w14:paraId="128B0B2B" w14:textId="77777777" w:rsidR="00E05BA7" w:rsidRPr="007A0AE7" w:rsidRDefault="00E05BA7" w:rsidP="007A0AE7">
            <w:pPr>
              <w:pStyle w:val="TableParagraph"/>
              <w:spacing w:line="212" w:lineRule="exact"/>
              <w:ind w:right="600"/>
              <w:rPr>
                <w:rFonts w:ascii="Times New Roman" w:hAnsi="Times New Roman" w:cs="Times New Roman"/>
                <w:b/>
                <w:color w:val="FFFFFF" w:themeColor="background1"/>
                <w:sz w:val="24"/>
                <w:szCs w:val="24"/>
              </w:rPr>
            </w:pPr>
            <w:r w:rsidRPr="007A0AE7">
              <w:rPr>
                <w:rFonts w:ascii="Times New Roman" w:hAnsi="Times New Roman" w:cs="Times New Roman"/>
                <w:b/>
                <w:color w:val="FFFFFF" w:themeColor="background1"/>
                <w:sz w:val="24"/>
                <w:szCs w:val="24"/>
              </w:rPr>
              <w:t>10%</w:t>
            </w:r>
          </w:p>
        </w:tc>
      </w:tr>
      <w:tr w:rsidR="000668D1" w:rsidRPr="000668D1" w14:paraId="54FB8D23" w14:textId="77777777" w:rsidTr="007A0AE7">
        <w:trPr>
          <w:trHeight w:val="454"/>
        </w:trPr>
        <w:tc>
          <w:tcPr>
            <w:tcW w:w="6663" w:type="dxa"/>
            <w:gridSpan w:val="2"/>
            <w:shd w:val="clear" w:color="auto" w:fill="011C50"/>
            <w:vAlign w:val="center"/>
          </w:tcPr>
          <w:p w14:paraId="33326BBD" w14:textId="77777777" w:rsidR="00E05BA7" w:rsidRPr="004627EC" w:rsidRDefault="00E05BA7" w:rsidP="007A0AE7">
            <w:pPr>
              <w:pStyle w:val="TableParagraph"/>
              <w:spacing w:line="192" w:lineRule="exact"/>
              <w:rPr>
                <w:rFonts w:ascii="Times New Roman" w:hAnsi="Times New Roman" w:cs="Times New Roman"/>
                <w:b/>
                <w:color w:val="FFFFFF" w:themeColor="background1"/>
                <w:sz w:val="24"/>
                <w:szCs w:val="24"/>
              </w:rPr>
            </w:pPr>
            <w:r w:rsidRPr="004627EC">
              <w:rPr>
                <w:rFonts w:ascii="Times New Roman" w:hAnsi="Times New Roman" w:cs="Times New Roman"/>
                <w:b/>
                <w:color w:val="FFFFFF" w:themeColor="background1"/>
                <w:spacing w:val="-1"/>
                <w:w w:val="105"/>
                <w:sz w:val="24"/>
                <w:szCs w:val="24"/>
              </w:rPr>
              <w:t>S04-01</w:t>
            </w:r>
            <w:r w:rsidRPr="004627EC">
              <w:rPr>
                <w:rFonts w:ascii="Times New Roman" w:hAnsi="Times New Roman" w:cs="Times New Roman"/>
                <w:b/>
                <w:color w:val="FFFFFF" w:themeColor="background1"/>
                <w:spacing w:val="-8"/>
                <w:w w:val="105"/>
                <w:sz w:val="24"/>
                <w:szCs w:val="24"/>
              </w:rPr>
              <w:t xml:space="preserve"> </w:t>
            </w:r>
            <w:r w:rsidRPr="004627EC">
              <w:rPr>
                <w:rFonts w:ascii="Times New Roman" w:hAnsi="Times New Roman" w:cs="Times New Roman"/>
                <w:b/>
                <w:color w:val="FFFFFF" w:themeColor="background1"/>
                <w:spacing w:val="-1"/>
                <w:w w:val="105"/>
                <w:sz w:val="24"/>
                <w:szCs w:val="24"/>
              </w:rPr>
              <w:t>Reprogramaciones</w:t>
            </w:r>
            <w:r w:rsidRPr="004627EC">
              <w:rPr>
                <w:rFonts w:ascii="Times New Roman" w:hAnsi="Times New Roman" w:cs="Times New Roman"/>
                <w:b/>
                <w:color w:val="FFFFFF" w:themeColor="background1"/>
                <w:spacing w:val="-6"/>
                <w:w w:val="105"/>
                <w:sz w:val="24"/>
                <w:szCs w:val="24"/>
              </w:rPr>
              <w:t xml:space="preserve"> </w:t>
            </w:r>
            <w:r w:rsidRPr="004627EC">
              <w:rPr>
                <w:rFonts w:ascii="Times New Roman" w:hAnsi="Times New Roman" w:cs="Times New Roman"/>
                <w:b/>
                <w:color w:val="FFFFFF" w:themeColor="background1"/>
                <w:w w:val="105"/>
                <w:sz w:val="24"/>
                <w:szCs w:val="24"/>
              </w:rPr>
              <w:t>de</w:t>
            </w:r>
            <w:r w:rsidRPr="004627EC">
              <w:rPr>
                <w:rFonts w:ascii="Times New Roman" w:hAnsi="Times New Roman" w:cs="Times New Roman"/>
                <w:b/>
                <w:color w:val="FFFFFF" w:themeColor="background1"/>
                <w:spacing w:val="-6"/>
                <w:w w:val="105"/>
                <w:sz w:val="24"/>
                <w:szCs w:val="24"/>
              </w:rPr>
              <w:t xml:space="preserve"> </w:t>
            </w:r>
            <w:r w:rsidRPr="004627EC">
              <w:rPr>
                <w:rFonts w:ascii="Times New Roman" w:hAnsi="Times New Roman" w:cs="Times New Roman"/>
                <w:b/>
                <w:color w:val="FFFFFF" w:themeColor="background1"/>
                <w:w w:val="105"/>
                <w:sz w:val="24"/>
                <w:szCs w:val="24"/>
              </w:rPr>
              <w:t>cuotas</w:t>
            </w:r>
            <w:r w:rsidRPr="004627EC">
              <w:rPr>
                <w:rFonts w:ascii="Times New Roman" w:hAnsi="Times New Roman" w:cs="Times New Roman"/>
                <w:b/>
                <w:color w:val="FFFFFF" w:themeColor="background1"/>
                <w:spacing w:val="-7"/>
                <w:w w:val="105"/>
                <w:sz w:val="24"/>
                <w:szCs w:val="24"/>
              </w:rPr>
              <w:t xml:space="preserve"> </w:t>
            </w:r>
            <w:r w:rsidRPr="004627EC">
              <w:rPr>
                <w:rFonts w:ascii="Times New Roman" w:hAnsi="Times New Roman" w:cs="Times New Roman"/>
                <w:b/>
                <w:color w:val="FFFFFF" w:themeColor="background1"/>
                <w:w w:val="105"/>
                <w:sz w:val="24"/>
                <w:szCs w:val="24"/>
              </w:rPr>
              <w:t>realizadas</w:t>
            </w:r>
            <w:r w:rsidRPr="004627EC">
              <w:rPr>
                <w:rFonts w:ascii="Times New Roman" w:hAnsi="Times New Roman" w:cs="Times New Roman"/>
                <w:b/>
                <w:color w:val="FFFFFF" w:themeColor="background1"/>
                <w:spacing w:val="-5"/>
                <w:w w:val="105"/>
                <w:sz w:val="24"/>
                <w:szCs w:val="24"/>
              </w:rPr>
              <w:t xml:space="preserve"> </w:t>
            </w:r>
            <w:r w:rsidRPr="004627EC">
              <w:rPr>
                <w:rFonts w:ascii="Times New Roman" w:hAnsi="Times New Roman" w:cs="Times New Roman"/>
                <w:b/>
                <w:color w:val="FFFFFF" w:themeColor="background1"/>
                <w:w w:val="105"/>
                <w:sz w:val="24"/>
                <w:szCs w:val="24"/>
              </w:rPr>
              <w:t>dentro</w:t>
            </w:r>
            <w:r w:rsidRPr="004627EC">
              <w:rPr>
                <w:rFonts w:ascii="Times New Roman" w:hAnsi="Times New Roman" w:cs="Times New Roman"/>
                <w:b/>
                <w:color w:val="FFFFFF" w:themeColor="background1"/>
                <w:spacing w:val="-8"/>
                <w:w w:val="105"/>
                <w:sz w:val="24"/>
                <w:szCs w:val="24"/>
              </w:rPr>
              <w:t xml:space="preserve"> </w:t>
            </w:r>
            <w:r w:rsidRPr="004627EC">
              <w:rPr>
                <w:rFonts w:ascii="Times New Roman" w:hAnsi="Times New Roman" w:cs="Times New Roman"/>
                <w:b/>
                <w:color w:val="FFFFFF" w:themeColor="background1"/>
                <w:w w:val="105"/>
                <w:sz w:val="24"/>
                <w:szCs w:val="24"/>
              </w:rPr>
              <w:t>del</w:t>
            </w:r>
            <w:r w:rsidRPr="004627EC">
              <w:rPr>
                <w:rFonts w:ascii="Times New Roman" w:hAnsi="Times New Roman" w:cs="Times New Roman"/>
                <w:b/>
                <w:color w:val="FFFFFF" w:themeColor="background1"/>
                <w:spacing w:val="-6"/>
                <w:w w:val="105"/>
                <w:sz w:val="24"/>
                <w:szCs w:val="24"/>
              </w:rPr>
              <w:t xml:space="preserve"> </w:t>
            </w:r>
            <w:r w:rsidRPr="004627EC">
              <w:rPr>
                <w:rFonts w:ascii="Times New Roman" w:hAnsi="Times New Roman" w:cs="Times New Roman"/>
                <w:b/>
                <w:color w:val="FFFFFF" w:themeColor="background1"/>
                <w:w w:val="105"/>
                <w:sz w:val="24"/>
                <w:szCs w:val="24"/>
              </w:rPr>
              <w:t>plazo</w:t>
            </w:r>
            <w:r w:rsidRPr="004627EC">
              <w:rPr>
                <w:rFonts w:ascii="Times New Roman" w:hAnsi="Times New Roman" w:cs="Times New Roman"/>
                <w:b/>
                <w:color w:val="FFFFFF" w:themeColor="background1"/>
                <w:spacing w:val="-8"/>
                <w:w w:val="105"/>
                <w:sz w:val="24"/>
                <w:szCs w:val="24"/>
              </w:rPr>
              <w:t xml:space="preserve"> </w:t>
            </w:r>
            <w:r w:rsidRPr="004627EC">
              <w:rPr>
                <w:rFonts w:ascii="Times New Roman" w:hAnsi="Times New Roman" w:cs="Times New Roman"/>
                <w:b/>
                <w:color w:val="FFFFFF" w:themeColor="background1"/>
                <w:w w:val="105"/>
                <w:sz w:val="24"/>
                <w:szCs w:val="24"/>
              </w:rPr>
              <w:t>establecido</w:t>
            </w:r>
          </w:p>
        </w:tc>
        <w:tc>
          <w:tcPr>
            <w:tcW w:w="1843" w:type="dxa"/>
            <w:shd w:val="clear" w:color="auto" w:fill="011C50"/>
            <w:vAlign w:val="center"/>
          </w:tcPr>
          <w:p w14:paraId="305C0369" w14:textId="77777777" w:rsidR="00E05BA7" w:rsidRPr="007A0AE7" w:rsidRDefault="00E05BA7" w:rsidP="007A0AE7">
            <w:pPr>
              <w:pStyle w:val="TableParagraph"/>
              <w:spacing w:before="11" w:line="181" w:lineRule="exact"/>
              <w:ind w:right="619"/>
              <w:rPr>
                <w:rFonts w:ascii="Times New Roman" w:hAnsi="Times New Roman" w:cs="Times New Roman"/>
                <w:b/>
                <w:color w:val="FFFFFF" w:themeColor="background1"/>
                <w:sz w:val="24"/>
                <w:szCs w:val="24"/>
              </w:rPr>
            </w:pPr>
            <w:r w:rsidRPr="007A0AE7">
              <w:rPr>
                <w:rFonts w:ascii="Times New Roman" w:hAnsi="Times New Roman" w:cs="Times New Roman"/>
                <w:b/>
                <w:color w:val="FFFFFF" w:themeColor="background1"/>
                <w:w w:val="105"/>
                <w:sz w:val="24"/>
                <w:szCs w:val="24"/>
              </w:rPr>
              <w:t>10%</w:t>
            </w:r>
          </w:p>
        </w:tc>
      </w:tr>
      <w:tr w:rsidR="000668D1" w:rsidRPr="00C15985" w14:paraId="47439F34" w14:textId="77777777" w:rsidTr="007A0AE7">
        <w:trPr>
          <w:trHeight w:val="340"/>
        </w:trPr>
        <w:tc>
          <w:tcPr>
            <w:tcW w:w="8506" w:type="dxa"/>
            <w:gridSpan w:val="3"/>
            <w:shd w:val="clear" w:color="auto" w:fill="00ADDD"/>
            <w:vAlign w:val="center"/>
          </w:tcPr>
          <w:p w14:paraId="5162682E" w14:textId="77777777" w:rsidR="00E05BA7" w:rsidRPr="004627EC" w:rsidRDefault="00E05BA7" w:rsidP="007A0AE7">
            <w:pPr>
              <w:pStyle w:val="TableParagraph"/>
              <w:spacing w:before="9" w:line="133" w:lineRule="exact"/>
              <w:ind w:right="2265"/>
              <w:rPr>
                <w:rFonts w:ascii="Times New Roman" w:hAnsi="Times New Roman" w:cs="Times New Roman"/>
                <w:bCs/>
                <w:color w:val="FFFFFF" w:themeColor="background1"/>
                <w:sz w:val="18"/>
                <w:szCs w:val="18"/>
              </w:rPr>
            </w:pPr>
            <w:r w:rsidRPr="004627EC">
              <w:rPr>
                <w:rFonts w:ascii="Times New Roman" w:hAnsi="Times New Roman" w:cs="Times New Roman"/>
                <w:bCs/>
                <w:color w:val="FFFFFF" w:themeColor="background1"/>
                <w:sz w:val="18"/>
                <w:szCs w:val="18"/>
              </w:rPr>
              <w:t>S04-01</w:t>
            </w:r>
            <w:r w:rsidRPr="004627EC">
              <w:rPr>
                <w:rFonts w:ascii="Times New Roman" w:hAnsi="Times New Roman" w:cs="Times New Roman"/>
                <w:bCs/>
                <w:color w:val="FFFFFF" w:themeColor="background1"/>
                <w:spacing w:val="-6"/>
                <w:sz w:val="18"/>
                <w:szCs w:val="18"/>
              </w:rPr>
              <w:t xml:space="preserve"> </w:t>
            </w:r>
            <w:r w:rsidRPr="004627EC">
              <w:rPr>
                <w:rFonts w:ascii="Times New Roman" w:hAnsi="Times New Roman" w:cs="Times New Roman"/>
                <w:bCs/>
                <w:color w:val="FFFFFF" w:themeColor="background1"/>
                <w:sz w:val="18"/>
                <w:szCs w:val="18"/>
              </w:rPr>
              <w:t>Reprogramaciones</w:t>
            </w:r>
            <w:r w:rsidRPr="004627EC">
              <w:rPr>
                <w:rFonts w:ascii="Times New Roman" w:hAnsi="Times New Roman" w:cs="Times New Roman"/>
                <w:bCs/>
                <w:color w:val="FFFFFF" w:themeColor="background1"/>
                <w:spacing w:val="-4"/>
                <w:sz w:val="18"/>
                <w:szCs w:val="18"/>
              </w:rPr>
              <w:t xml:space="preserve"> </w:t>
            </w:r>
            <w:r w:rsidRPr="004627EC">
              <w:rPr>
                <w:rFonts w:ascii="Times New Roman" w:hAnsi="Times New Roman" w:cs="Times New Roman"/>
                <w:bCs/>
                <w:color w:val="FFFFFF" w:themeColor="background1"/>
                <w:sz w:val="18"/>
                <w:szCs w:val="18"/>
              </w:rPr>
              <w:t>de</w:t>
            </w:r>
            <w:r w:rsidRPr="004627EC">
              <w:rPr>
                <w:rFonts w:ascii="Times New Roman" w:hAnsi="Times New Roman" w:cs="Times New Roman"/>
                <w:bCs/>
                <w:color w:val="FFFFFF" w:themeColor="background1"/>
                <w:spacing w:val="-4"/>
                <w:sz w:val="18"/>
                <w:szCs w:val="18"/>
              </w:rPr>
              <w:t xml:space="preserve"> </w:t>
            </w:r>
            <w:r w:rsidRPr="004627EC">
              <w:rPr>
                <w:rFonts w:ascii="Times New Roman" w:hAnsi="Times New Roman" w:cs="Times New Roman"/>
                <w:bCs/>
                <w:color w:val="FFFFFF" w:themeColor="background1"/>
                <w:sz w:val="18"/>
                <w:szCs w:val="18"/>
              </w:rPr>
              <w:t>cuotas</w:t>
            </w:r>
            <w:r w:rsidRPr="004627EC">
              <w:rPr>
                <w:rFonts w:ascii="Times New Roman" w:hAnsi="Times New Roman" w:cs="Times New Roman"/>
                <w:bCs/>
                <w:color w:val="FFFFFF" w:themeColor="background1"/>
                <w:spacing w:val="-4"/>
                <w:sz w:val="18"/>
                <w:szCs w:val="18"/>
              </w:rPr>
              <w:t xml:space="preserve"> </w:t>
            </w:r>
            <w:r w:rsidRPr="004627EC">
              <w:rPr>
                <w:rFonts w:ascii="Times New Roman" w:hAnsi="Times New Roman" w:cs="Times New Roman"/>
                <w:bCs/>
                <w:color w:val="FFFFFF" w:themeColor="background1"/>
                <w:sz w:val="18"/>
                <w:szCs w:val="18"/>
              </w:rPr>
              <w:t>realizadas</w:t>
            </w:r>
            <w:r w:rsidRPr="004627EC">
              <w:rPr>
                <w:rFonts w:ascii="Times New Roman" w:hAnsi="Times New Roman" w:cs="Times New Roman"/>
                <w:bCs/>
                <w:color w:val="FFFFFF" w:themeColor="background1"/>
                <w:spacing w:val="-3"/>
                <w:sz w:val="18"/>
                <w:szCs w:val="18"/>
              </w:rPr>
              <w:t xml:space="preserve"> </w:t>
            </w:r>
            <w:r w:rsidRPr="004627EC">
              <w:rPr>
                <w:rFonts w:ascii="Times New Roman" w:hAnsi="Times New Roman" w:cs="Times New Roman"/>
                <w:bCs/>
                <w:color w:val="FFFFFF" w:themeColor="background1"/>
                <w:sz w:val="18"/>
                <w:szCs w:val="18"/>
              </w:rPr>
              <w:t>dentro</w:t>
            </w:r>
            <w:r w:rsidRPr="004627EC">
              <w:rPr>
                <w:rFonts w:ascii="Times New Roman" w:hAnsi="Times New Roman" w:cs="Times New Roman"/>
                <w:bCs/>
                <w:color w:val="FFFFFF" w:themeColor="background1"/>
                <w:spacing w:val="-5"/>
                <w:sz w:val="18"/>
                <w:szCs w:val="18"/>
              </w:rPr>
              <w:t xml:space="preserve"> </w:t>
            </w:r>
            <w:r w:rsidRPr="004627EC">
              <w:rPr>
                <w:rFonts w:ascii="Times New Roman" w:hAnsi="Times New Roman" w:cs="Times New Roman"/>
                <w:bCs/>
                <w:color w:val="FFFFFF" w:themeColor="background1"/>
                <w:sz w:val="18"/>
                <w:szCs w:val="18"/>
              </w:rPr>
              <w:t>del</w:t>
            </w:r>
            <w:r w:rsidRPr="004627EC">
              <w:rPr>
                <w:rFonts w:ascii="Times New Roman" w:hAnsi="Times New Roman" w:cs="Times New Roman"/>
                <w:bCs/>
                <w:color w:val="FFFFFF" w:themeColor="background1"/>
                <w:spacing w:val="-5"/>
                <w:sz w:val="18"/>
                <w:szCs w:val="18"/>
              </w:rPr>
              <w:t xml:space="preserve"> </w:t>
            </w:r>
            <w:r w:rsidRPr="004627EC">
              <w:rPr>
                <w:rFonts w:ascii="Times New Roman" w:hAnsi="Times New Roman" w:cs="Times New Roman"/>
                <w:bCs/>
                <w:color w:val="FFFFFF" w:themeColor="background1"/>
                <w:sz w:val="18"/>
                <w:szCs w:val="18"/>
              </w:rPr>
              <w:t>plazo</w:t>
            </w:r>
            <w:r w:rsidRPr="004627EC">
              <w:rPr>
                <w:rFonts w:ascii="Times New Roman" w:hAnsi="Times New Roman" w:cs="Times New Roman"/>
                <w:bCs/>
                <w:color w:val="FFFFFF" w:themeColor="background1"/>
                <w:spacing w:val="-5"/>
                <w:sz w:val="18"/>
                <w:szCs w:val="18"/>
              </w:rPr>
              <w:t xml:space="preserve"> </w:t>
            </w:r>
            <w:r w:rsidRPr="004627EC">
              <w:rPr>
                <w:rFonts w:ascii="Times New Roman" w:hAnsi="Times New Roman" w:cs="Times New Roman"/>
                <w:bCs/>
                <w:color w:val="FFFFFF" w:themeColor="background1"/>
                <w:sz w:val="18"/>
                <w:szCs w:val="18"/>
              </w:rPr>
              <w:t>establecido</w:t>
            </w:r>
          </w:p>
        </w:tc>
      </w:tr>
      <w:tr w:rsidR="000668D1" w:rsidRPr="000668D1" w14:paraId="4E6CAB36" w14:textId="77777777" w:rsidTr="007A0AE7">
        <w:trPr>
          <w:trHeight w:val="340"/>
        </w:trPr>
        <w:tc>
          <w:tcPr>
            <w:tcW w:w="3545" w:type="dxa"/>
            <w:shd w:val="clear" w:color="auto" w:fill="auto"/>
            <w:vAlign w:val="center"/>
          </w:tcPr>
          <w:p w14:paraId="00E0609D" w14:textId="352AB084" w:rsidR="00E05BA7" w:rsidRPr="004627EC" w:rsidRDefault="00E05BA7" w:rsidP="007A0AE7">
            <w:pPr>
              <w:pStyle w:val="TableParagraph"/>
              <w:spacing w:before="2"/>
              <w:rPr>
                <w:rFonts w:ascii="Times New Roman" w:hAnsi="Times New Roman" w:cs="Times New Roman"/>
                <w:bCs/>
                <w:color w:val="767171"/>
                <w:sz w:val="18"/>
                <w:szCs w:val="18"/>
              </w:rPr>
            </w:pPr>
            <w:r w:rsidRPr="004627EC">
              <w:rPr>
                <w:rFonts w:ascii="Times New Roman" w:hAnsi="Times New Roman" w:cs="Times New Roman"/>
                <w:bCs/>
                <w:color w:val="767171"/>
                <w:sz w:val="18"/>
                <w:szCs w:val="18"/>
              </w:rPr>
              <w:t>Cantidad</w:t>
            </w:r>
            <w:r w:rsidRPr="004627EC">
              <w:rPr>
                <w:rFonts w:ascii="Times New Roman" w:hAnsi="Times New Roman" w:cs="Times New Roman"/>
                <w:bCs/>
                <w:color w:val="767171"/>
                <w:spacing w:val="-4"/>
                <w:sz w:val="18"/>
                <w:szCs w:val="18"/>
              </w:rPr>
              <w:t xml:space="preserve"> </w:t>
            </w:r>
            <w:r w:rsidRPr="004627EC">
              <w:rPr>
                <w:rFonts w:ascii="Times New Roman" w:hAnsi="Times New Roman" w:cs="Times New Roman"/>
                <w:bCs/>
                <w:color w:val="767171"/>
                <w:sz w:val="18"/>
                <w:szCs w:val="18"/>
              </w:rPr>
              <w:t>de</w:t>
            </w:r>
            <w:r w:rsidRPr="004627EC">
              <w:rPr>
                <w:rFonts w:ascii="Times New Roman" w:hAnsi="Times New Roman" w:cs="Times New Roman"/>
                <w:bCs/>
                <w:color w:val="767171"/>
                <w:spacing w:val="-4"/>
                <w:sz w:val="18"/>
                <w:szCs w:val="18"/>
              </w:rPr>
              <w:t xml:space="preserve"> </w:t>
            </w:r>
            <w:r w:rsidRPr="004627EC">
              <w:rPr>
                <w:rFonts w:ascii="Times New Roman" w:hAnsi="Times New Roman" w:cs="Times New Roman"/>
                <w:bCs/>
                <w:color w:val="767171"/>
                <w:sz w:val="18"/>
                <w:szCs w:val="18"/>
              </w:rPr>
              <w:t>reprogramaciones</w:t>
            </w:r>
            <w:r w:rsidRPr="004627EC">
              <w:rPr>
                <w:rFonts w:ascii="Times New Roman" w:hAnsi="Times New Roman" w:cs="Times New Roman"/>
                <w:bCs/>
                <w:color w:val="767171"/>
                <w:spacing w:val="-2"/>
                <w:sz w:val="18"/>
                <w:szCs w:val="18"/>
              </w:rPr>
              <w:t xml:space="preserve"> </w:t>
            </w:r>
            <w:r w:rsidRPr="004627EC">
              <w:rPr>
                <w:rFonts w:ascii="Times New Roman" w:hAnsi="Times New Roman" w:cs="Times New Roman"/>
                <w:bCs/>
                <w:color w:val="767171"/>
                <w:sz w:val="18"/>
                <w:szCs w:val="18"/>
              </w:rPr>
              <w:t>de</w:t>
            </w:r>
            <w:r w:rsidRPr="004627EC">
              <w:rPr>
                <w:rFonts w:ascii="Times New Roman" w:hAnsi="Times New Roman" w:cs="Times New Roman"/>
                <w:bCs/>
                <w:color w:val="767171"/>
                <w:spacing w:val="-4"/>
                <w:sz w:val="18"/>
                <w:szCs w:val="18"/>
              </w:rPr>
              <w:t xml:space="preserve"> </w:t>
            </w:r>
            <w:r w:rsidRPr="004627EC">
              <w:rPr>
                <w:rFonts w:ascii="Times New Roman" w:hAnsi="Times New Roman" w:cs="Times New Roman"/>
                <w:bCs/>
                <w:color w:val="767171"/>
                <w:sz w:val="18"/>
                <w:szCs w:val="18"/>
              </w:rPr>
              <w:t>cuotas</w:t>
            </w:r>
            <w:r w:rsidR="007A0AE7">
              <w:rPr>
                <w:rFonts w:ascii="Times New Roman" w:hAnsi="Times New Roman" w:cs="Times New Roman"/>
                <w:bCs/>
                <w:color w:val="767171"/>
                <w:sz w:val="18"/>
                <w:szCs w:val="18"/>
              </w:rPr>
              <w:t xml:space="preserve"> </w:t>
            </w:r>
            <w:r w:rsidRPr="004627EC">
              <w:rPr>
                <w:rFonts w:ascii="Times New Roman" w:hAnsi="Times New Roman" w:cs="Times New Roman"/>
                <w:bCs/>
                <w:color w:val="767171"/>
                <w:sz w:val="18"/>
                <w:szCs w:val="18"/>
              </w:rPr>
              <w:t>realizadas</w:t>
            </w:r>
            <w:r w:rsidRPr="004627EC">
              <w:rPr>
                <w:rFonts w:ascii="Times New Roman" w:hAnsi="Times New Roman" w:cs="Times New Roman"/>
                <w:bCs/>
                <w:color w:val="767171"/>
                <w:spacing w:val="-5"/>
                <w:sz w:val="18"/>
                <w:szCs w:val="18"/>
              </w:rPr>
              <w:t xml:space="preserve"> </w:t>
            </w:r>
            <w:r w:rsidRPr="004627EC">
              <w:rPr>
                <w:rFonts w:ascii="Times New Roman" w:hAnsi="Times New Roman" w:cs="Times New Roman"/>
                <w:bCs/>
                <w:color w:val="767171"/>
                <w:sz w:val="18"/>
                <w:szCs w:val="18"/>
              </w:rPr>
              <w:t>fuera</w:t>
            </w:r>
            <w:r w:rsidRPr="004627EC">
              <w:rPr>
                <w:rFonts w:ascii="Times New Roman" w:hAnsi="Times New Roman" w:cs="Times New Roman"/>
                <w:bCs/>
                <w:color w:val="767171"/>
                <w:spacing w:val="-4"/>
                <w:sz w:val="18"/>
                <w:szCs w:val="18"/>
              </w:rPr>
              <w:t xml:space="preserve"> </w:t>
            </w:r>
            <w:r w:rsidRPr="004627EC">
              <w:rPr>
                <w:rFonts w:ascii="Times New Roman" w:hAnsi="Times New Roman" w:cs="Times New Roman"/>
                <w:bCs/>
                <w:color w:val="767171"/>
                <w:sz w:val="18"/>
                <w:szCs w:val="18"/>
              </w:rPr>
              <w:t>del</w:t>
            </w:r>
            <w:r w:rsidRPr="004627EC">
              <w:rPr>
                <w:rFonts w:ascii="Times New Roman" w:hAnsi="Times New Roman" w:cs="Times New Roman"/>
                <w:bCs/>
                <w:color w:val="767171"/>
                <w:spacing w:val="-6"/>
                <w:sz w:val="18"/>
                <w:szCs w:val="18"/>
              </w:rPr>
              <w:t xml:space="preserve"> </w:t>
            </w:r>
            <w:r w:rsidRPr="004627EC">
              <w:rPr>
                <w:rFonts w:ascii="Times New Roman" w:hAnsi="Times New Roman" w:cs="Times New Roman"/>
                <w:bCs/>
                <w:color w:val="767171"/>
                <w:sz w:val="18"/>
                <w:szCs w:val="18"/>
              </w:rPr>
              <w:t>plazo</w:t>
            </w:r>
            <w:r w:rsidRPr="004627EC">
              <w:rPr>
                <w:rFonts w:ascii="Times New Roman" w:hAnsi="Times New Roman" w:cs="Times New Roman"/>
                <w:bCs/>
                <w:color w:val="767171"/>
                <w:spacing w:val="-5"/>
                <w:sz w:val="18"/>
                <w:szCs w:val="18"/>
              </w:rPr>
              <w:t xml:space="preserve"> </w:t>
            </w:r>
            <w:r w:rsidRPr="004627EC">
              <w:rPr>
                <w:rFonts w:ascii="Times New Roman" w:hAnsi="Times New Roman" w:cs="Times New Roman"/>
                <w:bCs/>
                <w:color w:val="767171"/>
                <w:sz w:val="18"/>
                <w:szCs w:val="18"/>
              </w:rPr>
              <w:t>establecido</w:t>
            </w:r>
          </w:p>
        </w:tc>
        <w:tc>
          <w:tcPr>
            <w:tcW w:w="4961" w:type="dxa"/>
            <w:gridSpan w:val="2"/>
            <w:shd w:val="clear" w:color="auto" w:fill="auto"/>
            <w:vAlign w:val="center"/>
          </w:tcPr>
          <w:p w14:paraId="3AE71711" w14:textId="5612BBF2" w:rsidR="00E05BA7" w:rsidRPr="004627EC" w:rsidRDefault="007A0AE7" w:rsidP="007A0AE7">
            <w:pPr>
              <w:pStyle w:val="TableParagraph"/>
              <w:spacing w:before="71"/>
              <w:ind w:right="2947"/>
              <w:jc w:val="center"/>
              <w:rPr>
                <w:rFonts w:ascii="Times New Roman" w:hAnsi="Times New Roman" w:cs="Times New Roman"/>
                <w:bCs/>
                <w:color w:val="767171"/>
                <w:sz w:val="18"/>
                <w:szCs w:val="18"/>
              </w:rPr>
            </w:pPr>
            <w:r>
              <w:rPr>
                <w:rFonts w:ascii="Times New Roman" w:hAnsi="Times New Roman" w:cs="Times New Roman"/>
                <w:bCs/>
                <w:color w:val="767171"/>
                <w:sz w:val="18"/>
                <w:szCs w:val="18"/>
              </w:rPr>
              <w:t xml:space="preserve">                                     </w:t>
            </w:r>
            <w:r w:rsidR="00E05BA7" w:rsidRPr="004627EC">
              <w:rPr>
                <w:rFonts w:ascii="Times New Roman" w:hAnsi="Times New Roman" w:cs="Times New Roman"/>
                <w:bCs/>
                <w:color w:val="767171"/>
                <w:sz w:val="18"/>
                <w:szCs w:val="18"/>
              </w:rPr>
              <w:t>10</w:t>
            </w:r>
            <w:r>
              <w:rPr>
                <w:rFonts w:ascii="Times New Roman" w:hAnsi="Times New Roman" w:cs="Times New Roman"/>
                <w:bCs/>
                <w:color w:val="767171"/>
                <w:sz w:val="18"/>
                <w:szCs w:val="18"/>
              </w:rPr>
              <w:t>%</w:t>
            </w:r>
          </w:p>
        </w:tc>
      </w:tr>
    </w:tbl>
    <w:p w14:paraId="213532B9" w14:textId="77777777" w:rsidR="007A0AE7" w:rsidRPr="007A0AE7" w:rsidRDefault="007A0AE7" w:rsidP="007A0AE7">
      <w:pPr>
        <w:pStyle w:val="Ttulo"/>
        <w:rPr>
          <w:rFonts w:ascii="Times New Roman" w:hAnsi="Times New Roman" w:cs="Times New Roman"/>
          <w:color w:val="767171"/>
          <w:sz w:val="24"/>
          <w:szCs w:val="24"/>
          <w:lang w:val="es-ES"/>
        </w:rPr>
      </w:pPr>
    </w:p>
    <w:tbl>
      <w:tblPr>
        <w:tblW w:w="8506" w:type="dxa"/>
        <w:tblInd w:w="-289"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shd w:val="clear" w:color="auto" w:fill="011C50"/>
        <w:tblLayout w:type="fixed"/>
        <w:tblCellMar>
          <w:left w:w="0" w:type="dxa"/>
          <w:right w:w="0" w:type="dxa"/>
        </w:tblCellMar>
        <w:tblLook w:val="01E0" w:firstRow="1" w:lastRow="1" w:firstColumn="1" w:lastColumn="1" w:noHBand="0" w:noVBand="0"/>
      </w:tblPr>
      <w:tblGrid>
        <w:gridCol w:w="6663"/>
        <w:gridCol w:w="1843"/>
      </w:tblGrid>
      <w:tr w:rsidR="007A0AE7" w:rsidRPr="007A0AE7" w14:paraId="5B0D9DC2" w14:textId="77777777" w:rsidTr="007A0AE7">
        <w:trPr>
          <w:trHeight w:val="454"/>
        </w:trPr>
        <w:tc>
          <w:tcPr>
            <w:tcW w:w="6663" w:type="dxa"/>
            <w:shd w:val="clear" w:color="auto" w:fill="011C50"/>
            <w:vAlign w:val="center"/>
          </w:tcPr>
          <w:p w14:paraId="71617B0B" w14:textId="77777777" w:rsidR="00E05BA7" w:rsidRPr="007A0AE7" w:rsidRDefault="00E05BA7" w:rsidP="007A0AE7">
            <w:pPr>
              <w:pStyle w:val="TableParagraph"/>
              <w:spacing w:line="205" w:lineRule="exact"/>
              <w:rPr>
                <w:rFonts w:ascii="Times New Roman" w:hAnsi="Times New Roman" w:cs="Times New Roman"/>
                <w:b/>
                <w:color w:val="FFFFFF" w:themeColor="background1"/>
                <w:sz w:val="24"/>
                <w:szCs w:val="24"/>
              </w:rPr>
            </w:pPr>
            <w:r w:rsidRPr="007A0AE7">
              <w:rPr>
                <w:rFonts w:ascii="Times New Roman" w:hAnsi="Times New Roman" w:cs="Times New Roman"/>
                <w:b/>
                <w:color w:val="FFFFFF" w:themeColor="background1"/>
                <w:sz w:val="24"/>
                <w:szCs w:val="24"/>
              </w:rPr>
              <w:t>Resultado</w:t>
            </w:r>
            <w:r w:rsidRPr="007A0AE7">
              <w:rPr>
                <w:rFonts w:ascii="Times New Roman" w:hAnsi="Times New Roman" w:cs="Times New Roman"/>
                <w:b/>
                <w:color w:val="FFFFFF" w:themeColor="background1"/>
                <w:spacing w:val="-7"/>
                <w:sz w:val="24"/>
                <w:szCs w:val="24"/>
              </w:rPr>
              <w:t xml:space="preserve"> </w:t>
            </w:r>
            <w:r w:rsidRPr="007A0AE7">
              <w:rPr>
                <w:rFonts w:ascii="Times New Roman" w:hAnsi="Times New Roman" w:cs="Times New Roman"/>
                <w:b/>
                <w:color w:val="FFFFFF" w:themeColor="background1"/>
                <w:sz w:val="24"/>
                <w:szCs w:val="24"/>
              </w:rPr>
              <w:t>IGP</w:t>
            </w:r>
          </w:p>
        </w:tc>
        <w:tc>
          <w:tcPr>
            <w:tcW w:w="1843" w:type="dxa"/>
            <w:shd w:val="clear" w:color="auto" w:fill="00ADDD"/>
            <w:vAlign w:val="center"/>
          </w:tcPr>
          <w:p w14:paraId="43BA3EF2" w14:textId="0547922F" w:rsidR="00E05BA7" w:rsidRPr="007A0AE7" w:rsidRDefault="007A0AE7" w:rsidP="007A0AE7">
            <w:pPr>
              <w:pStyle w:val="TableParagraph"/>
              <w:spacing w:line="205" w:lineRule="exact"/>
              <w:ind w:right="600"/>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 xml:space="preserve">         </w:t>
            </w:r>
            <w:r w:rsidR="00E05BA7" w:rsidRPr="007A0AE7">
              <w:rPr>
                <w:rFonts w:ascii="Times New Roman" w:hAnsi="Times New Roman" w:cs="Times New Roman"/>
                <w:b/>
                <w:color w:val="FFFFFF" w:themeColor="background1"/>
                <w:sz w:val="24"/>
                <w:szCs w:val="24"/>
              </w:rPr>
              <w:t>70%</w:t>
            </w:r>
          </w:p>
        </w:tc>
      </w:tr>
    </w:tbl>
    <w:p w14:paraId="616D8527" w14:textId="77777777" w:rsidR="00E05BA7" w:rsidRPr="00C939A7" w:rsidRDefault="00E05BA7" w:rsidP="00E05BA7">
      <w:pPr>
        <w:spacing w:after="0" w:line="360" w:lineRule="auto"/>
        <w:rPr>
          <w:color w:val="767171"/>
          <w:spacing w:val="20"/>
          <w:szCs w:val="24"/>
          <w:lang w:val="es-DO"/>
        </w:rPr>
      </w:pPr>
    </w:p>
    <w:p w14:paraId="419A2626" w14:textId="6C484787" w:rsidR="00E05BA7" w:rsidRPr="00C939A7" w:rsidRDefault="00E05BA7" w:rsidP="009D77B4">
      <w:pPr>
        <w:numPr>
          <w:ilvl w:val="0"/>
          <w:numId w:val="15"/>
        </w:numPr>
        <w:spacing w:after="0" w:line="360" w:lineRule="auto"/>
        <w:jc w:val="both"/>
        <w:rPr>
          <w:rFonts w:cs="Times New Roman"/>
          <w:color w:val="767171"/>
          <w:spacing w:val="20"/>
          <w:szCs w:val="24"/>
          <w:lang w:val="es-DO"/>
        </w:rPr>
      </w:pPr>
      <w:r w:rsidRPr="00C939A7">
        <w:rPr>
          <w:rFonts w:cs="Times New Roman"/>
          <w:b/>
          <w:bCs/>
          <w:color w:val="767171"/>
          <w:spacing w:val="20"/>
          <w:szCs w:val="24"/>
          <w:lang w:val="es-DO"/>
        </w:rPr>
        <w:t>El Resultados del IGP y sus sub-indicadores</w:t>
      </w:r>
      <w:r w:rsidRPr="00C939A7">
        <w:rPr>
          <w:rFonts w:cs="Times New Roman"/>
          <w:color w:val="767171"/>
          <w:spacing w:val="20"/>
          <w:szCs w:val="24"/>
          <w:lang w:val="es-DO"/>
        </w:rPr>
        <w:t xml:space="preserve"> para los tres primeros trimestres del año 2022 es de 70.33%. Para el sub-indicador de eficacia, explicar cualquier desvió en función de lo que se previó ejecutar</w:t>
      </w:r>
      <w:r w:rsidR="00C939A7" w:rsidRPr="00C939A7">
        <w:rPr>
          <w:rFonts w:cs="Times New Roman"/>
          <w:color w:val="767171"/>
          <w:spacing w:val="20"/>
          <w:szCs w:val="24"/>
          <w:lang w:val="es-DO"/>
        </w:rPr>
        <w:t>.</w:t>
      </w:r>
    </w:p>
    <w:p w14:paraId="194E4F63" w14:textId="77777777" w:rsidR="00C939A7" w:rsidRPr="00C939A7" w:rsidRDefault="00C939A7" w:rsidP="006218FF">
      <w:pPr>
        <w:spacing w:after="0" w:line="360" w:lineRule="auto"/>
        <w:jc w:val="both"/>
        <w:rPr>
          <w:rFonts w:cs="Times New Roman"/>
          <w:color w:val="767171"/>
          <w:spacing w:val="20"/>
          <w:szCs w:val="24"/>
          <w:lang w:val="es-DO"/>
        </w:rPr>
      </w:pPr>
    </w:p>
    <w:p w14:paraId="51B658BE" w14:textId="77777777" w:rsidR="00E05BA7" w:rsidRPr="00C939A7" w:rsidRDefault="00E05BA7" w:rsidP="00C939A7">
      <w:pPr>
        <w:spacing w:after="0" w:line="360" w:lineRule="auto"/>
        <w:ind w:left="360"/>
        <w:jc w:val="both"/>
        <w:rPr>
          <w:rFonts w:cs="Times New Roman"/>
          <w:b/>
          <w:bCs/>
          <w:color w:val="767171"/>
          <w:spacing w:val="20"/>
          <w:szCs w:val="24"/>
          <w:lang w:val="es-DO"/>
        </w:rPr>
      </w:pPr>
      <w:r w:rsidRPr="00C939A7">
        <w:rPr>
          <w:rFonts w:cs="Times New Roman"/>
          <w:b/>
          <w:bCs/>
          <w:color w:val="767171"/>
          <w:spacing w:val="20"/>
          <w:szCs w:val="24"/>
          <w:lang w:val="es-DO"/>
        </w:rPr>
        <w:t xml:space="preserve">Resultados: </w:t>
      </w:r>
    </w:p>
    <w:p w14:paraId="32CC5CFC" w14:textId="6B8D4CD8" w:rsidR="00C939A7" w:rsidRPr="006218FF" w:rsidRDefault="00E05BA7" w:rsidP="009D77B4">
      <w:pPr>
        <w:pStyle w:val="Prrafodelista"/>
        <w:numPr>
          <w:ilvl w:val="0"/>
          <w:numId w:val="16"/>
        </w:numPr>
        <w:spacing w:after="0" w:line="360" w:lineRule="auto"/>
        <w:jc w:val="both"/>
        <w:rPr>
          <w:rFonts w:cs="Times New Roman"/>
          <w:color w:val="767171"/>
          <w:spacing w:val="20"/>
          <w:szCs w:val="24"/>
          <w:lang w:val="es-DO"/>
        </w:rPr>
      </w:pPr>
      <w:r w:rsidRPr="00C939A7">
        <w:rPr>
          <w:rFonts w:cs="Times New Roman"/>
          <w:color w:val="767171"/>
          <w:spacing w:val="20"/>
          <w:szCs w:val="24"/>
          <w:lang w:val="es-DO"/>
        </w:rPr>
        <w:t>Sub-Indicador de Eficacia. Este indicador expresa el cumplimento de las metas físicas propuestas por la Administradora de Subsidios Sociales en el año 2022, cuyos resultados para los tres primeros trimestres son los siguientes</w:t>
      </w:r>
      <w:r w:rsidR="00C939A7">
        <w:rPr>
          <w:rFonts w:cs="Times New Roman"/>
          <w:color w:val="767171"/>
          <w:spacing w:val="20"/>
          <w:szCs w:val="24"/>
          <w:lang w:val="es-DO"/>
        </w:rPr>
        <w:t>&gt;</w:t>
      </w:r>
    </w:p>
    <w:p w14:paraId="5C312163" w14:textId="6AB7D723" w:rsidR="00E05BA7" w:rsidRPr="00C939A7" w:rsidRDefault="00E05BA7" w:rsidP="009D77B4">
      <w:pPr>
        <w:pStyle w:val="Prrafodelista"/>
        <w:numPr>
          <w:ilvl w:val="0"/>
          <w:numId w:val="74"/>
        </w:numPr>
        <w:spacing w:after="0" w:line="360" w:lineRule="auto"/>
        <w:jc w:val="both"/>
        <w:rPr>
          <w:rFonts w:cs="Times New Roman"/>
          <w:color w:val="767171"/>
          <w:spacing w:val="20"/>
          <w:szCs w:val="24"/>
          <w:lang w:val="es-DO"/>
        </w:rPr>
      </w:pPr>
      <w:r w:rsidRPr="00C939A7">
        <w:rPr>
          <w:rFonts w:cs="Times New Roman"/>
          <w:color w:val="767171"/>
          <w:spacing w:val="20"/>
          <w:szCs w:val="24"/>
          <w:lang w:val="es-DO"/>
        </w:rPr>
        <w:t>T1: 104.32%</w:t>
      </w:r>
    </w:p>
    <w:p w14:paraId="63DAC8FA" w14:textId="77777777" w:rsidR="00E05BA7" w:rsidRPr="00C939A7" w:rsidRDefault="00E05BA7" w:rsidP="009D77B4">
      <w:pPr>
        <w:pStyle w:val="Prrafodelista"/>
        <w:numPr>
          <w:ilvl w:val="0"/>
          <w:numId w:val="74"/>
        </w:numPr>
        <w:spacing w:after="0" w:line="360" w:lineRule="auto"/>
        <w:jc w:val="both"/>
        <w:rPr>
          <w:rFonts w:cs="Times New Roman"/>
          <w:color w:val="767171"/>
          <w:spacing w:val="20"/>
          <w:szCs w:val="24"/>
          <w:lang w:val="es-DO"/>
        </w:rPr>
      </w:pPr>
      <w:r w:rsidRPr="00C939A7">
        <w:rPr>
          <w:rFonts w:cs="Times New Roman"/>
          <w:color w:val="767171"/>
          <w:spacing w:val="20"/>
          <w:szCs w:val="24"/>
          <w:lang w:val="es-DO"/>
        </w:rPr>
        <w:t>T2: 104.49%</w:t>
      </w:r>
    </w:p>
    <w:p w14:paraId="2DFEB258" w14:textId="5472891B" w:rsidR="00C939A7" w:rsidRPr="006218FF" w:rsidRDefault="00E05BA7" w:rsidP="009D77B4">
      <w:pPr>
        <w:pStyle w:val="Prrafodelista"/>
        <w:numPr>
          <w:ilvl w:val="0"/>
          <w:numId w:val="74"/>
        </w:numPr>
        <w:spacing w:after="0" w:line="360" w:lineRule="auto"/>
        <w:jc w:val="both"/>
        <w:rPr>
          <w:rFonts w:cs="Times New Roman"/>
          <w:color w:val="767171"/>
          <w:spacing w:val="20"/>
          <w:szCs w:val="24"/>
          <w:lang w:val="es-DO"/>
        </w:rPr>
      </w:pPr>
      <w:r w:rsidRPr="00C939A7">
        <w:rPr>
          <w:rFonts w:cs="Times New Roman"/>
          <w:color w:val="767171"/>
          <w:spacing w:val="20"/>
          <w:szCs w:val="24"/>
          <w:lang w:val="es-DO"/>
        </w:rPr>
        <w:t>T3: 121.22 %</w:t>
      </w:r>
    </w:p>
    <w:p w14:paraId="306081AA" w14:textId="72380B56" w:rsidR="00C939A7" w:rsidRPr="006218FF" w:rsidRDefault="00E05BA7" w:rsidP="006218FF">
      <w:pPr>
        <w:spacing w:after="0" w:line="360" w:lineRule="auto"/>
        <w:ind w:left="720"/>
        <w:jc w:val="both"/>
        <w:rPr>
          <w:rFonts w:cs="Times New Roman"/>
          <w:b/>
          <w:color w:val="767171"/>
          <w:spacing w:val="20"/>
          <w:szCs w:val="24"/>
          <w:lang w:val="es-DO"/>
        </w:rPr>
      </w:pPr>
      <w:r w:rsidRPr="00C939A7">
        <w:rPr>
          <w:rFonts w:cs="Times New Roman"/>
          <w:b/>
          <w:color w:val="767171"/>
          <w:spacing w:val="20"/>
          <w:szCs w:val="24"/>
          <w:lang w:val="es-DO"/>
        </w:rPr>
        <w:t>Promedio de los tres trimestres del 2022 es 110%.</w:t>
      </w:r>
    </w:p>
    <w:p w14:paraId="147D2684" w14:textId="77777777" w:rsidR="00C939A7" w:rsidRPr="00C939A7" w:rsidRDefault="00C939A7" w:rsidP="00C939A7">
      <w:pPr>
        <w:spacing w:after="0" w:line="360" w:lineRule="auto"/>
        <w:jc w:val="both"/>
        <w:rPr>
          <w:rFonts w:cs="Times New Roman"/>
          <w:color w:val="767171"/>
          <w:szCs w:val="24"/>
          <w:lang w:val="es-DO"/>
        </w:rPr>
      </w:pPr>
    </w:p>
    <w:p w14:paraId="7DEB7C89" w14:textId="203B5C8A" w:rsidR="00E05BA7" w:rsidRPr="00C939A7" w:rsidRDefault="00E05BA7" w:rsidP="009D77B4">
      <w:pPr>
        <w:pStyle w:val="Prrafodelista"/>
        <w:numPr>
          <w:ilvl w:val="0"/>
          <w:numId w:val="15"/>
        </w:numPr>
        <w:spacing w:after="0" w:line="360" w:lineRule="auto"/>
        <w:jc w:val="both"/>
        <w:rPr>
          <w:rFonts w:cs="Times New Roman"/>
          <w:b/>
          <w:color w:val="767171"/>
          <w:szCs w:val="24"/>
          <w:lang w:val="es-DO"/>
        </w:rPr>
      </w:pPr>
      <w:r w:rsidRPr="00C939A7">
        <w:rPr>
          <w:rFonts w:cs="Times New Roman"/>
          <w:b/>
          <w:color w:val="767171"/>
          <w:spacing w:val="20"/>
          <w:szCs w:val="24"/>
          <w:lang w:val="es-DO"/>
        </w:rPr>
        <w:t>Plan Anual de Compras y Contrataciones (PACC)</w:t>
      </w:r>
    </w:p>
    <w:p w14:paraId="2A39E778" w14:textId="70170DAA" w:rsidR="00E05BA7" w:rsidRPr="00C939A7" w:rsidRDefault="00E05BA7" w:rsidP="00C939A7">
      <w:pPr>
        <w:spacing w:after="0" w:line="360" w:lineRule="auto"/>
        <w:ind w:left="360"/>
        <w:jc w:val="both"/>
        <w:rPr>
          <w:rFonts w:cs="Times New Roman"/>
          <w:color w:val="767171"/>
          <w:spacing w:val="20"/>
          <w:szCs w:val="24"/>
          <w:lang w:val="es-DO"/>
        </w:rPr>
      </w:pPr>
      <w:r w:rsidRPr="00C939A7">
        <w:rPr>
          <w:rFonts w:cs="Times New Roman"/>
          <w:color w:val="767171"/>
          <w:spacing w:val="20"/>
          <w:szCs w:val="24"/>
          <w:lang w:val="es-DO"/>
        </w:rPr>
        <w:t xml:space="preserve">El plan anual de compras publicado durante el año 2022 fue de </w:t>
      </w:r>
      <w:r w:rsidRPr="00C939A7">
        <w:rPr>
          <w:rFonts w:cs="Times New Roman"/>
          <w:b/>
          <w:color w:val="767171"/>
          <w:spacing w:val="20"/>
          <w:szCs w:val="24"/>
          <w:lang w:val="es-DO"/>
        </w:rPr>
        <w:t>DOP$</w:t>
      </w:r>
      <w:r w:rsidR="006218FF" w:rsidRPr="00C939A7">
        <w:rPr>
          <w:rFonts w:cs="Times New Roman"/>
          <w:b/>
          <w:color w:val="767171"/>
          <w:spacing w:val="20"/>
          <w:szCs w:val="24"/>
          <w:lang w:val="es-DO"/>
        </w:rPr>
        <w:t>131,402,393.00</w:t>
      </w:r>
      <w:r w:rsidR="006218FF" w:rsidRPr="00C939A7">
        <w:rPr>
          <w:rFonts w:cs="Times New Roman"/>
          <w:color w:val="767171"/>
          <w:spacing w:val="20"/>
          <w:szCs w:val="24"/>
          <w:lang w:val="es-DO"/>
        </w:rPr>
        <w:t xml:space="preserve"> y</w:t>
      </w:r>
      <w:r w:rsidRPr="00C939A7">
        <w:rPr>
          <w:rFonts w:cs="Times New Roman"/>
          <w:color w:val="767171"/>
          <w:spacing w:val="20"/>
          <w:szCs w:val="24"/>
          <w:lang w:val="es-DO"/>
        </w:rPr>
        <w:t xml:space="preserve"> del mismo al 30 de noviembre fue ejecutado un monto de </w:t>
      </w:r>
      <w:r w:rsidRPr="00C939A7">
        <w:rPr>
          <w:rFonts w:cs="Times New Roman"/>
          <w:b/>
          <w:color w:val="767171"/>
          <w:spacing w:val="20"/>
          <w:szCs w:val="24"/>
          <w:lang w:val="es-DO"/>
        </w:rPr>
        <w:t xml:space="preserve">DOP$100,494,070.00., </w:t>
      </w:r>
      <w:r w:rsidRPr="00C939A7">
        <w:rPr>
          <w:rFonts w:cs="Times New Roman"/>
          <w:color w:val="767171"/>
          <w:spacing w:val="20"/>
          <w:szCs w:val="24"/>
          <w:lang w:val="es-DO"/>
        </w:rPr>
        <w:t>que representa un</w:t>
      </w:r>
      <w:r w:rsidRPr="00C939A7">
        <w:rPr>
          <w:rFonts w:cs="Times New Roman"/>
          <w:b/>
          <w:color w:val="767171"/>
          <w:spacing w:val="20"/>
          <w:szCs w:val="24"/>
          <w:lang w:val="es-DO"/>
        </w:rPr>
        <w:t xml:space="preserve"> 76.47</w:t>
      </w:r>
      <w:r w:rsidRPr="00C939A7">
        <w:rPr>
          <w:rFonts w:cs="Times New Roman"/>
          <w:color w:val="767171"/>
          <w:spacing w:val="20"/>
          <w:szCs w:val="24"/>
          <w:lang w:val="es-DO"/>
        </w:rPr>
        <w:t>% de lo asignado.</w:t>
      </w:r>
    </w:p>
    <w:p w14:paraId="0A71A5D6" w14:textId="77777777" w:rsidR="00E05BA7" w:rsidRPr="00C939A7" w:rsidRDefault="00E05BA7" w:rsidP="00C939A7">
      <w:pPr>
        <w:pStyle w:val="Prrafodelista"/>
        <w:spacing w:after="0" w:line="360" w:lineRule="auto"/>
        <w:ind w:left="0"/>
        <w:jc w:val="both"/>
        <w:rPr>
          <w:rFonts w:cs="Times New Roman"/>
          <w:color w:val="767171"/>
          <w:szCs w:val="24"/>
          <w:lang w:val="es-DO"/>
        </w:rPr>
      </w:pPr>
    </w:p>
    <w:p w14:paraId="44F3C1E8" w14:textId="558F143C" w:rsidR="00E05BA7" w:rsidRPr="00C939A7" w:rsidRDefault="00E05BA7" w:rsidP="009D77B4">
      <w:pPr>
        <w:pStyle w:val="Prrafodelista"/>
        <w:numPr>
          <w:ilvl w:val="0"/>
          <w:numId w:val="15"/>
        </w:numPr>
        <w:spacing w:after="0" w:line="360" w:lineRule="auto"/>
        <w:jc w:val="both"/>
        <w:rPr>
          <w:rFonts w:cs="Times New Roman"/>
          <w:b/>
          <w:color w:val="767171"/>
          <w:spacing w:val="20"/>
          <w:szCs w:val="24"/>
          <w:lang w:val="es-DO"/>
        </w:rPr>
      </w:pPr>
      <w:r w:rsidRPr="00C939A7">
        <w:rPr>
          <w:rFonts w:cs="Times New Roman"/>
          <w:b/>
          <w:color w:val="767171"/>
          <w:spacing w:val="20"/>
          <w:szCs w:val="24"/>
          <w:lang w:val="es-DO"/>
        </w:rPr>
        <w:t>Sistema Nacional de Compras y Contrataciones Públicas (SNCCP)</w:t>
      </w:r>
    </w:p>
    <w:p w14:paraId="5662BFD7" w14:textId="77777777" w:rsidR="00E05BA7" w:rsidRPr="00C939A7" w:rsidRDefault="00E05BA7" w:rsidP="006218FF">
      <w:pPr>
        <w:pStyle w:val="Sinespaciado"/>
        <w:spacing w:line="360" w:lineRule="auto"/>
        <w:ind w:left="360"/>
        <w:jc w:val="both"/>
        <w:rPr>
          <w:rFonts w:cs="Times New Roman"/>
          <w:spacing w:val="20"/>
          <w:sz w:val="24"/>
          <w:szCs w:val="24"/>
          <w:lang w:val="es-DO"/>
        </w:rPr>
      </w:pPr>
      <w:r w:rsidRPr="00C939A7">
        <w:rPr>
          <w:rFonts w:cs="Times New Roman"/>
          <w:spacing w:val="20"/>
          <w:sz w:val="24"/>
          <w:szCs w:val="24"/>
          <w:lang w:val="es-DO"/>
        </w:rPr>
        <w:t xml:space="preserve">La Administradora de Subsidios Sociales, ha evidenciado su compromiso de asegurar el cumplimiento con la Ley 340-06 y su modificación y normativas vinculadas, logrando una calificación promediada de los tres primeros trimestres de un 96.45%, en comparación con el año 2021 que arrojó un resultado de 94.87% en el mismo indicador de Uso del Sistema Nacional de </w:t>
      </w:r>
      <w:r w:rsidRPr="00C939A7">
        <w:rPr>
          <w:rFonts w:cs="Times New Roman"/>
          <w:spacing w:val="20"/>
          <w:sz w:val="24"/>
          <w:szCs w:val="24"/>
          <w:lang w:val="es-DO"/>
        </w:rPr>
        <w:lastRenderedPageBreak/>
        <w:t xml:space="preserve">Contrataciones Públicas, el cual se mide trimestralmente, lo que representa un incremento en la eficiencia de 1.6%. </w:t>
      </w:r>
    </w:p>
    <w:p w14:paraId="25667DCA" w14:textId="77777777" w:rsidR="00E05BA7" w:rsidRPr="00C939A7" w:rsidRDefault="00E05BA7" w:rsidP="00C939A7">
      <w:pPr>
        <w:pStyle w:val="Prrafodelista"/>
        <w:spacing w:after="0" w:line="360" w:lineRule="auto"/>
        <w:ind w:left="0"/>
        <w:jc w:val="both"/>
        <w:rPr>
          <w:rFonts w:cs="Times New Roman"/>
          <w:b/>
          <w:color w:val="767171"/>
          <w:szCs w:val="24"/>
          <w:lang w:val="es-DO"/>
        </w:rPr>
      </w:pPr>
    </w:p>
    <w:p w14:paraId="269FD7FB" w14:textId="71352964" w:rsidR="00E05BA7" w:rsidRPr="006218FF" w:rsidRDefault="00E05BA7" w:rsidP="009D77B4">
      <w:pPr>
        <w:pStyle w:val="Prrafodelista"/>
        <w:numPr>
          <w:ilvl w:val="0"/>
          <w:numId w:val="15"/>
        </w:numPr>
        <w:spacing w:after="0" w:line="360" w:lineRule="auto"/>
        <w:jc w:val="both"/>
        <w:rPr>
          <w:rFonts w:cs="Times New Roman"/>
          <w:b/>
          <w:color w:val="767171"/>
          <w:spacing w:val="20"/>
          <w:szCs w:val="24"/>
          <w:lang w:val="es-DO"/>
        </w:rPr>
      </w:pPr>
      <w:r w:rsidRPr="00C939A7">
        <w:rPr>
          <w:rFonts w:cs="Times New Roman"/>
          <w:b/>
          <w:color w:val="767171"/>
          <w:spacing w:val="20"/>
          <w:szCs w:val="24"/>
          <w:lang w:val="es-DO"/>
        </w:rPr>
        <w:t>Resultados de las Auditorías financieras del periodo correspondiente al año 2022</w:t>
      </w:r>
    </w:p>
    <w:p w14:paraId="5D2D8C40" w14:textId="77777777" w:rsidR="00E05BA7" w:rsidRPr="00C939A7" w:rsidRDefault="00E05BA7" w:rsidP="006218FF">
      <w:pPr>
        <w:pStyle w:val="Prrafodelista"/>
        <w:spacing w:after="0" w:line="360" w:lineRule="auto"/>
        <w:ind w:left="360"/>
        <w:jc w:val="both"/>
        <w:rPr>
          <w:rFonts w:cs="Times New Roman"/>
          <w:color w:val="767171"/>
          <w:spacing w:val="20"/>
          <w:szCs w:val="24"/>
          <w:lang w:val="es-DO"/>
        </w:rPr>
      </w:pPr>
      <w:r w:rsidRPr="00C939A7">
        <w:rPr>
          <w:rFonts w:cs="Times New Roman"/>
          <w:color w:val="767171"/>
          <w:spacing w:val="20"/>
          <w:szCs w:val="24"/>
          <w:lang w:val="es-DO"/>
        </w:rPr>
        <w:t>La ADESS no ha realizado auditorias durante el año 2022.</w:t>
      </w:r>
    </w:p>
    <w:p w14:paraId="08B6C802" w14:textId="77777777" w:rsidR="00E05BA7" w:rsidRPr="00C939A7" w:rsidRDefault="00E05BA7" w:rsidP="00C939A7">
      <w:pPr>
        <w:pStyle w:val="Prrafodelista"/>
        <w:spacing w:after="0" w:line="360" w:lineRule="auto"/>
        <w:ind w:left="0"/>
        <w:jc w:val="both"/>
        <w:rPr>
          <w:rFonts w:cs="Times New Roman"/>
          <w:color w:val="767171"/>
          <w:szCs w:val="24"/>
          <w:lang w:val="es-DO"/>
        </w:rPr>
      </w:pPr>
    </w:p>
    <w:p w14:paraId="5DA8282F" w14:textId="48205625" w:rsidR="00E05BA7" w:rsidRPr="006218FF" w:rsidRDefault="00E05BA7" w:rsidP="009D77B4">
      <w:pPr>
        <w:pStyle w:val="Prrafodelista"/>
        <w:numPr>
          <w:ilvl w:val="0"/>
          <w:numId w:val="15"/>
        </w:numPr>
        <w:spacing w:after="0" w:line="360" w:lineRule="auto"/>
        <w:jc w:val="both"/>
        <w:rPr>
          <w:rFonts w:cs="Times New Roman"/>
          <w:b/>
          <w:color w:val="767171"/>
          <w:spacing w:val="20"/>
          <w:szCs w:val="24"/>
          <w:lang w:val="es-DO"/>
        </w:rPr>
      </w:pPr>
      <w:r w:rsidRPr="006218FF">
        <w:rPr>
          <w:rFonts w:cs="Times New Roman"/>
          <w:b/>
          <w:color w:val="767171"/>
          <w:spacing w:val="20"/>
          <w:szCs w:val="24"/>
          <w:lang w:val="es-DO"/>
        </w:rPr>
        <w:t>Desempeño Financiero:</w:t>
      </w:r>
    </w:p>
    <w:p w14:paraId="171A6CC4" w14:textId="1B95A348" w:rsidR="00E05BA7" w:rsidRDefault="00E05BA7" w:rsidP="006218FF">
      <w:pPr>
        <w:spacing w:after="0" w:line="360" w:lineRule="auto"/>
        <w:ind w:left="360"/>
        <w:jc w:val="both"/>
        <w:rPr>
          <w:rFonts w:cs="Times New Roman"/>
          <w:color w:val="767171"/>
          <w:spacing w:val="20"/>
          <w:szCs w:val="24"/>
          <w:lang w:val="es-DO"/>
        </w:rPr>
      </w:pPr>
      <w:r w:rsidRPr="00C939A7">
        <w:rPr>
          <w:rFonts w:cs="Times New Roman"/>
          <w:color w:val="767171"/>
          <w:spacing w:val="20"/>
          <w:szCs w:val="24"/>
          <w:lang w:val="es-DO"/>
        </w:rPr>
        <w:t>Las informaciones del desempeño financiero de la ADESS están hasta el 30 del mes de noviembre del corriente año 2022.</w:t>
      </w:r>
    </w:p>
    <w:p w14:paraId="56A5D2D4" w14:textId="77777777" w:rsidR="006218FF" w:rsidRPr="00C939A7" w:rsidRDefault="006218FF" w:rsidP="006218FF">
      <w:pPr>
        <w:spacing w:after="0" w:line="360" w:lineRule="auto"/>
        <w:ind w:left="360"/>
        <w:jc w:val="both"/>
        <w:rPr>
          <w:rFonts w:cs="Times New Roman"/>
          <w:color w:val="767171"/>
          <w:spacing w:val="20"/>
          <w:szCs w:val="24"/>
          <w:lang w:val="es-DO"/>
        </w:rPr>
      </w:pPr>
    </w:p>
    <w:p w14:paraId="6BCB5EF0" w14:textId="77777777" w:rsidR="00E05BA7" w:rsidRPr="006218FF" w:rsidRDefault="00E05BA7" w:rsidP="009D77B4">
      <w:pPr>
        <w:pStyle w:val="Prrafodelista"/>
        <w:numPr>
          <w:ilvl w:val="0"/>
          <w:numId w:val="16"/>
        </w:numPr>
        <w:spacing w:after="0" w:line="360" w:lineRule="auto"/>
        <w:jc w:val="both"/>
        <w:rPr>
          <w:rFonts w:cs="Times New Roman"/>
          <w:color w:val="767171"/>
          <w:spacing w:val="20"/>
          <w:szCs w:val="24"/>
          <w:lang w:val="es-DO"/>
        </w:rPr>
      </w:pPr>
      <w:r w:rsidRPr="006218FF">
        <w:rPr>
          <w:rFonts w:cs="Times New Roman"/>
          <w:b/>
          <w:color w:val="767171"/>
          <w:spacing w:val="20"/>
          <w:szCs w:val="24"/>
          <w:lang w:val="es-DO"/>
        </w:rPr>
        <w:t>Asignación de Presupuesto del periodo:</w:t>
      </w:r>
    </w:p>
    <w:p w14:paraId="7405FED1" w14:textId="3E3DD676" w:rsidR="00E05BA7" w:rsidRDefault="00E05BA7" w:rsidP="006218FF">
      <w:pPr>
        <w:spacing w:after="0" w:line="360" w:lineRule="auto"/>
        <w:ind w:left="720"/>
        <w:jc w:val="both"/>
        <w:rPr>
          <w:rFonts w:cs="Times New Roman"/>
          <w:color w:val="767171"/>
          <w:spacing w:val="20"/>
          <w:szCs w:val="24"/>
          <w:lang w:val="es-DO"/>
        </w:rPr>
      </w:pPr>
      <w:r w:rsidRPr="00C939A7">
        <w:rPr>
          <w:rFonts w:cs="Times New Roman"/>
          <w:color w:val="767171"/>
          <w:spacing w:val="20"/>
          <w:szCs w:val="24"/>
          <w:lang w:val="es-DO"/>
        </w:rPr>
        <w:t xml:space="preserve">Para el año 2022 la Administradora de Subsidios Sociales (ADESS) se le aprobó un presupuesto por un monto total </w:t>
      </w:r>
      <w:r w:rsidRPr="00C939A7">
        <w:rPr>
          <w:rFonts w:cs="Times New Roman"/>
          <w:b/>
          <w:color w:val="767171"/>
          <w:spacing w:val="20"/>
          <w:szCs w:val="24"/>
          <w:lang w:val="es-DO"/>
        </w:rPr>
        <w:t xml:space="preserve">de DOP$ 451,046,126.00 (Cuatrocientos Cincuenta y Un </w:t>
      </w:r>
      <w:r w:rsidR="006218FF" w:rsidRPr="00C939A7">
        <w:rPr>
          <w:rFonts w:cs="Times New Roman"/>
          <w:b/>
          <w:color w:val="767171"/>
          <w:spacing w:val="20"/>
          <w:szCs w:val="24"/>
          <w:lang w:val="es-DO"/>
        </w:rPr>
        <w:t>Millones, Cuarenta</w:t>
      </w:r>
      <w:r w:rsidRPr="00C939A7">
        <w:rPr>
          <w:rFonts w:cs="Times New Roman"/>
          <w:b/>
          <w:color w:val="767171"/>
          <w:spacing w:val="20"/>
          <w:szCs w:val="24"/>
          <w:lang w:val="es-DO"/>
        </w:rPr>
        <w:t xml:space="preserve"> y Seis Mil, Ciento Veintiséis Pesos Con 00/100).</w:t>
      </w:r>
      <w:r w:rsidRPr="00C939A7">
        <w:rPr>
          <w:rFonts w:cs="Times New Roman"/>
          <w:color w:val="767171"/>
          <w:spacing w:val="20"/>
          <w:szCs w:val="24"/>
          <w:lang w:val="es-DO"/>
        </w:rPr>
        <w:t xml:space="preserve">  Este monto fue modificado e incrementado con valor de </w:t>
      </w:r>
      <w:r w:rsidRPr="00C939A7">
        <w:rPr>
          <w:rFonts w:cs="Times New Roman"/>
          <w:b/>
          <w:color w:val="767171"/>
          <w:spacing w:val="20"/>
          <w:szCs w:val="24"/>
          <w:lang w:val="es-DO"/>
        </w:rPr>
        <w:t xml:space="preserve">DOP$116,250,000.00 (Ciento Dieciséis Millones, Doscientos Cincuenta Mil Pesos Con 00/100). </w:t>
      </w:r>
      <w:r w:rsidRPr="00C939A7">
        <w:rPr>
          <w:rFonts w:cs="Times New Roman"/>
          <w:color w:val="767171"/>
          <w:spacing w:val="20"/>
          <w:szCs w:val="24"/>
          <w:lang w:val="es-DO"/>
        </w:rPr>
        <w:t xml:space="preserve">Por lo que el monto del presupuesto final de la Entidad para el 2022 fue de     </w:t>
      </w:r>
      <w:r w:rsidRPr="00C939A7">
        <w:rPr>
          <w:rFonts w:cs="Times New Roman"/>
          <w:b/>
          <w:color w:val="767171"/>
          <w:spacing w:val="20"/>
          <w:szCs w:val="24"/>
          <w:lang w:val="es-DO"/>
        </w:rPr>
        <w:t>DOP$567,296,126.00</w:t>
      </w:r>
      <w:r w:rsidRPr="00C939A7">
        <w:rPr>
          <w:rFonts w:cs="Times New Roman"/>
          <w:color w:val="767171"/>
          <w:spacing w:val="20"/>
          <w:szCs w:val="24"/>
          <w:lang w:val="es-DO"/>
        </w:rPr>
        <w:t xml:space="preserve"> (</w:t>
      </w:r>
      <w:r w:rsidRPr="00C939A7">
        <w:rPr>
          <w:rFonts w:cs="Times New Roman"/>
          <w:b/>
          <w:color w:val="767171"/>
          <w:spacing w:val="20"/>
          <w:szCs w:val="24"/>
          <w:lang w:val="es-DO"/>
        </w:rPr>
        <w:t>Quinientos Sesenta y Siete Millones, Doscientos Noventa y Seis Mil, Ciento Veintiséis Pesos Con 00/100)</w:t>
      </w:r>
      <w:r w:rsidRPr="00C939A7">
        <w:rPr>
          <w:rFonts w:cs="Times New Roman"/>
          <w:color w:val="767171"/>
          <w:spacing w:val="20"/>
          <w:szCs w:val="24"/>
          <w:lang w:val="es-DO"/>
        </w:rPr>
        <w:t>.</w:t>
      </w:r>
    </w:p>
    <w:p w14:paraId="75DC686C" w14:textId="77777777" w:rsidR="006218FF" w:rsidRDefault="006218FF" w:rsidP="006218FF">
      <w:pPr>
        <w:spacing w:after="0" w:line="360" w:lineRule="auto"/>
        <w:jc w:val="both"/>
        <w:rPr>
          <w:rFonts w:cs="Times New Roman"/>
          <w:color w:val="767171"/>
          <w:spacing w:val="20"/>
          <w:szCs w:val="24"/>
          <w:lang w:val="es-DO"/>
        </w:rPr>
      </w:pPr>
    </w:p>
    <w:p w14:paraId="13BA90F3" w14:textId="55E3160D" w:rsidR="00E05BA7" w:rsidRPr="006218FF" w:rsidRDefault="00E05BA7" w:rsidP="009D77B4">
      <w:pPr>
        <w:pStyle w:val="Prrafodelista"/>
        <w:numPr>
          <w:ilvl w:val="0"/>
          <w:numId w:val="16"/>
        </w:numPr>
        <w:spacing w:after="0" w:line="360" w:lineRule="auto"/>
        <w:jc w:val="both"/>
        <w:rPr>
          <w:rFonts w:cs="Times New Roman"/>
          <w:b/>
          <w:color w:val="767171"/>
          <w:spacing w:val="20"/>
          <w:szCs w:val="24"/>
          <w:lang w:val="es-DO"/>
        </w:rPr>
      </w:pPr>
      <w:r w:rsidRPr="006218FF">
        <w:rPr>
          <w:rFonts w:cs="Times New Roman"/>
          <w:b/>
          <w:color w:val="767171"/>
          <w:spacing w:val="20"/>
          <w:szCs w:val="24"/>
          <w:lang w:val="es-DO"/>
        </w:rPr>
        <w:t>Ejecución presupuestaria del periodo:</w:t>
      </w:r>
    </w:p>
    <w:p w14:paraId="77576595" w14:textId="03D1C519" w:rsidR="00E05BA7" w:rsidRDefault="00E05BA7" w:rsidP="006218FF">
      <w:pPr>
        <w:spacing w:after="0" w:line="360" w:lineRule="auto"/>
        <w:ind w:left="720"/>
        <w:jc w:val="both"/>
        <w:rPr>
          <w:rFonts w:cs="Times New Roman"/>
          <w:color w:val="767171"/>
          <w:spacing w:val="20"/>
          <w:szCs w:val="24"/>
          <w:lang w:val="es-DO"/>
        </w:rPr>
      </w:pPr>
      <w:r w:rsidRPr="00C939A7">
        <w:rPr>
          <w:rFonts w:cs="Times New Roman"/>
          <w:color w:val="767171"/>
          <w:spacing w:val="20"/>
          <w:szCs w:val="24"/>
          <w:lang w:val="es-DO"/>
        </w:rPr>
        <w:t xml:space="preserve">Del presupuesto asignado, al 30 del mes de noviembre se ha ejecutado un monto de </w:t>
      </w:r>
      <w:r w:rsidRPr="00C939A7">
        <w:rPr>
          <w:rFonts w:cs="Times New Roman"/>
          <w:b/>
          <w:color w:val="767171"/>
          <w:spacing w:val="20"/>
          <w:szCs w:val="24"/>
          <w:lang w:val="es-DO"/>
        </w:rPr>
        <w:t>DOP$ 401,483,434.89 (Cuatrocientos Un   Millones, Cuatrocientos Ochenta y Tres Mil, Cuatrocientos Treinta y Cuatro Pesos Con 89/100)</w:t>
      </w:r>
      <w:r w:rsidRPr="00C939A7">
        <w:rPr>
          <w:rFonts w:cs="Times New Roman"/>
          <w:color w:val="767171"/>
          <w:spacing w:val="20"/>
          <w:szCs w:val="24"/>
          <w:lang w:val="es-DO"/>
        </w:rPr>
        <w:t>, lo que representa un 70.77% de ejecución en función del presupuesto total aprobado e incluido el incremento realizado.</w:t>
      </w:r>
    </w:p>
    <w:p w14:paraId="2182F16D" w14:textId="77777777" w:rsidR="006218FF" w:rsidRPr="00C939A7" w:rsidRDefault="006218FF" w:rsidP="006218FF">
      <w:pPr>
        <w:spacing w:after="0" w:line="360" w:lineRule="auto"/>
        <w:ind w:left="360"/>
        <w:jc w:val="both"/>
        <w:rPr>
          <w:rFonts w:cs="Times New Roman"/>
          <w:color w:val="767171"/>
          <w:spacing w:val="20"/>
          <w:szCs w:val="24"/>
          <w:lang w:val="es-DO"/>
        </w:rPr>
      </w:pPr>
    </w:p>
    <w:p w14:paraId="49852067" w14:textId="667F1851" w:rsidR="00E05BA7" w:rsidRPr="006218FF" w:rsidRDefault="00E05BA7" w:rsidP="009D77B4">
      <w:pPr>
        <w:pStyle w:val="Prrafodelista"/>
        <w:numPr>
          <w:ilvl w:val="0"/>
          <w:numId w:val="16"/>
        </w:numPr>
        <w:spacing w:after="0" w:line="360" w:lineRule="auto"/>
        <w:jc w:val="both"/>
        <w:rPr>
          <w:rFonts w:cs="Times New Roman"/>
          <w:b/>
          <w:color w:val="767171"/>
          <w:spacing w:val="20"/>
          <w:szCs w:val="24"/>
          <w:lang w:val="es-DO"/>
        </w:rPr>
      </w:pPr>
      <w:r w:rsidRPr="006218FF">
        <w:rPr>
          <w:rFonts w:cs="Times New Roman"/>
          <w:b/>
          <w:color w:val="767171"/>
          <w:spacing w:val="20"/>
          <w:szCs w:val="24"/>
          <w:lang w:val="es-DO"/>
        </w:rPr>
        <w:t>Cuentas por pagar y cuentas por cobrar del periodo:</w:t>
      </w:r>
    </w:p>
    <w:p w14:paraId="1338E237" w14:textId="34D4D257" w:rsidR="00E05BA7" w:rsidRPr="00C939A7" w:rsidRDefault="00E05BA7" w:rsidP="009D77B4">
      <w:pPr>
        <w:pStyle w:val="Prrafodelista"/>
        <w:numPr>
          <w:ilvl w:val="0"/>
          <w:numId w:val="75"/>
        </w:numPr>
        <w:spacing w:after="0" w:line="360" w:lineRule="auto"/>
        <w:jc w:val="both"/>
        <w:rPr>
          <w:rFonts w:cs="Times New Roman"/>
          <w:color w:val="767171"/>
          <w:spacing w:val="20"/>
          <w:szCs w:val="24"/>
          <w:lang w:val="es-DO"/>
        </w:rPr>
      </w:pPr>
      <w:r w:rsidRPr="00C939A7">
        <w:rPr>
          <w:rFonts w:cs="Times New Roman"/>
          <w:color w:val="767171"/>
          <w:spacing w:val="20"/>
          <w:szCs w:val="24"/>
          <w:lang w:val="es-DO"/>
        </w:rPr>
        <w:t>Cuentas por pagar al 30 de noviembre DOP$4,540,018.70</w:t>
      </w:r>
    </w:p>
    <w:p w14:paraId="084B26CF" w14:textId="63961132" w:rsidR="00E05BA7" w:rsidRPr="00C939A7" w:rsidRDefault="00E05BA7" w:rsidP="009D77B4">
      <w:pPr>
        <w:pStyle w:val="Prrafodelista"/>
        <w:numPr>
          <w:ilvl w:val="0"/>
          <w:numId w:val="75"/>
        </w:numPr>
        <w:spacing w:after="0" w:line="360" w:lineRule="auto"/>
        <w:jc w:val="both"/>
        <w:rPr>
          <w:rFonts w:cs="Times New Roman"/>
          <w:color w:val="767171"/>
          <w:spacing w:val="20"/>
          <w:szCs w:val="24"/>
          <w:lang w:val="es-DO"/>
        </w:rPr>
      </w:pPr>
      <w:r w:rsidRPr="00C939A7">
        <w:rPr>
          <w:rFonts w:cs="Times New Roman"/>
          <w:color w:val="767171"/>
          <w:spacing w:val="20"/>
          <w:szCs w:val="24"/>
          <w:lang w:val="es-DO"/>
        </w:rPr>
        <w:t>Cuentas por cobrar: No se tienen cuentas por cobrar</w:t>
      </w:r>
    </w:p>
    <w:p w14:paraId="461C89F9" w14:textId="0F1E90D8" w:rsidR="00E05BA7" w:rsidRPr="00C939A7" w:rsidRDefault="00E05BA7" w:rsidP="009D77B4">
      <w:pPr>
        <w:pStyle w:val="Prrafodelista"/>
        <w:numPr>
          <w:ilvl w:val="0"/>
          <w:numId w:val="75"/>
        </w:numPr>
        <w:spacing w:after="0" w:line="360" w:lineRule="auto"/>
        <w:jc w:val="both"/>
        <w:rPr>
          <w:rFonts w:cs="Times New Roman"/>
          <w:color w:val="767171"/>
          <w:spacing w:val="20"/>
          <w:szCs w:val="24"/>
          <w:lang w:val="es-DO"/>
        </w:rPr>
      </w:pPr>
      <w:r w:rsidRPr="00C939A7">
        <w:rPr>
          <w:rFonts w:cs="Times New Roman"/>
          <w:color w:val="767171"/>
          <w:spacing w:val="20"/>
          <w:szCs w:val="24"/>
          <w:lang w:val="es-DO"/>
        </w:rPr>
        <w:t>Cumplimiento de la política de pagos o antigüedad de los saldos de las cuentas por pagar a proveedores: N/A</w:t>
      </w:r>
    </w:p>
    <w:p w14:paraId="4FE5E6D4" w14:textId="22A7749B" w:rsidR="00E05BA7" w:rsidRPr="00C939A7" w:rsidRDefault="00E05BA7" w:rsidP="009D77B4">
      <w:pPr>
        <w:pStyle w:val="Prrafodelista"/>
        <w:numPr>
          <w:ilvl w:val="0"/>
          <w:numId w:val="75"/>
        </w:numPr>
        <w:spacing w:after="0" w:line="360" w:lineRule="auto"/>
        <w:jc w:val="both"/>
        <w:rPr>
          <w:rFonts w:cs="Times New Roman"/>
          <w:color w:val="767171"/>
          <w:spacing w:val="20"/>
          <w:szCs w:val="24"/>
          <w:lang w:val="es-DO"/>
        </w:rPr>
      </w:pPr>
      <w:r w:rsidRPr="00C939A7">
        <w:rPr>
          <w:rFonts w:cs="Times New Roman"/>
          <w:color w:val="767171"/>
          <w:spacing w:val="20"/>
          <w:szCs w:val="24"/>
          <w:lang w:val="es-DO"/>
        </w:rPr>
        <w:t>Obligaciones Comerciales: N/A</w:t>
      </w:r>
    </w:p>
    <w:p w14:paraId="41D536E5" w14:textId="77777777" w:rsidR="00E05BA7" w:rsidRPr="00C939A7" w:rsidRDefault="00E05BA7" w:rsidP="00C939A7">
      <w:pPr>
        <w:pStyle w:val="Prrafodelista"/>
        <w:spacing w:after="0" w:line="360" w:lineRule="auto"/>
        <w:ind w:left="360"/>
        <w:jc w:val="both"/>
        <w:rPr>
          <w:rFonts w:cs="Times New Roman"/>
          <w:color w:val="767171"/>
          <w:szCs w:val="24"/>
          <w:lang w:val="es-DO"/>
        </w:rPr>
      </w:pPr>
    </w:p>
    <w:p w14:paraId="5F92E12C" w14:textId="54E484FE" w:rsidR="00E05BA7" w:rsidRPr="006218FF" w:rsidRDefault="00E05BA7" w:rsidP="009D77B4">
      <w:pPr>
        <w:pStyle w:val="Prrafodelista"/>
        <w:numPr>
          <w:ilvl w:val="0"/>
          <w:numId w:val="16"/>
        </w:numPr>
        <w:spacing w:after="0" w:line="360" w:lineRule="auto"/>
        <w:jc w:val="both"/>
        <w:rPr>
          <w:rFonts w:cs="Times New Roman"/>
          <w:b/>
          <w:color w:val="767171"/>
          <w:spacing w:val="20"/>
          <w:szCs w:val="24"/>
          <w:lang w:val="es-DO"/>
        </w:rPr>
      </w:pPr>
      <w:r w:rsidRPr="006218FF">
        <w:rPr>
          <w:rFonts w:cs="Times New Roman"/>
          <w:b/>
          <w:color w:val="767171"/>
          <w:spacing w:val="20"/>
          <w:szCs w:val="24"/>
          <w:lang w:val="es-DO"/>
        </w:rPr>
        <w:t>Pasivos:</w:t>
      </w:r>
    </w:p>
    <w:p w14:paraId="20D52F0D" w14:textId="5DCEEE85" w:rsidR="00E05BA7" w:rsidRDefault="00E05BA7" w:rsidP="006218FF">
      <w:pPr>
        <w:spacing w:after="0" w:line="360" w:lineRule="auto"/>
        <w:ind w:left="720"/>
        <w:jc w:val="both"/>
        <w:rPr>
          <w:rFonts w:cs="Times New Roman"/>
          <w:color w:val="767171"/>
          <w:spacing w:val="20"/>
          <w:szCs w:val="24"/>
          <w:lang w:val="es-DO"/>
        </w:rPr>
      </w:pPr>
      <w:r w:rsidRPr="00C939A7">
        <w:rPr>
          <w:rFonts w:cs="Times New Roman"/>
          <w:color w:val="767171"/>
          <w:spacing w:val="20"/>
          <w:szCs w:val="24"/>
          <w:lang w:val="es-DO"/>
        </w:rPr>
        <w:t>Los pasivos de la entidad al 30/11/2022, ascendieron a un monto por valor de DOP$ 4,540,018.70.</w:t>
      </w:r>
    </w:p>
    <w:p w14:paraId="66A153E2" w14:textId="77777777" w:rsidR="006218FF" w:rsidRPr="00C939A7" w:rsidRDefault="006218FF" w:rsidP="006218FF">
      <w:pPr>
        <w:spacing w:after="0" w:line="360" w:lineRule="auto"/>
        <w:ind w:left="720"/>
        <w:jc w:val="both"/>
        <w:rPr>
          <w:rFonts w:cs="Times New Roman"/>
          <w:color w:val="767171"/>
          <w:spacing w:val="20"/>
          <w:szCs w:val="24"/>
          <w:lang w:val="es-DO"/>
        </w:rPr>
      </w:pPr>
    </w:p>
    <w:p w14:paraId="2D7AC5F0" w14:textId="77777777" w:rsidR="00E05BA7" w:rsidRPr="006218FF" w:rsidRDefault="00E05BA7" w:rsidP="009D77B4">
      <w:pPr>
        <w:pStyle w:val="Prrafodelista"/>
        <w:numPr>
          <w:ilvl w:val="0"/>
          <w:numId w:val="15"/>
        </w:numPr>
        <w:spacing w:after="0" w:line="360" w:lineRule="auto"/>
        <w:jc w:val="both"/>
        <w:rPr>
          <w:rFonts w:cs="Times New Roman"/>
          <w:b/>
          <w:color w:val="767171"/>
          <w:spacing w:val="20"/>
          <w:szCs w:val="24"/>
          <w:lang w:val="es-DO"/>
        </w:rPr>
      </w:pPr>
      <w:r w:rsidRPr="006218FF">
        <w:rPr>
          <w:rFonts w:cs="Times New Roman"/>
          <w:b/>
          <w:color w:val="767171"/>
          <w:spacing w:val="20"/>
          <w:szCs w:val="24"/>
          <w:lang w:val="es-DO"/>
        </w:rPr>
        <w:t xml:space="preserve">Contrataciones y Adquisiciones: </w:t>
      </w:r>
    </w:p>
    <w:p w14:paraId="5A085536" w14:textId="767E41C3" w:rsidR="00E05BA7" w:rsidRDefault="00E05BA7" w:rsidP="006218FF">
      <w:pPr>
        <w:spacing w:after="0" w:line="360" w:lineRule="auto"/>
        <w:ind w:left="360"/>
        <w:jc w:val="both"/>
        <w:rPr>
          <w:rFonts w:cs="Times New Roman"/>
          <w:color w:val="767171"/>
          <w:spacing w:val="20"/>
          <w:szCs w:val="24"/>
          <w:lang w:val="es-DO"/>
        </w:rPr>
      </w:pPr>
      <w:r w:rsidRPr="00C939A7">
        <w:rPr>
          <w:rFonts w:cs="Times New Roman"/>
          <w:color w:val="767171"/>
          <w:spacing w:val="20"/>
          <w:szCs w:val="24"/>
          <w:lang w:val="es-DO"/>
        </w:rPr>
        <w:t>Las informaciones de contrataciones y adquisiciones de la ADESS están hasta el 30 del mes de noviembre del corriente año.</w:t>
      </w:r>
    </w:p>
    <w:p w14:paraId="64ADBA8B" w14:textId="77777777" w:rsidR="006218FF" w:rsidRPr="00C939A7" w:rsidRDefault="006218FF" w:rsidP="006218FF">
      <w:pPr>
        <w:spacing w:after="0" w:line="360" w:lineRule="auto"/>
        <w:ind w:left="360"/>
        <w:jc w:val="both"/>
        <w:rPr>
          <w:rFonts w:cs="Times New Roman"/>
          <w:color w:val="767171"/>
          <w:spacing w:val="20"/>
          <w:szCs w:val="24"/>
          <w:lang w:val="es-DO"/>
        </w:rPr>
      </w:pPr>
    </w:p>
    <w:p w14:paraId="0CB9EE55" w14:textId="77777777" w:rsidR="00E05BA7" w:rsidRPr="006218FF" w:rsidRDefault="00E05BA7" w:rsidP="009D77B4">
      <w:pPr>
        <w:pStyle w:val="Prrafodelista"/>
        <w:numPr>
          <w:ilvl w:val="0"/>
          <w:numId w:val="16"/>
        </w:numPr>
        <w:spacing w:after="0" w:line="360" w:lineRule="auto"/>
        <w:jc w:val="both"/>
        <w:rPr>
          <w:rFonts w:cs="Times New Roman"/>
          <w:b/>
          <w:color w:val="767171"/>
          <w:spacing w:val="20"/>
          <w:szCs w:val="24"/>
          <w:lang w:val="es-DO"/>
        </w:rPr>
      </w:pPr>
      <w:r w:rsidRPr="006218FF">
        <w:rPr>
          <w:rFonts w:cs="Times New Roman"/>
          <w:b/>
          <w:color w:val="767171"/>
          <w:spacing w:val="20"/>
          <w:szCs w:val="24"/>
          <w:lang w:val="es-DO"/>
        </w:rPr>
        <w:t>Resumen de Licitaciones realizadas en el periodo y los montos implicados en las mismas.</w:t>
      </w:r>
    </w:p>
    <w:p w14:paraId="53AB9379" w14:textId="0279C1CA" w:rsidR="006218FF" w:rsidRDefault="00E05BA7" w:rsidP="001C4FB2">
      <w:pPr>
        <w:spacing w:after="0" w:line="360" w:lineRule="auto"/>
        <w:ind w:left="720"/>
        <w:jc w:val="both"/>
        <w:rPr>
          <w:rFonts w:cs="Times New Roman"/>
          <w:color w:val="767171"/>
          <w:spacing w:val="20"/>
          <w:szCs w:val="24"/>
          <w:lang w:val="es-DO"/>
        </w:rPr>
      </w:pPr>
      <w:r w:rsidRPr="00C939A7">
        <w:rPr>
          <w:rFonts w:cs="Times New Roman"/>
          <w:color w:val="767171"/>
          <w:spacing w:val="20"/>
          <w:szCs w:val="24"/>
          <w:lang w:val="es-DO"/>
        </w:rPr>
        <w:t>No se realizaron procesos bajo la modalidad de licitaciones durante el año 2022.</w:t>
      </w:r>
    </w:p>
    <w:p w14:paraId="1BC61CEF" w14:textId="77777777" w:rsidR="006218FF" w:rsidRPr="00C939A7" w:rsidRDefault="006218FF" w:rsidP="006218FF">
      <w:pPr>
        <w:spacing w:after="0" w:line="360" w:lineRule="auto"/>
        <w:ind w:left="720"/>
        <w:jc w:val="both"/>
        <w:rPr>
          <w:rFonts w:cs="Times New Roman"/>
          <w:color w:val="767171"/>
          <w:spacing w:val="20"/>
          <w:szCs w:val="24"/>
          <w:lang w:val="es-DO"/>
        </w:rPr>
      </w:pPr>
    </w:p>
    <w:p w14:paraId="0F46D59A" w14:textId="2CABCEAF" w:rsidR="006218FF" w:rsidRPr="006218FF" w:rsidRDefault="00E05BA7" w:rsidP="009D77B4">
      <w:pPr>
        <w:pStyle w:val="Prrafodelista"/>
        <w:numPr>
          <w:ilvl w:val="0"/>
          <w:numId w:val="16"/>
        </w:numPr>
        <w:spacing w:after="0" w:line="360" w:lineRule="auto"/>
        <w:jc w:val="both"/>
        <w:rPr>
          <w:rFonts w:cs="Times New Roman"/>
          <w:b/>
          <w:color w:val="767171"/>
          <w:spacing w:val="20"/>
          <w:szCs w:val="24"/>
          <w:lang w:val="es-DO"/>
        </w:rPr>
      </w:pPr>
      <w:r w:rsidRPr="006218FF">
        <w:rPr>
          <w:rFonts w:cs="Times New Roman"/>
          <w:b/>
          <w:color w:val="767171"/>
          <w:spacing w:val="20"/>
          <w:szCs w:val="24"/>
          <w:lang w:val="es-DO"/>
        </w:rPr>
        <w:t>Resumen de Compras y contrataciones realizadas en el periodo:</w:t>
      </w:r>
    </w:p>
    <w:p w14:paraId="2BD82B51" w14:textId="14E1F264" w:rsidR="001C4FB2" w:rsidRDefault="00E05BA7" w:rsidP="007753B9">
      <w:pPr>
        <w:spacing w:after="0" w:line="360" w:lineRule="auto"/>
        <w:ind w:left="708"/>
        <w:jc w:val="both"/>
        <w:rPr>
          <w:rFonts w:cs="Times New Roman"/>
          <w:color w:val="767171"/>
          <w:spacing w:val="20"/>
          <w:szCs w:val="24"/>
          <w:lang w:val="es-DO"/>
        </w:rPr>
      </w:pPr>
      <w:r w:rsidRPr="00C939A7">
        <w:rPr>
          <w:rFonts w:cs="Times New Roman"/>
          <w:color w:val="767171"/>
          <w:spacing w:val="20"/>
          <w:szCs w:val="24"/>
          <w:lang w:val="es-DO"/>
        </w:rPr>
        <w:t xml:space="preserve">Durante el año 2022, la Administradora de Subsidios Sociales (ADESS) efectuó compras y contrataciones ordinarias por un monto total de </w:t>
      </w:r>
      <w:r w:rsidRPr="00C939A7">
        <w:rPr>
          <w:rFonts w:cs="Times New Roman"/>
          <w:b/>
          <w:color w:val="767171"/>
          <w:spacing w:val="20"/>
          <w:szCs w:val="24"/>
          <w:lang w:val="es-DO"/>
        </w:rPr>
        <w:t>DOP$100,491,070.00</w:t>
      </w:r>
      <w:r w:rsidRPr="00C939A7">
        <w:rPr>
          <w:rFonts w:cs="Times New Roman"/>
          <w:color w:val="767171"/>
          <w:spacing w:val="20"/>
          <w:szCs w:val="24"/>
          <w:lang w:val="es-DO"/>
        </w:rPr>
        <w:t xml:space="preserve"> </w:t>
      </w:r>
      <w:r w:rsidRPr="00C939A7">
        <w:rPr>
          <w:rFonts w:cs="Times New Roman"/>
          <w:b/>
          <w:color w:val="767171"/>
          <w:spacing w:val="20"/>
          <w:szCs w:val="24"/>
          <w:lang w:val="es-DO"/>
        </w:rPr>
        <w:t>(Cien Millones, Cuatrocientos Noventa y Un Mil, Setenta Pesos Con 00/100)</w:t>
      </w:r>
      <w:r w:rsidRPr="00C939A7">
        <w:rPr>
          <w:rFonts w:cs="Times New Roman"/>
          <w:color w:val="767171"/>
          <w:spacing w:val="20"/>
          <w:szCs w:val="24"/>
          <w:lang w:val="es-DO"/>
        </w:rPr>
        <w:t xml:space="preserve">.  A través de </w:t>
      </w:r>
      <w:r w:rsidRPr="00C939A7">
        <w:rPr>
          <w:rFonts w:cs="Times New Roman"/>
          <w:b/>
          <w:color w:val="767171"/>
          <w:spacing w:val="20"/>
          <w:szCs w:val="24"/>
          <w:lang w:val="es-DO"/>
        </w:rPr>
        <w:t>482</w:t>
      </w:r>
      <w:r w:rsidRPr="00C939A7">
        <w:rPr>
          <w:rFonts w:cs="Times New Roman"/>
          <w:color w:val="767171"/>
          <w:spacing w:val="20"/>
          <w:szCs w:val="24"/>
          <w:lang w:val="es-DO"/>
        </w:rPr>
        <w:t xml:space="preserve"> contratos ordinarios y ordenes de compras.</w:t>
      </w:r>
    </w:p>
    <w:p w14:paraId="04D6BC98" w14:textId="5E910EB0" w:rsidR="006218FF" w:rsidRDefault="00E05BA7" w:rsidP="009D77B4">
      <w:pPr>
        <w:pStyle w:val="Prrafodelista"/>
        <w:numPr>
          <w:ilvl w:val="0"/>
          <w:numId w:val="16"/>
        </w:numPr>
        <w:spacing w:after="0" w:line="360" w:lineRule="auto"/>
        <w:jc w:val="both"/>
        <w:rPr>
          <w:rFonts w:cs="Times New Roman"/>
          <w:b/>
          <w:color w:val="767171"/>
          <w:spacing w:val="20"/>
          <w:szCs w:val="24"/>
          <w:lang w:val="es-DO"/>
        </w:rPr>
      </w:pPr>
      <w:r w:rsidRPr="006218FF">
        <w:rPr>
          <w:rFonts w:cs="Times New Roman"/>
          <w:b/>
          <w:color w:val="767171"/>
          <w:spacing w:val="20"/>
          <w:szCs w:val="24"/>
          <w:lang w:val="es-DO"/>
        </w:rPr>
        <w:t>Descripción de los procesos:</w:t>
      </w:r>
    </w:p>
    <w:p w14:paraId="4AAB0A90" w14:textId="77777777" w:rsidR="001E3A88" w:rsidRPr="006218FF" w:rsidRDefault="001E3A88" w:rsidP="009D77B4">
      <w:pPr>
        <w:pStyle w:val="Prrafodelista"/>
        <w:numPr>
          <w:ilvl w:val="0"/>
          <w:numId w:val="16"/>
        </w:numPr>
        <w:spacing w:after="0" w:line="360" w:lineRule="auto"/>
        <w:jc w:val="both"/>
        <w:rPr>
          <w:rFonts w:cs="Times New Roman"/>
          <w:b/>
          <w:color w:val="767171"/>
          <w:spacing w:val="20"/>
          <w:szCs w:val="24"/>
          <w:lang w:val="es-DO"/>
        </w:rPr>
      </w:pPr>
    </w:p>
    <w:tbl>
      <w:tblPr>
        <w:tblW w:w="8364" w:type="dxa"/>
        <w:jc w:val="center"/>
        <w:tblCellMar>
          <w:left w:w="70" w:type="dxa"/>
          <w:right w:w="70" w:type="dxa"/>
        </w:tblCellMar>
        <w:tblLook w:val="04A0" w:firstRow="1" w:lastRow="0" w:firstColumn="1" w:lastColumn="0" w:noHBand="0" w:noVBand="1"/>
      </w:tblPr>
      <w:tblGrid>
        <w:gridCol w:w="2977"/>
        <w:gridCol w:w="2552"/>
        <w:gridCol w:w="2835"/>
      </w:tblGrid>
      <w:tr w:rsidR="00C939A7" w:rsidRPr="00C939A7" w14:paraId="78721500" w14:textId="77777777" w:rsidTr="00296FC3">
        <w:trPr>
          <w:trHeight w:val="524"/>
          <w:jc w:val="center"/>
        </w:trPr>
        <w:tc>
          <w:tcPr>
            <w:tcW w:w="2977" w:type="dxa"/>
            <w:tcBorders>
              <w:top w:val="nil"/>
              <w:left w:val="nil"/>
              <w:bottom w:val="single" w:sz="4" w:space="0" w:color="auto"/>
              <w:right w:val="single" w:sz="4" w:space="0" w:color="FFFFFF"/>
            </w:tcBorders>
            <w:shd w:val="clear" w:color="auto" w:fill="011C50"/>
            <w:noWrap/>
            <w:vAlign w:val="center"/>
            <w:hideMark/>
          </w:tcPr>
          <w:p w14:paraId="1110F098" w14:textId="77777777" w:rsidR="00E05BA7" w:rsidRPr="00296FC3" w:rsidRDefault="00E05BA7" w:rsidP="00296FC3">
            <w:pPr>
              <w:spacing w:after="0" w:line="360" w:lineRule="auto"/>
              <w:rPr>
                <w:rFonts w:eastAsia="Times New Roman" w:cs="Times New Roman"/>
                <w:b/>
                <w:bCs/>
                <w:color w:val="FFFFFF" w:themeColor="background1"/>
                <w:szCs w:val="24"/>
                <w:lang w:val="es-DO"/>
              </w:rPr>
            </w:pPr>
            <w:r w:rsidRPr="00296FC3">
              <w:rPr>
                <w:rFonts w:eastAsia="Times New Roman" w:cs="Times New Roman"/>
                <w:b/>
                <w:bCs/>
                <w:color w:val="FFFFFF" w:themeColor="background1"/>
                <w:szCs w:val="24"/>
                <w:lang w:val="es-DO"/>
              </w:rPr>
              <w:lastRenderedPageBreak/>
              <w:t>Modalidad</w:t>
            </w:r>
          </w:p>
        </w:tc>
        <w:tc>
          <w:tcPr>
            <w:tcW w:w="2552" w:type="dxa"/>
            <w:tcBorders>
              <w:top w:val="nil"/>
              <w:left w:val="single" w:sz="4" w:space="0" w:color="FFFFFF"/>
              <w:bottom w:val="single" w:sz="4" w:space="0" w:color="auto"/>
              <w:right w:val="single" w:sz="4" w:space="0" w:color="FFFFFF"/>
            </w:tcBorders>
            <w:shd w:val="clear" w:color="auto" w:fill="011C50"/>
            <w:noWrap/>
            <w:vAlign w:val="center"/>
            <w:hideMark/>
          </w:tcPr>
          <w:p w14:paraId="51EABF00" w14:textId="77777777" w:rsidR="00E05BA7" w:rsidRPr="00296FC3" w:rsidRDefault="00E05BA7" w:rsidP="00296FC3">
            <w:pPr>
              <w:spacing w:after="0" w:line="360" w:lineRule="auto"/>
              <w:rPr>
                <w:rFonts w:eastAsia="Times New Roman" w:cs="Times New Roman"/>
                <w:b/>
                <w:bCs/>
                <w:color w:val="FFFFFF" w:themeColor="background1"/>
                <w:szCs w:val="24"/>
                <w:lang w:val="es-DO"/>
              </w:rPr>
            </w:pPr>
            <w:r w:rsidRPr="00296FC3">
              <w:rPr>
                <w:rFonts w:eastAsia="Times New Roman" w:cs="Times New Roman"/>
                <w:b/>
                <w:bCs/>
                <w:color w:val="FFFFFF" w:themeColor="background1"/>
                <w:szCs w:val="24"/>
                <w:lang w:val="es-DO"/>
              </w:rPr>
              <w:t>Cantidad de Procesos</w:t>
            </w:r>
          </w:p>
        </w:tc>
        <w:tc>
          <w:tcPr>
            <w:tcW w:w="2835" w:type="dxa"/>
            <w:tcBorders>
              <w:top w:val="nil"/>
              <w:left w:val="single" w:sz="4" w:space="0" w:color="FFFFFF"/>
              <w:bottom w:val="single" w:sz="4" w:space="0" w:color="auto"/>
              <w:right w:val="nil"/>
            </w:tcBorders>
            <w:shd w:val="clear" w:color="auto" w:fill="011C50"/>
            <w:noWrap/>
            <w:vAlign w:val="center"/>
            <w:hideMark/>
          </w:tcPr>
          <w:p w14:paraId="35AE3D4A" w14:textId="77777777" w:rsidR="00E05BA7" w:rsidRPr="00296FC3" w:rsidRDefault="00E05BA7" w:rsidP="00296FC3">
            <w:pPr>
              <w:spacing w:after="0" w:line="360" w:lineRule="auto"/>
              <w:rPr>
                <w:rFonts w:eastAsia="Times New Roman" w:cs="Times New Roman"/>
                <w:b/>
                <w:bCs/>
                <w:color w:val="FFFFFF" w:themeColor="background1"/>
                <w:szCs w:val="24"/>
                <w:lang w:val="es-DO"/>
              </w:rPr>
            </w:pPr>
            <w:r w:rsidRPr="00296FC3">
              <w:rPr>
                <w:rFonts w:eastAsia="Times New Roman" w:cs="Times New Roman"/>
                <w:b/>
                <w:bCs/>
                <w:color w:val="FFFFFF" w:themeColor="background1"/>
                <w:szCs w:val="24"/>
                <w:lang w:val="es-DO"/>
              </w:rPr>
              <w:t>Monto Adjudicado (</w:t>
            </w:r>
            <w:proofErr w:type="spellStart"/>
            <w:r w:rsidRPr="00296FC3">
              <w:rPr>
                <w:rFonts w:eastAsia="Times New Roman" w:cs="Times New Roman"/>
                <w:b/>
                <w:bCs/>
                <w:color w:val="FFFFFF" w:themeColor="background1"/>
                <w:szCs w:val="24"/>
                <w:lang w:val="es-DO"/>
              </w:rPr>
              <w:t>dop</w:t>
            </w:r>
            <w:proofErr w:type="spellEnd"/>
            <w:r w:rsidRPr="00296FC3">
              <w:rPr>
                <w:rFonts w:eastAsia="Times New Roman" w:cs="Times New Roman"/>
                <w:b/>
                <w:bCs/>
                <w:color w:val="FFFFFF" w:themeColor="background1"/>
                <w:szCs w:val="24"/>
                <w:lang w:val="es-DO"/>
              </w:rPr>
              <w:t>$)</w:t>
            </w:r>
          </w:p>
        </w:tc>
      </w:tr>
      <w:tr w:rsidR="00C939A7" w:rsidRPr="00C939A7" w14:paraId="16262761" w14:textId="77777777" w:rsidTr="00B3416D">
        <w:trPr>
          <w:trHeight w:val="335"/>
          <w:jc w:val="center"/>
        </w:trPr>
        <w:tc>
          <w:tcPr>
            <w:tcW w:w="2977" w:type="dxa"/>
            <w:tcBorders>
              <w:top w:val="single" w:sz="4" w:space="0" w:color="auto"/>
              <w:left w:val="single" w:sz="4" w:space="0" w:color="808080"/>
              <w:bottom w:val="single" w:sz="4" w:space="0" w:color="808080"/>
              <w:right w:val="single" w:sz="4" w:space="0" w:color="808080"/>
            </w:tcBorders>
            <w:shd w:val="clear" w:color="auto" w:fill="FFFFFF"/>
            <w:noWrap/>
            <w:vAlign w:val="center"/>
            <w:hideMark/>
          </w:tcPr>
          <w:p w14:paraId="4B9C8807" w14:textId="77777777" w:rsidR="00E05BA7" w:rsidRPr="00C939A7" w:rsidRDefault="00E05BA7" w:rsidP="00B3416D">
            <w:pPr>
              <w:spacing w:after="0" w:line="360" w:lineRule="auto"/>
              <w:rPr>
                <w:rFonts w:cs="Times New Roman"/>
                <w:color w:val="767171"/>
                <w:spacing w:val="20"/>
                <w:szCs w:val="24"/>
                <w:lang w:val="es-DO"/>
              </w:rPr>
            </w:pPr>
            <w:r w:rsidRPr="00C939A7">
              <w:rPr>
                <w:rFonts w:cs="Times New Roman"/>
                <w:color w:val="767171"/>
                <w:spacing w:val="20"/>
                <w:szCs w:val="24"/>
                <w:lang w:val="es-DO"/>
              </w:rPr>
              <w:t>Comparación de Precios</w:t>
            </w:r>
          </w:p>
        </w:tc>
        <w:tc>
          <w:tcPr>
            <w:tcW w:w="2552" w:type="dxa"/>
            <w:tcBorders>
              <w:top w:val="single" w:sz="4" w:space="0" w:color="auto"/>
              <w:left w:val="single" w:sz="4" w:space="0" w:color="808080"/>
              <w:bottom w:val="single" w:sz="4" w:space="0" w:color="808080"/>
              <w:right w:val="single" w:sz="4" w:space="0" w:color="808080"/>
            </w:tcBorders>
            <w:shd w:val="clear" w:color="auto" w:fill="FFFFFF"/>
            <w:noWrap/>
            <w:vAlign w:val="center"/>
            <w:hideMark/>
          </w:tcPr>
          <w:p w14:paraId="4F1B4517" w14:textId="77777777" w:rsidR="00E05BA7" w:rsidRPr="00C939A7" w:rsidRDefault="00E05BA7" w:rsidP="00B3416D">
            <w:pPr>
              <w:spacing w:after="0" w:line="360" w:lineRule="auto"/>
              <w:rPr>
                <w:rFonts w:cs="Times New Roman"/>
                <w:color w:val="767171"/>
                <w:spacing w:val="20"/>
                <w:szCs w:val="24"/>
                <w:lang w:val="es-DO"/>
              </w:rPr>
            </w:pPr>
            <w:r w:rsidRPr="00C939A7">
              <w:rPr>
                <w:rFonts w:cs="Times New Roman"/>
                <w:color w:val="767171"/>
                <w:spacing w:val="20"/>
                <w:szCs w:val="24"/>
                <w:lang w:val="es-DO"/>
              </w:rPr>
              <w:t>13</w:t>
            </w:r>
          </w:p>
        </w:tc>
        <w:tc>
          <w:tcPr>
            <w:tcW w:w="2835" w:type="dxa"/>
            <w:tcBorders>
              <w:top w:val="single" w:sz="4" w:space="0" w:color="auto"/>
              <w:left w:val="single" w:sz="4" w:space="0" w:color="808080"/>
              <w:bottom w:val="single" w:sz="4" w:space="0" w:color="808080"/>
              <w:right w:val="single" w:sz="4" w:space="0" w:color="808080"/>
            </w:tcBorders>
            <w:shd w:val="clear" w:color="auto" w:fill="FFFFFF"/>
            <w:noWrap/>
            <w:vAlign w:val="center"/>
            <w:hideMark/>
          </w:tcPr>
          <w:p w14:paraId="6436674F" w14:textId="77777777" w:rsidR="00E05BA7" w:rsidRPr="00C939A7" w:rsidRDefault="00E05BA7" w:rsidP="00B3416D">
            <w:pPr>
              <w:spacing w:after="0" w:line="360" w:lineRule="auto"/>
              <w:rPr>
                <w:rFonts w:cs="Times New Roman"/>
                <w:color w:val="767171"/>
                <w:spacing w:val="20"/>
                <w:szCs w:val="24"/>
                <w:lang w:val="es-DO"/>
              </w:rPr>
            </w:pPr>
            <w:r w:rsidRPr="00C939A7">
              <w:rPr>
                <w:rFonts w:cs="Times New Roman"/>
                <w:color w:val="767171"/>
                <w:spacing w:val="20"/>
                <w:szCs w:val="24"/>
                <w:lang w:val="es-DO"/>
              </w:rPr>
              <w:t>$20,779,441.00</w:t>
            </w:r>
          </w:p>
        </w:tc>
      </w:tr>
      <w:tr w:rsidR="00C939A7" w:rsidRPr="00C939A7" w14:paraId="480A3CAA" w14:textId="77777777" w:rsidTr="00B3416D">
        <w:trPr>
          <w:trHeight w:val="335"/>
          <w:jc w:val="center"/>
        </w:trPr>
        <w:tc>
          <w:tcPr>
            <w:tcW w:w="2977" w:type="dxa"/>
            <w:tcBorders>
              <w:top w:val="single" w:sz="4" w:space="0" w:color="808080"/>
              <w:left w:val="single" w:sz="4" w:space="0" w:color="808080"/>
              <w:bottom w:val="single" w:sz="4" w:space="0" w:color="808080"/>
              <w:right w:val="single" w:sz="4" w:space="0" w:color="808080"/>
            </w:tcBorders>
            <w:shd w:val="clear" w:color="auto" w:fill="FFFFFF"/>
            <w:noWrap/>
            <w:vAlign w:val="center"/>
            <w:hideMark/>
          </w:tcPr>
          <w:p w14:paraId="50C17A5F" w14:textId="77777777" w:rsidR="00E05BA7" w:rsidRPr="00C939A7" w:rsidRDefault="00E05BA7" w:rsidP="00B3416D">
            <w:pPr>
              <w:spacing w:after="0" w:line="360" w:lineRule="auto"/>
              <w:rPr>
                <w:rFonts w:cs="Times New Roman"/>
                <w:color w:val="767171"/>
                <w:spacing w:val="20"/>
                <w:szCs w:val="24"/>
                <w:lang w:val="es-DO"/>
              </w:rPr>
            </w:pPr>
            <w:r w:rsidRPr="00C939A7">
              <w:rPr>
                <w:rFonts w:cs="Times New Roman"/>
                <w:color w:val="767171"/>
                <w:spacing w:val="20"/>
                <w:szCs w:val="24"/>
                <w:lang w:val="es-DO"/>
              </w:rPr>
              <w:t>Compras por Debajo del Umbral</w:t>
            </w:r>
          </w:p>
        </w:tc>
        <w:tc>
          <w:tcPr>
            <w:tcW w:w="2552" w:type="dxa"/>
            <w:tcBorders>
              <w:top w:val="single" w:sz="4" w:space="0" w:color="808080"/>
              <w:left w:val="single" w:sz="4" w:space="0" w:color="808080"/>
              <w:bottom w:val="single" w:sz="4" w:space="0" w:color="808080"/>
              <w:right w:val="single" w:sz="4" w:space="0" w:color="808080"/>
            </w:tcBorders>
            <w:shd w:val="clear" w:color="auto" w:fill="FFFFFF"/>
            <w:noWrap/>
            <w:vAlign w:val="center"/>
            <w:hideMark/>
          </w:tcPr>
          <w:p w14:paraId="298068F4" w14:textId="77777777" w:rsidR="00E05BA7" w:rsidRPr="00C939A7" w:rsidRDefault="00E05BA7" w:rsidP="00B3416D">
            <w:pPr>
              <w:spacing w:after="0" w:line="360" w:lineRule="auto"/>
              <w:rPr>
                <w:rFonts w:cs="Times New Roman"/>
                <w:color w:val="767171"/>
                <w:spacing w:val="20"/>
                <w:szCs w:val="24"/>
                <w:lang w:val="es-DO"/>
              </w:rPr>
            </w:pPr>
            <w:r w:rsidRPr="00C939A7">
              <w:rPr>
                <w:rFonts w:cs="Times New Roman"/>
                <w:color w:val="767171"/>
                <w:spacing w:val="20"/>
                <w:szCs w:val="24"/>
                <w:lang w:val="es-DO"/>
              </w:rPr>
              <w:t>228</w:t>
            </w:r>
          </w:p>
        </w:tc>
        <w:tc>
          <w:tcPr>
            <w:tcW w:w="2835" w:type="dxa"/>
            <w:tcBorders>
              <w:top w:val="single" w:sz="4" w:space="0" w:color="808080"/>
              <w:left w:val="single" w:sz="4" w:space="0" w:color="808080"/>
              <w:bottom w:val="single" w:sz="4" w:space="0" w:color="808080"/>
              <w:right w:val="single" w:sz="4" w:space="0" w:color="808080"/>
            </w:tcBorders>
            <w:shd w:val="clear" w:color="auto" w:fill="FFFFFF"/>
            <w:noWrap/>
            <w:vAlign w:val="center"/>
            <w:hideMark/>
          </w:tcPr>
          <w:p w14:paraId="3E471555" w14:textId="77777777" w:rsidR="00E05BA7" w:rsidRPr="00C939A7" w:rsidRDefault="00E05BA7" w:rsidP="00B3416D">
            <w:pPr>
              <w:spacing w:after="0" w:line="360" w:lineRule="auto"/>
              <w:rPr>
                <w:rFonts w:cs="Times New Roman"/>
                <w:color w:val="767171"/>
                <w:spacing w:val="20"/>
                <w:szCs w:val="24"/>
                <w:lang w:val="es-DO"/>
              </w:rPr>
            </w:pPr>
            <w:r w:rsidRPr="00C939A7">
              <w:rPr>
                <w:rFonts w:cs="Times New Roman"/>
                <w:color w:val="767171"/>
                <w:spacing w:val="20"/>
                <w:szCs w:val="24"/>
                <w:lang w:val="es-DO"/>
              </w:rPr>
              <w:t>$10,778,003.00</w:t>
            </w:r>
          </w:p>
        </w:tc>
      </w:tr>
      <w:tr w:rsidR="00C939A7" w:rsidRPr="00C939A7" w14:paraId="558E5A45" w14:textId="77777777" w:rsidTr="00B3416D">
        <w:trPr>
          <w:trHeight w:val="335"/>
          <w:jc w:val="center"/>
        </w:trPr>
        <w:tc>
          <w:tcPr>
            <w:tcW w:w="2977" w:type="dxa"/>
            <w:tcBorders>
              <w:top w:val="single" w:sz="4" w:space="0" w:color="808080"/>
              <w:left w:val="single" w:sz="4" w:space="0" w:color="808080"/>
              <w:bottom w:val="single" w:sz="4" w:space="0" w:color="808080"/>
              <w:right w:val="single" w:sz="4" w:space="0" w:color="808080"/>
            </w:tcBorders>
            <w:shd w:val="clear" w:color="auto" w:fill="FFFFFF"/>
            <w:noWrap/>
            <w:vAlign w:val="center"/>
            <w:hideMark/>
          </w:tcPr>
          <w:p w14:paraId="4BC616FB" w14:textId="77777777" w:rsidR="00E05BA7" w:rsidRPr="00C939A7" w:rsidRDefault="00E05BA7" w:rsidP="00B3416D">
            <w:pPr>
              <w:spacing w:after="0" w:line="360" w:lineRule="auto"/>
              <w:rPr>
                <w:rFonts w:cs="Times New Roman"/>
                <w:color w:val="767171"/>
                <w:spacing w:val="20"/>
                <w:szCs w:val="24"/>
                <w:lang w:val="es-DO"/>
              </w:rPr>
            </w:pPr>
            <w:r w:rsidRPr="00C939A7">
              <w:rPr>
                <w:rFonts w:cs="Times New Roman"/>
                <w:color w:val="767171"/>
                <w:spacing w:val="20"/>
                <w:szCs w:val="24"/>
                <w:lang w:val="es-DO"/>
              </w:rPr>
              <w:t>Compras Menores</w:t>
            </w:r>
          </w:p>
        </w:tc>
        <w:tc>
          <w:tcPr>
            <w:tcW w:w="2552" w:type="dxa"/>
            <w:tcBorders>
              <w:top w:val="single" w:sz="4" w:space="0" w:color="808080"/>
              <w:left w:val="single" w:sz="4" w:space="0" w:color="808080"/>
              <w:bottom w:val="single" w:sz="4" w:space="0" w:color="808080"/>
              <w:right w:val="single" w:sz="4" w:space="0" w:color="808080"/>
            </w:tcBorders>
            <w:shd w:val="clear" w:color="auto" w:fill="FFFFFF"/>
            <w:noWrap/>
            <w:vAlign w:val="center"/>
            <w:hideMark/>
          </w:tcPr>
          <w:p w14:paraId="096C7121" w14:textId="77777777" w:rsidR="00E05BA7" w:rsidRPr="00C939A7" w:rsidRDefault="00E05BA7" w:rsidP="00B3416D">
            <w:pPr>
              <w:spacing w:after="0" w:line="360" w:lineRule="auto"/>
              <w:rPr>
                <w:rFonts w:cs="Times New Roman"/>
                <w:color w:val="767171"/>
                <w:spacing w:val="20"/>
                <w:szCs w:val="24"/>
                <w:lang w:val="es-DO"/>
              </w:rPr>
            </w:pPr>
            <w:r w:rsidRPr="00C939A7">
              <w:rPr>
                <w:rFonts w:cs="Times New Roman"/>
                <w:color w:val="767171"/>
                <w:spacing w:val="20"/>
                <w:szCs w:val="24"/>
                <w:lang w:val="es-DO"/>
              </w:rPr>
              <w:t>86</w:t>
            </w:r>
          </w:p>
        </w:tc>
        <w:tc>
          <w:tcPr>
            <w:tcW w:w="2835" w:type="dxa"/>
            <w:tcBorders>
              <w:top w:val="single" w:sz="4" w:space="0" w:color="808080"/>
              <w:left w:val="single" w:sz="4" w:space="0" w:color="808080"/>
              <w:bottom w:val="single" w:sz="4" w:space="0" w:color="808080"/>
              <w:right w:val="single" w:sz="4" w:space="0" w:color="808080"/>
            </w:tcBorders>
            <w:shd w:val="clear" w:color="auto" w:fill="FFFFFF"/>
            <w:noWrap/>
            <w:vAlign w:val="center"/>
            <w:hideMark/>
          </w:tcPr>
          <w:p w14:paraId="203CBF94" w14:textId="77777777" w:rsidR="00E05BA7" w:rsidRPr="00C939A7" w:rsidRDefault="00E05BA7" w:rsidP="00B3416D">
            <w:pPr>
              <w:spacing w:after="0" w:line="360" w:lineRule="auto"/>
              <w:rPr>
                <w:rFonts w:cs="Times New Roman"/>
                <w:color w:val="767171"/>
                <w:spacing w:val="20"/>
                <w:szCs w:val="24"/>
                <w:lang w:val="es-DO"/>
              </w:rPr>
            </w:pPr>
            <w:r w:rsidRPr="00C939A7">
              <w:rPr>
                <w:rFonts w:cs="Times New Roman"/>
                <w:color w:val="767171"/>
                <w:spacing w:val="20"/>
                <w:szCs w:val="24"/>
                <w:lang w:val="es-DO"/>
              </w:rPr>
              <w:t>$34,010,397.00</w:t>
            </w:r>
          </w:p>
        </w:tc>
      </w:tr>
      <w:tr w:rsidR="00C939A7" w:rsidRPr="00C939A7" w14:paraId="4A664DCD" w14:textId="77777777" w:rsidTr="00B3416D">
        <w:trPr>
          <w:trHeight w:val="335"/>
          <w:jc w:val="center"/>
        </w:trPr>
        <w:tc>
          <w:tcPr>
            <w:tcW w:w="2977" w:type="dxa"/>
            <w:tcBorders>
              <w:top w:val="single" w:sz="4" w:space="0" w:color="808080"/>
              <w:left w:val="single" w:sz="4" w:space="0" w:color="808080"/>
              <w:bottom w:val="single" w:sz="4" w:space="0" w:color="808080"/>
              <w:right w:val="single" w:sz="4" w:space="0" w:color="808080"/>
            </w:tcBorders>
            <w:shd w:val="clear" w:color="auto" w:fill="FFFFFF"/>
            <w:noWrap/>
            <w:vAlign w:val="center"/>
            <w:hideMark/>
          </w:tcPr>
          <w:p w14:paraId="5129EA2C" w14:textId="77777777" w:rsidR="00E05BA7" w:rsidRPr="00C939A7" w:rsidRDefault="00E05BA7" w:rsidP="00B3416D">
            <w:pPr>
              <w:spacing w:after="0" w:line="360" w:lineRule="auto"/>
              <w:rPr>
                <w:rFonts w:cs="Times New Roman"/>
                <w:color w:val="767171"/>
                <w:spacing w:val="20"/>
                <w:szCs w:val="24"/>
                <w:lang w:val="es-DO"/>
              </w:rPr>
            </w:pPr>
            <w:r w:rsidRPr="00C939A7">
              <w:rPr>
                <w:rFonts w:cs="Times New Roman"/>
                <w:color w:val="767171"/>
                <w:spacing w:val="20"/>
                <w:szCs w:val="24"/>
                <w:lang w:val="es-DO"/>
              </w:rPr>
              <w:t>Procesos de Excepción</w:t>
            </w:r>
          </w:p>
        </w:tc>
        <w:tc>
          <w:tcPr>
            <w:tcW w:w="2552" w:type="dxa"/>
            <w:tcBorders>
              <w:top w:val="single" w:sz="4" w:space="0" w:color="808080"/>
              <w:left w:val="single" w:sz="4" w:space="0" w:color="808080"/>
              <w:bottom w:val="single" w:sz="4" w:space="0" w:color="808080"/>
              <w:right w:val="single" w:sz="4" w:space="0" w:color="808080"/>
            </w:tcBorders>
            <w:shd w:val="clear" w:color="auto" w:fill="FFFFFF"/>
            <w:noWrap/>
            <w:vAlign w:val="center"/>
            <w:hideMark/>
          </w:tcPr>
          <w:p w14:paraId="50098368" w14:textId="77777777" w:rsidR="00E05BA7" w:rsidRPr="00C939A7" w:rsidRDefault="00E05BA7" w:rsidP="00B3416D">
            <w:pPr>
              <w:spacing w:after="0" w:line="360" w:lineRule="auto"/>
              <w:rPr>
                <w:rFonts w:cs="Times New Roman"/>
                <w:color w:val="767171"/>
                <w:spacing w:val="20"/>
                <w:szCs w:val="24"/>
                <w:lang w:val="es-DO"/>
              </w:rPr>
            </w:pPr>
            <w:r w:rsidRPr="00C939A7">
              <w:rPr>
                <w:rFonts w:cs="Times New Roman"/>
                <w:color w:val="767171"/>
                <w:spacing w:val="20"/>
                <w:szCs w:val="24"/>
                <w:lang w:val="es-DO"/>
              </w:rPr>
              <w:t>24</w:t>
            </w:r>
          </w:p>
        </w:tc>
        <w:tc>
          <w:tcPr>
            <w:tcW w:w="2835" w:type="dxa"/>
            <w:tcBorders>
              <w:top w:val="single" w:sz="4" w:space="0" w:color="808080"/>
              <w:left w:val="single" w:sz="4" w:space="0" w:color="808080"/>
              <w:bottom w:val="single" w:sz="4" w:space="0" w:color="808080"/>
              <w:right w:val="single" w:sz="4" w:space="0" w:color="808080"/>
            </w:tcBorders>
            <w:shd w:val="clear" w:color="auto" w:fill="FFFFFF"/>
            <w:noWrap/>
            <w:vAlign w:val="center"/>
            <w:hideMark/>
          </w:tcPr>
          <w:p w14:paraId="18031C6D" w14:textId="77777777" w:rsidR="00E05BA7" w:rsidRPr="00C939A7" w:rsidRDefault="00E05BA7" w:rsidP="00B3416D">
            <w:pPr>
              <w:spacing w:after="0" w:line="360" w:lineRule="auto"/>
              <w:rPr>
                <w:rFonts w:cs="Times New Roman"/>
                <w:color w:val="767171"/>
                <w:spacing w:val="20"/>
                <w:szCs w:val="24"/>
                <w:lang w:val="es-DO"/>
              </w:rPr>
            </w:pPr>
            <w:r w:rsidRPr="00C939A7">
              <w:rPr>
                <w:rFonts w:cs="Times New Roman"/>
                <w:color w:val="767171"/>
                <w:spacing w:val="20"/>
                <w:szCs w:val="24"/>
                <w:lang w:val="es-DO"/>
              </w:rPr>
              <w:t>$34,923,229.00</w:t>
            </w:r>
          </w:p>
        </w:tc>
      </w:tr>
      <w:tr w:rsidR="00C939A7" w:rsidRPr="00C939A7" w14:paraId="7C55E7FA" w14:textId="77777777" w:rsidTr="00B3416D">
        <w:trPr>
          <w:trHeight w:val="335"/>
          <w:jc w:val="center"/>
        </w:trPr>
        <w:tc>
          <w:tcPr>
            <w:tcW w:w="2977" w:type="dxa"/>
            <w:tcBorders>
              <w:top w:val="single" w:sz="4" w:space="0" w:color="808080"/>
              <w:left w:val="single" w:sz="4" w:space="0" w:color="808080"/>
              <w:bottom w:val="single" w:sz="4" w:space="0" w:color="808080"/>
              <w:right w:val="single" w:sz="4" w:space="0" w:color="808080"/>
            </w:tcBorders>
            <w:shd w:val="clear" w:color="auto" w:fill="FFFFFF"/>
            <w:noWrap/>
            <w:vAlign w:val="center"/>
            <w:hideMark/>
          </w:tcPr>
          <w:p w14:paraId="51C380E5" w14:textId="77777777" w:rsidR="00E05BA7" w:rsidRPr="00C939A7" w:rsidRDefault="00E05BA7" w:rsidP="00B3416D">
            <w:pPr>
              <w:spacing w:after="0" w:line="360" w:lineRule="auto"/>
              <w:rPr>
                <w:rFonts w:cs="Times New Roman"/>
                <w:color w:val="767171"/>
                <w:spacing w:val="20"/>
                <w:szCs w:val="24"/>
                <w:lang w:val="es-DO"/>
              </w:rPr>
            </w:pPr>
            <w:r w:rsidRPr="00C939A7">
              <w:rPr>
                <w:rFonts w:cs="Times New Roman"/>
                <w:color w:val="767171"/>
                <w:spacing w:val="20"/>
                <w:szCs w:val="24"/>
                <w:lang w:val="es-DO"/>
              </w:rPr>
              <w:t>TOTALES</w:t>
            </w:r>
          </w:p>
        </w:tc>
        <w:tc>
          <w:tcPr>
            <w:tcW w:w="2552" w:type="dxa"/>
            <w:tcBorders>
              <w:top w:val="single" w:sz="4" w:space="0" w:color="808080"/>
              <w:left w:val="single" w:sz="4" w:space="0" w:color="808080"/>
              <w:bottom w:val="single" w:sz="4" w:space="0" w:color="808080"/>
              <w:right w:val="single" w:sz="4" w:space="0" w:color="808080"/>
            </w:tcBorders>
            <w:shd w:val="clear" w:color="auto" w:fill="FFFFFF"/>
            <w:noWrap/>
            <w:vAlign w:val="center"/>
            <w:hideMark/>
          </w:tcPr>
          <w:p w14:paraId="5434BFB6" w14:textId="77777777" w:rsidR="00E05BA7" w:rsidRPr="00C939A7" w:rsidRDefault="00E05BA7" w:rsidP="00B3416D">
            <w:pPr>
              <w:spacing w:after="0" w:line="360" w:lineRule="auto"/>
              <w:rPr>
                <w:rFonts w:cs="Times New Roman"/>
                <w:color w:val="767171"/>
                <w:spacing w:val="20"/>
                <w:szCs w:val="24"/>
                <w:lang w:val="es-DO"/>
              </w:rPr>
            </w:pPr>
            <w:r w:rsidRPr="00C939A7">
              <w:rPr>
                <w:rFonts w:cs="Times New Roman"/>
                <w:color w:val="767171"/>
                <w:spacing w:val="20"/>
                <w:szCs w:val="24"/>
                <w:lang w:val="es-DO"/>
              </w:rPr>
              <w:t>351</w:t>
            </w:r>
          </w:p>
        </w:tc>
        <w:tc>
          <w:tcPr>
            <w:tcW w:w="2835" w:type="dxa"/>
            <w:tcBorders>
              <w:top w:val="single" w:sz="4" w:space="0" w:color="808080"/>
              <w:left w:val="single" w:sz="4" w:space="0" w:color="808080"/>
              <w:bottom w:val="single" w:sz="4" w:space="0" w:color="808080"/>
              <w:right w:val="single" w:sz="4" w:space="0" w:color="808080"/>
            </w:tcBorders>
            <w:shd w:val="clear" w:color="auto" w:fill="FFFFFF"/>
            <w:noWrap/>
            <w:vAlign w:val="center"/>
            <w:hideMark/>
          </w:tcPr>
          <w:p w14:paraId="06AB7FE3" w14:textId="77777777" w:rsidR="00E05BA7" w:rsidRPr="00C939A7" w:rsidRDefault="00E05BA7" w:rsidP="00B3416D">
            <w:pPr>
              <w:spacing w:after="0" w:line="360" w:lineRule="auto"/>
              <w:rPr>
                <w:rFonts w:cs="Times New Roman"/>
                <w:color w:val="767171"/>
                <w:spacing w:val="20"/>
                <w:szCs w:val="24"/>
                <w:lang w:val="es-DO"/>
              </w:rPr>
            </w:pPr>
            <w:r w:rsidRPr="00C939A7">
              <w:rPr>
                <w:rFonts w:cs="Times New Roman"/>
                <w:color w:val="767171"/>
                <w:spacing w:val="20"/>
                <w:szCs w:val="24"/>
                <w:lang w:val="es-DO"/>
              </w:rPr>
              <w:t>$</w:t>
            </w:r>
            <w:r w:rsidRPr="00C939A7">
              <w:rPr>
                <w:rFonts w:cs="Times New Roman"/>
                <w:b/>
                <w:color w:val="767171"/>
                <w:spacing w:val="20"/>
                <w:szCs w:val="24"/>
                <w:lang w:val="es-DO"/>
              </w:rPr>
              <w:t>100,491,070.00</w:t>
            </w:r>
          </w:p>
        </w:tc>
      </w:tr>
    </w:tbl>
    <w:p w14:paraId="44A6C74D" w14:textId="77777777" w:rsidR="00B3416D" w:rsidRDefault="00B3416D" w:rsidP="00B3416D">
      <w:pPr>
        <w:spacing w:after="0" w:line="240" w:lineRule="auto"/>
        <w:jc w:val="both"/>
        <w:rPr>
          <w:rFonts w:cs="Times New Roman"/>
          <w:color w:val="767171"/>
          <w:sz w:val="16"/>
          <w:szCs w:val="16"/>
          <w:lang w:val="es-DO"/>
        </w:rPr>
      </w:pPr>
    </w:p>
    <w:p w14:paraId="576EB2FB" w14:textId="77777777" w:rsidR="00B3416D" w:rsidRPr="00433A15" w:rsidRDefault="00B3416D" w:rsidP="00B3416D">
      <w:pPr>
        <w:spacing w:after="0" w:line="240" w:lineRule="auto"/>
        <w:jc w:val="both"/>
        <w:rPr>
          <w:rFonts w:cs="Times New Roman"/>
          <w:b/>
          <w:bCs/>
          <w:color w:val="767171"/>
          <w:sz w:val="18"/>
          <w:szCs w:val="18"/>
          <w:lang w:val="es-DO"/>
        </w:rPr>
      </w:pPr>
      <w:r w:rsidRPr="00433A15">
        <w:rPr>
          <w:rFonts w:cs="Times New Roman"/>
          <w:b/>
          <w:bCs/>
          <w:color w:val="767171"/>
          <w:sz w:val="18"/>
          <w:szCs w:val="18"/>
          <w:lang w:val="es-DO"/>
        </w:rPr>
        <w:t>Fuente:</w:t>
      </w:r>
    </w:p>
    <w:p w14:paraId="6415F5D9" w14:textId="77777777" w:rsidR="0014331B" w:rsidRPr="00DA2B17" w:rsidRDefault="0014331B" w:rsidP="0014331B">
      <w:pPr>
        <w:spacing w:after="0" w:line="240" w:lineRule="auto"/>
        <w:jc w:val="both"/>
        <w:rPr>
          <w:rFonts w:cs="Times New Roman"/>
          <w:color w:val="767171"/>
          <w:sz w:val="18"/>
          <w:szCs w:val="18"/>
          <w:lang w:val="es-DO"/>
        </w:rPr>
      </w:pPr>
      <w:r w:rsidRPr="00DA2B17">
        <w:rPr>
          <w:rFonts w:cs="Times New Roman"/>
          <w:color w:val="767171"/>
          <w:sz w:val="18"/>
          <w:szCs w:val="18"/>
          <w:lang w:val="es-DO"/>
        </w:rPr>
        <w:t>Dirección Administrativa</w:t>
      </w:r>
      <w:r>
        <w:rPr>
          <w:rFonts w:cs="Times New Roman"/>
          <w:color w:val="767171"/>
          <w:sz w:val="18"/>
          <w:szCs w:val="18"/>
          <w:lang w:val="es-DO"/>
        </w:rPr>
        <w:t xml:space="preserve"> </w:t>
      </w:r>
      <w:r w:rsidRPr="00DA2B17">
        <w:rPr>
          <w:rFonts w:cs="Times New Roman"/>
          <w:color w:val="767171"/>
          <w:sz w:val="18"/>
          <w:szCs w:val="18"/>
          <w:lang w:val="es-DO"/>
        </w:rPr>
        <w:t>Financiera</w:t>
      </w:r>
      <w:r>
        <w:rPr>
          <w:rFonts w:cs="Times New Roman"/>
          <w:color w:val="767171"/>
          <w:sz w:val="18"/>
          <w:szCs w:val="18"/>
          <w:lang w:val="es-DO"/>
        </w:rPr>
        <w:t>,</w:t>
      </w:r>
      <w:r w:rsidRPr="00DA2B17">
        <w:rPr>
          <w:rFonts w:cs="Times New Roman"/>
          <w:color w:val="767171"/>
          <w:sz w:val="18"/>
          <w:szCs w:val="18"/>
          <w:lang w:val="es-DO"/>
        </w:rPr>
        <w:t xml:space="preserve"> ADESS.</w:t>
      </w:r>
    </w:p>
    <w:p w14:paraId="55684D96" w14:textId="77777777" w:rsidR="00E05BA7" w:rsidRPr="00C939A7" w:rsidRDefault="00E05BA7" w:rsidP="00C939A7">
      <w:pPr>
        <w:spacing w:after="0" w:line="360" w:lineRule="auto"/>
        <w:contextualSpacing/>
        <w:jc w:val="both"/>
        <w:rPr>
          <w:rFonts w:cs="Times New Roman"/>
          <w:color w:val="767171"/>
          <w:spacing w:val="20"/>
          <w:szCs w:val="24"/>
          <w:lang w:val="es-DO"/>
        </w:rPr>
      </w:pPr>
    </w:p>
    <w:p w14:paraId="1D7566A9" w14:textId="77777777" w:rsidR="00E05BA7" w:rsidRPr="00C939A7" w:rsidRDefault="00E05BA7" w:rsidP="00B3416D">
      <w:pPr>
        <w:spacing w:after="0" w:line="360" w:lineRule="auto"/>
        <w:ind w:left="708"/>
        <w:contextualSpacing/>
        <w:jc w:val="both"/>
        <w:rPr>
          <w:rFonts w:cs="Times New Roman"/>
          <w:color w:val="767171"/>
          <w:spacing w:val="20"/>
          <w:szCs w:val="24"/>
          <w:lang w:val="es-DO"/>
        </w:rPr>
      </w:pPr>
      <w:r w:rsidRPr="00C939A7">
        <w:rPr>
          <w:rFonts w:cs="Times New Roman"/>
          <w:color w:val="767171"/>
          <w:spacing w:val="20"/>
          <w:szCs w:val="24"/>
          <w:lang w:val="es-DO"/>
        </w:rPr>
        <w:t>Los 351 procesos de compra realizados durante el año 2022 fueron realizados según la siguiente distribución:</w:t>
      </w:r>
    </w:p>
    <w:p w14:paraId="3BF01BD7" w14:textId="77777777" w:rsidR="00E05BA7" w:rsidRPr="00C939A7" w:rsidRDefault="00E05BA7" w:rsidP="009D77B4">
      <w:pPr>
        <w:numPr>
          <w:ilvl w:val="0"/>
          <w:numId w:val="76"/>
        </w:numPr>
        <w:spacing w:after="0" w:line="360" w:lineRule="auto"/>
        <w:contextualSpacing/>
        <w:jc w:val="both"/>
        <w:rPr>
          <w:rFonts w:cs="Times New Roman"/>
          <w:color w:val="767171"/>
          <w:spacing w:val="20"/>
          <w:szCs w:val="24"/>
          <w:lang w:val="es-DO"/>
        </w:rPr>
      </w:pPr>
      <w:r w:rsidRPr="00C939A7">
        <w:rPr>
          <w:rFonts w:cs="Times New Roman"/>
          <w:color w:val="767171"/>
          <w:spacing w:val="20"/>
          <w:szCs w:val="24"/>
          <w:lang w:val="es-DO"/>
        </w:rPr>
        <w:t xml:space="preserve"> 13 (trece) compras por comparación de precios.</w:t>
      </w:r>
    </w:p>
    <w:p w14:paraId="0568D4A9" w14:textId="77777777" w:rsidR="00E05BA7" w:rsidRPr="00C939A7" w:rsidRDefault="00E05BA7" w:rsidP="009D77B4">
      <w:pPr>
        <w:numPr>
          <w:ilvl w:val="0"/>
          <w:numId w:val="76"/>
        </w:numPr>
        <w:spacing w:after="0" w:line="360" w:lineRule="auto"/>
        <w:contextualSpacing/>
        <w:jc w:val="both"/>
        <w:rPr>
          <w:rFonts w:cs="Times New Roman"/>
          <w:color w:val="767171"/>
          <w:spacing w:val="20"/>
          <w:szCs w:val="24"/>
          <w:lang w:val="es-DO"/>
        </w:rPr>
      </w:pPr>
      <w:r w:rsidRPr="00C939A7">
        <w:rPr>
          <w:rFonts w:cs="Times New Roman"/>
          <w:color w:val="767171"/>
          <w:spacing w:val="20"/>
          <w:szCs w:val="24"/>
          <w:lang w:val="es-DO"/>
        </w:rPr>
        <w:t xml:space="preserve"> 228 (Doscientos veintiocho) compras por debajo del umbral. </w:t>
      </w:r>
    </w:p>
    <w:p w14:paraId="21B30ACC" w14:textId="77777777" w:rsidR="00E05BA7" w:rsidRPr="00C939A7" w:rsidRDefault="00E05BA7" w:rsidP="009D77B4">
      <w:pPr>
        <w:numPr>
          <w:ilvl w:val="0"/>
          <w:numId w:val="76"/>
        </w:numPr>
        <w:spacing w:after="0" w:line="360" w:lineRule="auto"/>
        <w:contextualSpacing/>
        <w:jc w:val="both"/>
        <w:rPr>
          <w:rFonts w:cs="Times New Roman"/>
          <w:color w:val="767171"/>
          <w:spacing w:val="20"/>
          <w:szCs w:val="24"/>
          <w:lang w:val="es-DO"/>
        </w:rPr>
      </w:pPr>
      <w:r w:rsidRPr="00C939A7">
        <w:rPr>
          <w:rFonts w:cs="Times New Roman"/>
          <w:color w:val="767171"/>
          <w:spacing w:val="20"/>
          <w:szCs w:val="24"/>
          <w:lang w:val="es-DO"/>
        </w:rPr>
        <w:t xml:space="preserve"> 86 (Ochenta y Seis) compras menores.</w:t>
      </w:r>
    </w:p>
    <w:p w14:paraId="6CB1FECF" w14:textId="77777777" w:rsidR="00E05BA7" w:rsidRPr="00C939A7" w:rsidRDefault="00E05BA7" w:rsidP="009D77B4">
      <w:pPr>
        <w:numPr>
          <w:ilvl w:val="0"/>
          <w:numId w:val="76"/>
        </w:numPr>
        <w:spacing w:after="0" w:line="360" w:lineRule="auto"/>
        <w:contextualSpacing/>
        <w:jc w:val="both"/>
        <w:rPr>
          <w:rFonts w:cs="Times New Roman"/>
          <w:color w:val="767171"/>
          <w:spacing w:val="20"/>
          <w:szCs w:val="24"/>
          <w:lang w:val="es-DO"/>
        </w:rPr>
      </w:pPr>
      <w:r w:rsidRPr="00C939A7">
        <w:rPr>
          <w:rFonts w:cs="Times New Roman"/>
          <w:color w:val="767171"/>
          <w:spacing w:val="20"/>
          <w:szCs w:val="24"/>
          <w:lang w:val="es-DO"/>
        </w:rPr>
        <w:t xml:space="preserve"> 24 (Veinticuatro) Proceso de Excepción </w:t>
      </w:r>
    </w:p>
    <w:p w14:paraId="03894F14" w14:textId="77777777" w:rsidR="00E05BA7" w:rsidRPr="00C939A7" w:rsidRDefault="00E05BA7" w:rsidP="00C939A7">
      <w:pPr>
        <w:spacing w:after="0" w:line="360" w:lineRule="auto"/>
        <w:ind w:left="348"/>
        <w:jc w:val="both"/>
        <w:rPr>
          <w:rFonts w:cs="Times New Roman"/>
          <w:color w:val="767171"/>
          <w:spacing w:val="20"/>
          <w:szCs w:val="24"/>
          <w:lang w:val="es-DO"/>
        </w:rPr>
      </w:pPr>
    </w:p>
    <w:p w14:paraId="45AB59C1" w14:textId="77777777" w:rsidR="00E05BA7" w:rsidRPr="00822E0C" w:rsidRDefault="00E05BA7" w:rsidP="009D77B4">
      <w:pPr>
        <w:pStyle w:val="Prrafodelista"/>
        <w:numPr>
          <w:ilvl w:val="0"/>
          <w:numId w:val="16"/>
        </w:numPr>
        <w:spacing w:after="0" w:line="360" w:lineRule="auto"/>
        <w:jc w:val="both"/>
        <w:rPr>
          <w:rFonts w:cs="Times New Roman"/>
          <w:b/>
          <w:color w:val="767171"/>
          <w:spacing w:val="20"/>
          <w:szCs w:val="24"/>
          <w:lang w:val="es-DO"/>
        </w:rPr>
      </w:pPr>
      <w:r w:rsidRPr="00822E0C">
        <w:rPr>
          <w:rFonts w:cs="Times New Roman"/>
          <w:b/>
          <w:color w:val="767171"/>
          <w:spacing w:val="20"/>
          <w:szCs w:val="24"/>
          <w:lang w:val="es-DO"/>
        </w:rPr>
        <w:t>Proveedor (es) Contratado (s):</w:t>
      </w:r>
    </w:p>
    <w:p w14:paraId="599F1063" w14:textId="11AD218D" w:rsidR="00E05BA7" w:rsidRDefault="00E05BA7" w:rsidP="00822E0C">
      <w:pPr>
        <w:spacing w:after="0" w:line="360" w:lineRule="auto"/>
        <w:ind w:left="708"/>
        <w:contextualSpacing/>
        <w:jc w:val="both"/>
        <w:rPr>
          <w:rFonts w:cs="Times New Roman"/>
          <w:color w:val="767171"/>
          <w:spacing w:val="20"/>
          <w:szCs w:val="24"/>
          <w:lang w:val="es-DO"/>
        </w:rPr>
      </w:pPr>
      <w:r w:rsidRPr="00C939A7">
        <w:rPr>
          <w:rFonts w:cs="Times New Roman"/>
          <w:color w:val="767171"/>
          <w:spacing w:val="20"/>
          <w:szCs w:val="24"/>
          <w:lang w:val="es-DO"/>
        </w:rPr>
        <w:t>Se contrataron 119 diferentes proveedores durante el periodo enero-noviembre 2022.</w:t>
      </w:r>
    </w:p>
    <w:p w14:paraId="2AE04E7F" w14:textId="77777777" w:rsidR="00822E0C" w:rsidRPr="00C939A7" w:rsidRDefault="00822E0C" w:rsidP="001C4FB2">
      <w:pPr>
        <w:spacing w:after="0" w:line="360" w:lineRule="auto"/>
        <w:contextualSpacing/>
        <w:jc w:val="both"/>
        <w:rPr>
          <w:rFonts w:cs="Times New Roman"/>
          <w:color w:val="767171"/>
          <w:spacing w:val="20"/>
          <w:szCs w:val="24"/>
          <w:lang w:val="es-DO"/>
        </w:rPr>
      </w:pPr>
    </w:p>
    <w:p w14:paraId="4644868C" w14:textId="77777777" w:rsidR="00E05BA7" w:rsidRPr="00822E0C" w:rsidRDefault="00E05BA7" w:rsidP="009D77B4">
      <w:pPr>
        <w:pStyle w:val="Prrafodelista"/>
        <w:numPr>
          <w:ilvl w:val="0"/>
          <w:numId w:val="16"/>
        </w:numPr>
        <w:spacing w:after="0" w:line="360" w:lineRule="auto"/>
        <w:jc w:val="both"/>
        <w:rPr>
          <w:rFonts w:cs="Times New Roman"/>
          <w:b/>
          <w:color w:val="767171"/>
          <w:spacing w:val="20"/>
          <w:szCs w:val="24"/>
          <w:lang w:val="es-DO"/>
        </w:rPr>
      </w:pPr>
      <w:r w:rsidRPr="00822E0C">
        <w:rPr>
          <w:rFonts w:cs="Times New Roman"/>
          <w:b/>
          <w:color w:val="767171"/>
          <w:spacing w:val="20"/>
          <w:szCs w:val="24"/>
          <w:lang w:val="es-DO"/>
        </w:rPr>
        <w:t>Tipo de Documento Beneficiario:</w:t>
      </w:r>
    </w:p>
    <w:p w14:paraId="37D8E0C1" w14:textId="16332BBA" w:rsidR="0014331B" w:rsidRDefault="00E05BA7" w:rsidP="0014331B">
      <w:pPr>
        <w:spacing w:line="360" w:lineRule="auto"/>
        <w:ind w:left="708"/>
        <w:contextualSpacing/>
        <w:jc w:val="both"/>
        <w:rPr>
          <w:rFonts w:cs="Times New Roman"/>
          <w:color w:val="767171"/>
          <w:spacing w:val="20"/>
          <w:szCs w:val="24"/>
          <w:lang w:val="es-DO"/>
        </w:rPr>
      </w:pPr>
      <w:r w:rsidRPr="00C939A7">
        <w:rPr>
          <w:rFonts w:cs="Times New Roman"/>
          <w:color w:val="767171"/>
          <w:spacing w:val="20"/>
          <w:szCs w:val="24"/>
          <w:lang w:val="es-DO"/>
        </w:rPr>
        <w:t>Todas estas contrataciones se realizaron a través de contratos ordinarios y órdenes de compras emitidas en el Portal Transaccional de la Dirección General de Contrataciones Públicas.</w:t>
      </w:r>
    </w:p>
    <w:p w14:paraId="3961B7C2" w14:textId="77777777" w:rsidR="001C4FB2" w:rsidRDefault="001C4FB2" w:rsidP="007753B9">
      <w:pPr>
        <w:spacing w:line="360" w:lineRule="auto"/>
        <w:contextualSpacing/>
        <w:jc w:val="both"/>
        <w:rPr>
          <w:rFonts w:cs="Times New Roman"/>
          <w:color w:val="767171"/>
          <w:spacing w:val="20"/>
          <w:szCs w:val="24"/>
          <w:lang w:val="es-DO"/>
        </w:rPr>
      </w:pPr>
    </w:p>
    <w:p w14:paraId="3B1C98C1" w14:textId="77777777" w:rsidR="007753B9" w:rsidRDefault="007753B9" w:rsidP="007753B9">
      <w:pPr>
        <w:spacing w:line="360" w:lineRule="auto"/>
        <w:contextualSpacing/>
        <w:jc w:val="both"/>
        <w:rPr>
          <w:rFonts w:cs="Times New Roman"/>
          <w:color w:val="767171"/>
          <w:spacing w:val="20"/>
          <w:szCs w:val="24"/>
          <w:lang w:val="es-DO"/>
        </w:rPr>
      </w:pPr>
    </w:p>
    <w:p w14:paraId="4CD4763D" w14:textId="77777777" w:rsidR="001E3A88" w:rsidRDefault="001E3A88" w:rsidP="007753B9">
      <w:pPr>
        <w:spacing w:line="360" w:lineRule="auto"/>
        <w:contextualSpacing/>
        <w:jc w:val="both"/>
        <w:rPr>
          <w:rFonts w:cs="Times New Roman"/>
          <w:color w:val="767171"/>
          <w:spacing w:val="20"/>
          <w:szCs w:val="24"/>
          <w:lang w:val="es-DO"/>
        </w:rPr>
      </w:pPr>
    </w:p>
    <w:p w14:paraId="0DC8E73E" w14:textId="77777777" w:rsidR="001E3A88" w:rsidRPr="00C939A7" w:rsidRDefault="001E3A88" w:rsidP="007753B9">
      <w:pPr>
        <w:spacing w:line="360" w:lineRule="auto"/>
        <w:contextualSpacing/>
        <w:jc w:val="both"/>
        <w:rPr>
          <w:rFonts w:cs="Times New Roman"/>
          <w:color w:val="767171"/>
          <w:spacing w:val="20"/>
          <w:szCs w:val="24"/>
          <w:lang w:val="es-DO"/>
        </w:rPr>
      </w:pPr>
    </w:p>
    <w:p w14:paraId="396B35C7" w14:textId="548D1EA7" w:rsidR="00E05BA7" w:rsidRPr="00530733" w:rsidRDefault="00E05BA7" w:rsidP="009D77B4">
      <w:pPr>
        <w:pStyle w:val="Prrafodelista"/>
        <w:numPr>
          <w:ilvl w:val="0"/>
          <w:numId w:val="16"/>
        </w:numPr>
        <w:spacing w:after="0" w:line="360" w:lineRule="auto"/>
        <w:jc w:val="both"/>
        <w:rPr>
          <w:rFonts w:cs="Times New Roman"/>
          <w:b/>
          <w:color w:val="767171"/>
          <w:spacing w:val="20"/>
          <w:szCs w:val="24"/>
          <w:lang w:val="es-DO"/>
        </w:rPr>
      </w:pPr>
      <w:r w:rsidRPr="00530733">
        <w:rPr>
          <w:rFonts w:cs="Times New Roman"/>
          <w:b/>
          <w:color w:val="767171"/>
          <w:spacing w:val="20"/>
          <w:szCs w:val="24"/>
          <w:lang w:val="es-DO"/>
        </w:rPr>
        <w:lastRenderedPageBreak/>
        <w:t>Tipo de Empresas</w:t>
      </w:r>
      <w:r w:rsidR="00530733" w:rsidRPr="00530733">
        <w:rPr>
          <w:rFonts w:cs="Times New Roman"/>
          <w:b/>
          <w:color w:val="767171"/>
          <w:spacing w:val="20"/>
          <w:szCs w:val="24"/>
          <w:lang w:val="es-DO"/>
        </w:rPr>
        <w:t>:</w:t>
      </w:r>
    </w:p>
    <w:tbl>
      <w:tblPr>
        <w:tblW w:w="8080" w:type="dxa"/>
        <w:tblInd w:w="-5"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2127"/>
        <w:gridCol w:w="2551"/>
        <w:gridCol w:w="3402"/>
      </w:tblGrid>
      <w:tr w:rsidR="00C939A7" w:rsidRPr="00C939A7" w14:paraId="03AC7145" w14:textId="77777777" w:rsidTr="0014331B">
        <w:trPr>
          <w:trHeight w:val="397"/>
        </w:trPr>
        <w:tc>
          <w:tcPr>
            <w:tcW w:w="2127" w:type="dxa"/>
            <w:shd w:val="clear" w:color="auto" w:fill="011C50"/>
            <w:vAlign w:val="center"/>
            <w:hideMark/>
          </w:tcPr>
          <w:p w14:paraId="60FADCDF" w14:textId="77777777" w:rsidR="00E05BA7" w:rsidRPr="00530733" w:rsidRDefault="00E05BA7" w:rsidP="00530733">
            <w:pPr>
              <w:spacing w:after="0" w:line="360" w:lineRule="auto"/>
              <w:rPr>
                <w:rFonts w:eastAsia="Times New Roman" w:cs="Times New Roman"/>
                <w:b/>
                <w:bCs/>
                <w:color w:val="FFFFFF" w:themeColor="background1"/>
                <w:szCs w:val="24"/>
                <w:lang w:val="es-DO" w:eastAsia="es-DO"/>
              </w:rPr>
            </w:pPr>
            <w:r w:rsidRPr="00530733">
              <w:rPr>
                <w:rFonts w:eastAsia="Times New Roman" w:cs="Times New Roman"/>
                <w:b/>
                <w:bCs/>
                <w:color w:val="FFFFFF" w:themeColor="background1"/>
                <w:szCs w:val="24"/>
                <w:lang w:val="es-DO" w:eastAsia="es-DO"/>
              </w:rPr>
              <w:t>Tipo de Empresa</w:t>
            </w:r>
          </w:p>
        </w:tc>
        <w:tc>
          <w:tcPr>
            <w:tcW w:w="2551" w:type="dxa"/>
            <w:shd w:val="clear" w:color="auto" w:fill="011C50"/>
            <w:vAlign w:val="center"/>
            <w:hideMark/>
          </w:tcPr>
          <w:p w14:paraId="12F83F17" w14:textId="77777777" w:rsidR="00E05BA7" w:rsidRPr="00530733" w:rsidRDefault="00E05BA7" w:rsidP="00530733">
            <w:pPr>
              <w:spacing w:after="0" w:line="360" w:lineRule="auto"/>
              <w:rPr>
                <w:rFonts w:eastAsia="Times New Roman" w:cs="Times New Roman"/>
                <w:b/>
                <w:bCs/>
                <w:color w:val="FFFFFF" w:themeColor="background1"/>
                <w:szCs w:val="24"/>
                <w:lang w:val="es-DO" w:eastAsia="es-DO"/>
              </w:rPr>
            </w:pPr>
            <w:r w:rsidRPr="00530733">
              <w:rPr>
                <w:rFonts w:eastAsia="Times New Roman" w:cs="Times New Roman"/>
                <w:b/>
                <w:bCs/>
                <w:color w:val="FFFFFF" w:themeColor="background1"/>
                <w:szCs w:val="24"/>
                <w:lang w:val="es-DO" w:eastAsia="es-DO"/>
              </w:rPr>
              <w:t>Cantidad de procesos</w:t>
            </w:r>
          </w:p>
        </w:tc>
        <w:tc>
          <w:tcPr>
            <w:tcW w:w="3402" w:type="dxa"/>
            <w:shd w:val="clear" w:color="auto" w:fill="011C50"/>
            <w:vAlign w:val="center"/>
            <w:hideMark/>
          </w:tcPr>
          <w:p w14:paraId="5899144B" w14:textId="77777777" w:rsidR="00E05BA7" w:rsidRPr="00530733" w:rsidRDefault="00E05BA7" w:rsidP="00530733">
            <w:pPr>
              <w:spacing w:after="0" w:line="360" w:lineRule="auto"/>
              <w:rPr>
                <w:rFonts w:eastAsia="Times New Roman" w:cs="Times New Roman"/>
                <w:b/>
                <w:bCs/>
                <w:color w:val="FFFFFF" w:themeColor="background1"/>
                <w:szCs w:val="24"/>
                <w:lang w:val="es-DO" w:eastAsia="es-DO"/>
              </w:rPr>
            </w:pPr>
            <w:r w:rsidRPr="00530733">
              <w:rPr>
                <w:rFonts w:eastAsia="Times New Roman" w:cs="Times New Roman"/>
                <w:b/>
                <w:bCs/>
                <w:color w:val="FFFFFF" w:themeColor="background1"/>
                <w:szCs w:val="24"/>
                <w:lang w:val="es-DO" w:eastAsia="es-DO"/>
              </w:rPr>
              <w:t>Monto Por Contratos (DOP$)</w:t>
            </w:r>
          </w:p>
        </w:tc>
      </w:tr>
      <w:tr w:rsidR="00C939A7" w:rsidRPr="00C939A7" w14:paraId="20698AE2" w14:textId="77777777" w:rsidTr="0014331B">
        <w:trPr>
          <w:trHeight w:val="397"/>
        </w:trPr>
        <w:tc>
          <w:tcPr>
            <w:tcW w:w="2127" w:type="dxa"/>
            <w:shd w:val="clear" w:color="auto" w:fill="auto"/>
            <w:vAlign w:val="center"/>
            <w:hideMark/>
          </w:tcPr>
          <w:p w14:paraId="09820663" w14:textId="77777777" w:rsidR="00E05BA7" w:rsidRPr="00530733" w:rsidRDefault="00E05BA7" w:rsidP="00530733">
            <w:pPr>
              <w:spacing w:after="0" w:line="360" w:lineRule="auto"/>
              <w:rPr>
                <w:rFonts w:cs="Times New Roman"/>
                <w:color w:val="767171"/>
                <w:spacing w:val="20"/>
                <w:szCs w:val="24"/>
                <w:lang w:val="es-DO"/>
              </w:rPr>
            </w:pPr>
            <w:r w:rsidRPr="00530733">
              <w:rPr>
                <w:rFonts w:cs="Times New Roman"/>
                <w:color w:val="767171"/>
                <w:spacing w:val="20"/>
                <w:szCs w:val="24"/>
                <w:lang w:val="es-DO"/>
              </w:rPr>
              <w:t>Grande</w:t>
            </w:r>
          </w:p>
        </w:tc>
        <w:tc>
          <w:tcPr>
            <w:tcW w:w="2551" w:type="dxa"/>
            <w:shd w:val="clear" w:color="auto" w:fill="auto"/>
            <w:vAlign w:val="center"/>
            <w:hideMark/>
          </w:tcPr>
          <w:p w14:paraId="5C3BBEC8" w14:textId="77777777" w:rsidR="00E05BA7" w:rsidRPr="00530733" w:rsidRDefault="00E05BA7" w:rsidP="00530733">
            <w:pPr>
              <w:spacing w:after="0" w:line="360" w:lineRule="auto"/>
              <w:rPr>
                <w:rFonts w:cs="Times New Roman"/>
                <w:color w:val="767171"/>
                <w:spacing w:val="20"/>
                <w:szCs w:val="24"/>
                <w:lang w:val="es-DO"/>
              </w:rPr>
            </w:pPr>
            <w:r w:rsidRPr="00530733">
              <w:rPr>
                <w:rFonts w:cs="Times New Roman"/>
                <w:color w:val="767171"/>
                <w:spacing w:val="20"/>
                <w:szCs w:val="24"/>
                <w:lang w:val="es-DO"/>
              </w:rPr>
              <w:t>255</w:t>
            </w:r>
          </w:p>
        </w:tc>
        <w:tc>
          <w:tcPr>
            <w:tcW w:w="3402" w:type="dxa"/>
            <w:shd w:val="clear" w:color="auto" w:fill="auto"/>
            <w:vAlign w:val="center"/>
            <w:hideMark/>
          </w:tcPr>
          <w:p w14:paraId="7B12EF0C" w14:textId="77777777" w:rsidR="00E05BA7" w:rsidRPr="00530733" w:rsidRDefault="00E05BA7" w:rsidP="00530733">
            <w:pPr>
              <w:spacing w:after="0" w:line="360" w:lineRule="auto"/>
              <w:rPr>
                <w:rFonts w:cs="Times New Roman"/>
                <w:color w:val="767171"/>
                <w:spacing w:val="20"/>
                <w:szCs w:val="24"/>
                <w:lang w:val="es-DO"/>
              </w:rPr>
            </w:pPr>
            <w:r w:rsidRPr="00530733">
              <w:rPr>
                <w:rFonts w:cs="Times New Roman"/>
                <w:color w:val="767171"/>
                <w:spacing w:val="20"/>
                <w:szCs w:val="24"/>
                <w:lang w:val="es-DO"/>
              </w:rPr>
              <w:t>$65,723,066.00</w:t>
            </w:r>
          </w:p>
        </w:tc>
      </w:tr>
      <w:tr w:rsidR="00C939A7" w:rsidRPr="00C939A7" w14:paraId="2DA6A19F" w14:textId="77777777" w:rsidTr="0014331B">
        <w:trPr>
          <w:trHeight w:val="397"/>
        </w:trPr>
        <w:tc>
          <w:tcPr>
            <w:tcW w:w="2127" w:type="dxa"/>
            <w:shd w:val="clear" w:color="auto" w:fill="auto"/>
            <w:vAlign w:val="center"/>
            <w:hideMark/>
          </w:tcPr>
          <w:p w14:paraId="0C01CCC2" w14:textId="77777777" w:rsidR="00E05BA7" w:rsidRPr="00530733" w:rsidRDefault="00E05BA7" w:rsidP="00530733">
            <w:pPr>
              <w:spacing w:after="0" w:line="360" w:lineRule="auto"/>
              <w:rPr>
                <w:rFonts w:cs="Times New Roman"/>
                <w:color w:val="767171"/>
                <w:spacing w:val="20"/>
                <w:szCs w:val="24"/>
                <w:lang w:val="es-DO"/>
              </w:rPr>
            </w:pPr>
            <w:proofErr w:type="spellStart"/>
            <w:r w:rsidRPr="00530733">
              <w:rPr>
                <w:rFonts w:cs="Times New Roman"/>
                <w:color w:val="767171"/>
                <w:spacing w:val="20"/>
                <w:szCs w:val="24"/>
                <w:lang w:val="es-DO"/>
              </w:rPr>
              <w:t>MiPyme</w:t>
            </w:r>
            <w:proofErr w:type="spellEnd"/>
          </w:p>
        </w:tc>
        <w:tc>
          <w:tcPr>
            <w:tcW w:w="2551" w:type="dxa"/>
            <w:shd w:val="clear" w:color="auto" w:fill="auto"/>
            <w:vAlign w:val="center"/>
            <w:hideMark/>
          </w:tcPr>
          <w:p w14:paraId="3C18DAFC" w14:textId="77777777" w:rsidR="00E05BA7" w:rsidRPr="00530733" w:rsidRDefault="00E05BA7" w:rsidP="00530733">
            <w:pPr>
              <w:spacing w:after="0" w:line="360" w:lineRule="auto"/>
              <w:rPr>
                <w:rFonts w:cs="Times New Roman"/>
                <w:color w:val="767171"/>
                <w:spacing w:val="20"/>
                <w:szCs w:val="24"/>
                <w:lang w:val="es-DO"/>
              </w:rPr>
            </w:pPr>
            <w:r w:rsidRPr="00530733">
              <w:rPr>
                <w:rFonts w:cs="Times New Roman"/>
                <w:color w:val="767171"/>
                <w:spacing w:val="20"/>
                <w:szCs w:val="24"/>
                <w:lang w:val="es-DO"/>
              </w:rPr>
              <w:t>59</w:t>
            </w:r>
          </w:p>
        </w:tc>
        <w:tc>
          <w:tcPr>
            <w:tcW w:w="3402" w:type="dxa"/>
            <w:shd w:val="clear" w:color="auto" w:fill="auto"/>
            <w:vAlign w:val="center"/>
            <w:hideMark/>
          </w:tcPr>
          <w:p w14:paraId="2095CB58" w14:textId="77777777" w:rsidR="00E05BA7" w:rsidRPr="00530733" w:rsidRDefault="00E05BA7" w:rsidP="00530733">
            <w:pPr>
              <w:spacing w:after="0" w:line="360" w:lineRule="auto"/>
              <w:rPr>
                <w:rFonts w:cs="Times New Roman"/>
                <w:color w:val="767171"/>
                <w:spacing w:val="20"/>
                <w:szCs w:val="24"/>
                <w:lang w:val="es-DO"/>
              </w:rPr>
            </w:pPr>
            <w:r w:rsidRPr="00530733">
              <w:rPr>
                <w:rFonts w:cs="Times New Roman"/>
                <w:color w:val="767171"/>
                <w:spacing w:val="20"/>
                <w:szCs w:val="24"/>
                <w:lang w:val="es-DO"/>
              </w:rPr>
              <w:t>$26,283,157.00</w:t>
            </w:r>
          </w:p>
        </w:tc>
      </w:tr>
      <w:tr w:rsidR="00C939A7" w:rsidRPr="00C939A7" w14:paraId="5F174A73" w14:textId="77777777" w:rsidTr="0014331B">
        <w:trPr>
          <w:trHeight w:val="397"/>
        </w:trPr>
        <w:tc>
          <w:tcPr>
            <w:tcW w:w="2127" w:type="dxa"/>
            <w:shd w:val="clear" w:color="auto" w:fill="auto"/>
            <w:vAlign w:val="center"/>
            <w:hideMark/>
          </w:tcPr>
          <w:p w14:paraId="6C932282" w14:textId="77777777" w:rsidR="00E05BA7" w:rsidRPr="00530733" w:rsidRDefault="00E05BA7" w:rsidP="00530733">
            <w:pPr>
              <w:spacing w:after="0" w:line="360" w:lineRule="auto"/>
              <w:rPr>
                <w:rFonts w:cs="Times New Roman"/>
                <w:color w:val="767171"/>
                <w:spacing w:val="20"/>
                <w:szCs w:val="24"/>
                <w:lang w:val="es-DO"/>
              </w:rPr>
            </w:pPr>
            <w:proofErr w:type="spellStart"/>
            <w:r w:rsidRPr="00530733">
              <w:rPr>
                <w:rFonts w:cs="Times New Roman"/>
                <w:color w:val="767171"/>
                <w:spacing w:val="20"/>
                <w:szCs w:val="24"/>
                <w:lang w:val="es-DO"/>
              </w:rPr>
              <w:t>Mipyme</w:t>
            </w:r>
            <w:proofErr w:type="spellEnd"/>
            <w:r w:rsidRPr="00530733">
              <w:rPr>
                <w:rFonts w:cs="Times New Roman"/>
                <w:color w:val="767171"/>
                <w:spacing w:val="20"/>
                <w:szCs w:val="24"/>
                <w:lang w:val="es-DO"/>
              </w:rPr>
              <w:t xml:space="preserve"> Mujer</w:t>
            </w:r>
          </w:p>
        </w:tc>
        <w:tc>
          <w:tcPr>
            <w:tcW w:w="2551" w:type="dxa"/>
            <w:shd w:val="clear" w:color="auto" w:fill="auto"/>
            <w:vAlign w:val="center"/>
            <w:hideMark/>
          </w:tcPr>
          <w:p w14:paraId="639FB595" w14:textId="77777777" w:rsidR="00E05BA7" w:rsidRPr="00530733" w:rsidRDefault="00E05BA7" w:rsidP="00530733">
            <w:pPr>
              <w:spacing w:after="0" w:line="360" w:lineRule="auto"/>
              <w:rPr>
                <w:rFonts w:cs="Times New Roman"/>
                <w:color w:val="767171"/>
                <w:spacing w:val="20"/>
                <w:szCs w:val="24"/>
                <w:lang w:val="es-DO"/>
              </w:rPr>
            </w:pPr>
            <w:r w:rsidRPr="00530733">
              <w:rPr>
                <w:rFonts w:cs="Times New Roman"/>
                <w:color w:val="767171"/>
                <w:spacing w:val="20"/>
                <w:szCs w:val="24"/>
                <w:lang w:val="es-DO"/>
              </w:rPr>
              <w:t>44</w:t>
            </w:r>
          </w:p>
        </w:tc>
        <w:tc>
          <w:tcPr>
            <w:tcW w:w="3402" w:type="dxa"/>
            <w:shd w:val="clear" w:color="auto" w:fill="auto"/>
            <w:vAlign w:val="center"/>
            <w:hideMark/>
          </w:tcPr>
          <w:p w14:paraId="010605C0" w14:textId="77777777" w:rsidR="00E05BA7" w:rsidRPr="00530733" w:rsidRDefault="00E05BA7" w:rsidP="00530733">
            <w:pPr>
              <w:spacing w:after="0" w:line="360" w:lineRule="auto"/>
              <w:rPr>
                <w:rFonts w:cs="Times New Roman"/>
                <w:color w:val="767171"/>
                <w:spacing w:val="20"/>
                <w:szCs w:val="24"/>
                <w:lang w:val="es-DO"/>
              </w:rPr>
            </w:pPr>
            <w:r w:rsidRPr="00530733">
              <w:rPr>
                <w:rFonts w:cs="Times New Roman"/>
                <w:color w:val="767171"/>
                <w:spacing w:val="20"/>
                <w:szCs w:val="24"/>
                <w:lang w:val="es-DO"/>
              </w:rPr>
              <w:t>$8,484,847.00</w:t>
            </w:r>
          </w:p>
        </w:tc>
      </w:tr>
      <w:tr w:rsidR="00C939A7" w:rsidRPr="00C939A7" w14:paraId="716D0D6D" w14:textId="77777777" w:rsidTr="0014331B">
        <w:trPr>
          <w:trHeight w:val="397"/>
        </w:trPr>
        <w:tc>
          <w:tcPr>
            <w:tcW w:w="2127" w:type="dxa"/>
            <w:shd w:val="clear" w:color="auto" w:fill="auto"/>
            <w:vAlign w:val="center"/>
            <w:hideMark/>
          </w:tcPr>
          <w:p w14:paraId="1B90045C" w14:textId="77777777" w:rsidR="00E05BA7" w:rsidRPr="00530733" w:rsidRDefault="00E05BA7" w:rsidP="00530733">
            <w:pPr>
              <w:spacing w:after="0" w:line="360" w:lineRule="auto"/>
              <w:rPr>
                <w:rFonts w:cs="Times New Roman"/>
                <w:color w:val="767171"/>
                <w:spacing w:val="20"/>
                <w:szCs w:val="24"/>
                <w:lang w:val="es-DO"/>
              </w:rPr>
            </w:pPr>
            <w:r w:rsidRPr="00530733">
              <w:rPr>
                <w:rFonts w:cs="Times New Roman"/>
                <w:color w:val="767171"/>
                <w:spacing w:val="20"/>
                <w:szCs w:val="24"/>
                <w:lang w:val="es-DO"/>
              </w:rPr>
              <w:t>Total general</w:t>
            </w:r>
          </w:p>
        </w:tc>
        <w:tc>
          <w:tcPr>
            <w:tcW w:w="2551" w:type="dxa"/>
            <w:shd w:val="clear" w:color="auto" w:fill="auto"/>
            <w:vAlign w:val="center"/>
            <w:hideMark/>
          </w:tcPr>
          <w:p w14:paraId="7F03EF8C" w14:textId="77777777" w:rsidR="00E05BA7" w:rsidRPr="00530733" w:rsidRDefault="00E05BA7" w:rsidP="00530733">
            <w:pPr>
              <w:spacing w:after="0" w:line="360" w:lineRule="auto"/>
              <w:rPr>
                <w:rFonts w:cs="Times New Roman"/>
                <w:color w:val="767171"/>
                <w:spacing w:val="20"/>
                <w:szCs w:val="24"/>
                <w:lang w:val="es-DO"/>
              </w:rPr>
            </w:pPr>
            <w:r w:rsidRPr="00530733">
              <w:rPr>
                <w:rFonts w:cs="Times New Roman"/>
                <w:color w:val="767171"/>
                <w:spacing w:val="20"/>
                <w:szCs w:val="24"/>
                <w:lang w:val="es-DO"/>
              </w:rPr>
              <w:t>351</w:t>
            </w:r>
          </w:p>
        </w:tc>
        <w:tc>
          <w:tcPr>
            <w:tcW w:w="3402" w:type="dxa"/>
            <w:shd w:val="clear" w:color="auto" w:fill="auto"/>
            <w:vAlign w:val="center"/>
            <w:hideMark/>
          </w:tcPr>
          <w:p w14:paraId="5509BB8E" w14:textId="77777777" w:rsidR="00E05BA7" w:rsidRPr="00530733" w:rsidRDefault="00E05BA7" w:rsidP="00530733">
            <w:pPr>
              <w:spacing w:after="0" w:line="360" w:lineRule="auto"/>
              <w:rPr>
                <w:rFonts w:cs="Times New Roman"/>
                <w:color w:val="767171"/>
                <w:spacing w:val="20"/>
                <w:szCs w:val="24"/>
                <w:lang w:val="es-DO"/>
              </w:rPr>
            </w:pPr>
            <w:r w:rsidRPr="00530733">
              <w:rPr>
                <w:rFonts w:cs="Times New Roman"/>
                <w:color w:val="767171"/>
                <w:spacing w:val="20"/>
                <w:szCs w:val="24"/>
                <w:lang w:val="es-DO"/>
              </w:rPr>
              <w:t>$</w:t>
            </w:r>
            <w:r w:rsidRPr="00530733">
              <w:rPr>
                <w:rFonts w:cs="Times New Roman"/>
                <w:b/>
                <w:color w:val="767171"/>
                <w:spacing w:val="20"/>
                <w:szCs w:val="24"/>
                <w:lang w:val="es-DO"/>
              </w:rPr>
              <w:t>100,491,070.00</w:t>
            </w:r>
          </w:p>
        </w:tc>
      </w:tr>
    </w:tbl>
    <w:p w14:paraId="7FF83FC2" w14:textId="77777777" w:rsidR="00DA2B17" w:rsidRPr="00DA2B17" w:rsidRDefault="00DA2B17" w:rsidP="00DA2B17">
      <w:pPr>
        <w:spacing w:after="0" w:line="240" w:lineRule="auto"/>
        <w:jc w:val="both"/>
        <w:rPr>
          <w:rFonts w:cs="Times New Roman"/>
          <w:color w:val="767171"/>
          <w:sz w:val="16"/>
          <w:szCs w:val="16"/>
          <w:lang w:val="es-DO"/>
        </w:rPr>
      </w:pPr>
    </w:p>
    <w:p w14:paraId="71B2EEEF" w14:textId="77777777" w:rsidR="00DA2B17" w:rsidRPr="00DA2B17" w:rsidRDefault="00DA2B17" w:rsidP="00DA2B17">
      <w:pPr>
        <w:spacing w:after="0" w:line="240" w:lineRule="auto"/>
        <w:jc w:val="both"/>
        <w:rPr>
          <w:rFonts w:cs="Times New Roman"/>
          <w:b/>
          <w:bCs/>
          <w:color w:val="767171"/>
          <w:sz w:val="18"/>
          <w:szCs w:val="18"/>
          <w:lang w:val="es-DO"/>
        </w:rPr>
      </w:pPr>
      <w:r w:rsidRPr="00DA2B17">
        <w:rPr>
          <w:rFonts w:cs="Times New Roman"/>
          <w:b/>
          <w:bCs/>
          <w:color w:val="767171"/>
          <w:sz w:val="18"/>
          <w:szCs w:val="18"/>
          <w:lang w:val="es-DO"/>
        </w:rPr>
        <w:t>Fuente:</w:t>
      </w:r>
    </w:p>
    <w:p w14:paraId="78853D22" w14:textId="752C82CF" w:rsidR="00DA2B17" w:rsidRPr="00DA2B17" w:rsidRDefault="00DA2B17" w:rsidP="00DA2B17">
      <w:pPr>
        <w:spacing w:after="0" w:line="240" w:lineRule="auto"/>
        <w:jc w:val="both"/>
        <w:rPr>
          <w:rFonts w:cs="Times New Roman"/>
          <w:color w:val="767171"/>
          <w:sz w:val="18"/>
          <w:szCs w:val="18"/>
          <w:lang w:val="es-DO"/>
        </w:rPr>
      </w:pPr>
      <w:r w:rsidRPr="00DA2B17">
        <w:rPr>
          <w:rFonts w:cs="Times New Roman"/>
          <w:color w:val="767171"/>
          <w:sz w:val="18"/>
          <w:szCs w:val="18"/>
          <w:lang w:val="es-DO"/>
        </w:rPr>
        <w:t>Dirección Administrativa</w:t>
      </w:r>
      <w:r w:rsidR="0014331B">
        <w:rPr>
          <w:rFonts w:cs="Times New Roman"/>
          <w:color w:val="767171"/>
          <w:sz w:val="18"/>
          <w:szCs w:val="18"/>
          <w:lang w:val="es-DO"/>
        </w:rPr>
        <w:t xml:space="preserve"> </w:t>
      </w:r>
      <w:r w:rsidR="0014331B" w:rsidRPr="00DA2B17">
        <w:rPr>
          <w:rFonts w:cs="Times New Roman"/>
          <w:color w:val="767171"/>
          <w:sz w:val="18"/>
          <w:szCs w:val="18"/>
          <w:lang w:val="es-DO"/>
        </w:rPr>
        <w:t>Financiera</w:t>
      </w:r>
      <w:r w:rsidR="0014331B">
        <w:rPr>
          <w:rFonts w:cs="Times New Roman"/>
          <w:color w:val="767171"/>
          <w:sz w:val="18"/>
          <w:szCs w:val="18"/>
          <w:lang w:val="es-DO"/>
        </w:rPr>
        <w:t>,</w:t>
      </w:r>
      <w:r w:rsidRPr="00DA2B17">
        <w:rPr>
          <w:rFonts w:cs="Times New Roman"/>
          <w:color w:val="767171"/>
          <w:sz w:val="18"/>
          <w:szCs w:val="18"/>
          <w:lang w:val="es-DO"/>
        </w:rPr>
        <w:t xml:space="preserve"> ADESS.</w:t>
      </w:r>
    </w:p>
    <w:p w14:paraId="3E367359" w14:textId="77777777" w:rsidR="00DA2B17" w:rsidRDefault="00DA2B17" w:rsidP="00DA2B17">
      <w:pPr>
        <w:spacing w:after="0" w:line="360" w:lineRule="auto"/>
        <w:jc w:val="both"/>
        <w:rPr>
          <w:rFonts w:cs="Times New Roman"/>
          <w:b/>
          <w:color w:val="767171"/>
          <w:spacing w:val="20"/>
          <w:szCs w:val="24"/>
          <w:lang w:val="es-DO"/>
        </w:rPr>
      </w:pPr>
    </w:p>
    <w:p w14:paraId="16C32BBB" w14:textId="361FB728" w:rsidR="00E05BA7" w:rsidRPr="00205113" w:rsidRDefault="00E05BA7" w:rsidP="009D77B4">
      <w:pPr>
        <w:pStyle w:val="Prrafodelista"/>
        <w:numPr>
          <w:ilvl w:val="0"/>
          <w:numId w:val="16"/>
        </w:numPr>
        <w:spacing w:after="0" w:line="360" w:lineRule="auto"/>
        <w:jc w:val="both"/>
        <w:rPr>
          <w:rFonts w:cs="Times New Roman"/>
          <w:b/>
          <w:color w:val="767171"/>
          <w:spacing w:val="20"/>
          <w:szCs w:val="24"/>
          <w:lang w:val="es-DO"/>
        </w:rPr>
      </w:pPr>
      <w:r w:rsidRPr="0014331B">
        <w:rPr>
          <w:rFonts w:cs="Times New Roman"/>
          <w:b/>
          <w:color w:val="767171"/>
          <w:spacing w:val="20"/>
          <w:szCs w:val="24"/>
          <w:lang w:val="es-DO"/>
        </w:rPr>
        <w:t>MIPYMES:</w:t>
      </w:r>
      <w:r w:rsidR="00205113">
        <w:rPr>
          <w:rFonts w:cs="Times New Roman"/>
          <w:b/>
          <w:color w:val="767171"/>
          <w:spacing w:val="20"/>
          <w:szCs w:val="24"/>
          <w:lang w:val="es-DO"/>
        </w:rPr>
        <w:t xml:space="preserve"> </w:t>
      </w:r>
      <w:r w:rsidRPr="00205113">
        <w:rPr>
          <w:rFonts w:cs="Times New Roman"/>
          <w:color w:val="767171"/>
          <w:spacing w:val="20"/>
          <w:szCs w:val="24"/>
          <w:lang w:val="es-DO"/>
        </w:rPr>
        <w:t>Monto y porcentaje del presupuesto ejecutado destinado a compras y contrataciones de bienes, obras y servicios a MIPYMES.</w:t>
      </w:r>
      <w:r w:rsidRPr="007D252B">
        <w:rPr>
          <w:rFonts w:cs="Times New Roman"/>
          <w:b/>
          <w:color w:val="767171"/>
          <w:spacing w:val="20"/>
          <w:szCs w:val="24"/>
          <w:lang w:val="es-DO"/>
        </w:rPr>
        <w:t xml:space="preserve"> </w:t>
      </w:r>
      <w:r w:rsidRPr="00205113">
        <w:rPr>
          <w:rFonts w:cs="Times New Roman"/>
          <w:color w:val="767171"/>
          <w:spacing w:val="20"/>
          <w:szCs w:val="24"/>
          <w:lang w:val="es-DO"/>
        </w:rPr>
        <w:t>El monto es de DOP$34,768,004.00, que corresponde a un 9% del monto del presupuesto ejecutado.</w:t>
      </w:r>
    </w:p>
    <w:p w14:paraId="2ACA094F" w14:textId="77777777" w:rsidR="0014331B" w:rsidRPr="00C939A7" w:rsidRDefault="0014331B" w:rsidP="0014331B">
      <w:pPr>
        <w:spacing w:after="0" w:line="360" w:lineRule="auto"/>
        <w:ind w:left="1080"/>
        <w:contextualSpacing/>
        <w:jc w:val="both"/>
        <w:rPr>
          <w:rFonts w:cs="Times New Roman"/>
          <w:color w:val="767171"/>
          <w:spacing w:val="20"/>
          <w:szCs w:val="24"/>
          <w:lang w:val="es-DO"/>
        </w:rPr>
      </w:pPr>
    </w:p>
    <w:p w14:paraId="10B8360B" w14:textId="5F772C84" w:rsidR="00E05BA7" w:rsidRPr="0014331B" w:rsidRDefault="00E05BA7" w:rsidP="009D77B4">
      <w:pPr>
        <w:pStyle w:val="Prrafodelista"/>
        <w:numPr>
          <w:ilvl w:val="0"/>
          <w:numId w:val="77"/>
        </w:numPr>
        <w:spacing w:after="0" w:line="360" w:lineRule="auto"/>
        <w:jc w:val="both"/>
        <w:rPr>
          <w:rFonts w:cs="Times New Roman"/>
          <w:b/>
          <w:color w:val="767171"/>
          <w:spacing w:val="20"/>
          <w:szCs w:val="24"/>
          <w:lang w:val="es-DO"/>
        </w:rPr>
      </w:pPr>
      <w:r w:rsidRPr="00C939A7">
        <w:rPr>
          <w:rFonts w:cs="Times New Roman"/>
          <w:b/>
          <w:color w:val="767171"/>
          <w:spacing w:val="20"/>
          <w:szCs w:val="24"/>
          <w:lang w:val="es-DO"/>
        </w:rPr>
        <w:t>Modalidad y montos de compras adjudicadas a MIPYMES:</w:t>
      </w:r>
    </w:p>
    <w:tbl>
      <w:tblPr>
        <w:tblW w:w="8075"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5260"/>
        <w:gridCol w:w="2815"/>
      </w:tblGrid>
      <w:tr w:rsidR="0014331B" w:rsidRPr="0014331B" w14:paraId="31B65E70" w14:textId="77777777" w:rsidTr="0014331B">
        <w:trPr>
          <w:trHeight w:val="397"/>
        </w:trPr>
        <w:tc>
          <w:tcPr>
            <w:tcW w:w="5260" w:type="dxa"/>
            <w:shd w:val="clear" w:color="auto" w:fill="011C50"/>
            <w:vAlign w:val="center"/>
            <w:hideMark/>
          </w:tcPr>
          <w:p w14:paraId="05FDF2FB" w14:textId="1212E598" w:rsidR="00E05BA7" w:rsidRPr="0014331B" w:rsidRDefault="00E05BA7" w:rsidP="0014331B">
            <w:pPr>
              <w:spacing w:after="0" w:line="360" w:lineRule="auto"/>
              <w:rPr>
                <w:rFonts w:eastAsia="Times New Roman" w:cs="Times New Roman"/>
                <w:b/>
                <w:bCs/>
                <w:color w:val="FFFFFF" w:themeColor="background1"/>
                <w:szCs w:val="24"/>
                <w:lang w:val="es-DO" w:eastAsia="es-DO"/>
              </w:rPr>
            </w:pPr>
            <w:r w:rsidRPr="0014331B">
              <w:rPr>
                <w:rFonts w:eastAsia="Times New Roman" w:cs="Times New Roman"/>
                <w:b/>
                <w:bCs/>
                <w:color w:val="FFFFFF" w:themeColor="background1"/>
                <w:szCs w:val="24"/>
                <w:lang w:val="es-DO" w:eastAsia="es-DO"/>
              </w:rPr>
              <w:t xml:space="preserve">Modalidad de </w:t>
            </w:r>
            <w:r w:rsidR="0014331B">
              <w:rPr>
                <w:rFonts w:eastAsia="Times New Roman" w:cs="Times New Roman"/>
                <w:b/>
                <w:bCs/>
                <w:color w:val="FFFFFF" w:themeColor="background1"/>
                <w:szCs w:val="24"/>
                <w:lang w:val="es-DO" w:eastAsia="es-DO"/>
              </w:rPr>
              <w:t>C</w:t>
            </w:r>
            <w:r w:rsidRPr="0014331B">
              <w:rPr>
                <w:rFonts w:eastAsia="Times New Roman" w:cs="Times New Roman"/>
                <w:b/>
                <w:bCs/>
                <w:color w:val="FFFFFF" w:themeColor="background1"/>
                <w:szCs w:val="24"/>
                <w:lang w:val="es-DO" w:eastAsia="es-DO"/>
              </w:rPr>
              <w:t>ompras</w:t>
            </w:r>
          </w:p>
        </w:tc>
        <w:tc>
          <w:tcPr>
            <w:tcW w:w="2815" w:type="dxa"/>
            <w:shd w:val="clear" w:color="auto" w:fill="011C50"/>
            <w:vAlign w:val="center"/>
            <w:hideMark/>
          </w:tcPr>
          <w:p w14:paraId="7A5F3663" w14:textId="77777777" w:rsidR="00E05BA7" w:rsidRPr="0014331B" w:rsidRDefault="00E05BA7" w:rsidP="0014331B">
            <w:pPr>
              <w:spacing w:after="0" w:line="360" w:lineRule="auto"/>
              <w:rPr>
                <w:rFonts w:eastAsia="Times New Roman" w:cs="Times New Roman"/>
                <w:b/>
                <w:bCs/>
                <w:color w:val="FFFFFF" w:themeColor="background1"/>
                <w:szCs w:val="24"/>
                <w:lang w:val="es-DO" w:eastAsia="es-DO"/>
              </w:rPr>
            </w:pPr>
            <w:r w:rsidRPr="0014331B">
              <w:rPr>
                <w:rFonts w:eastAsia="Times New Roman" w:cs="Times New Roman"/>
                <w:b/>
                <w:bCs/>
                <w:color w:val="FFFFFF" w:themeColor="background1"/>
                <w:szCs w:val="24"/>
                <w:lang w:val="es-DO" w:eastAsia="es-DO"/>
              </w:rPr>
              <w:t>Total en Pesos</w:t>
            </w:r>
          </w:p>
        </w:tc>
      </w:tr>
      <w:tr w:rsidR="0014331B" w:rsidRPr="0014331B" w14:paraId="4EC3A787" w14:textId="77777777" w:rsidTr="0014331B">
        <w:trPr>
          <w:trHeight w:val="397"/>
        </w:trPr>
        <w:tc>
          <w:tcPr>
            <w:tcW w:w="5260" w:type="dxa"/>
            <w:shd w:val="clear" w:color="auto" w:fill="auto"/>
            <w:vAlign w:val="center"/>
            <w:hideMark/>
          </w:tcPr>
          <w:p w14:paraId="3C51CCDF" w14:textId="77777777" w:rsidR="00E05BA7" w:rsidRPr="0014331B" w:rsidRDefault="00E05BA7" w:rsidP="0014331B">
            <w:pPr>
              <w:spacing w:after="0" w:line="360" w:lineRule="auto"/>
              <w:rPr>
                <w:rFonts w:cs="Times New Roman"/>
                <w:color w:val="767171"/>
                <w:spacing w:val="20"/>
                <w:szCs w:val="24"/>
                <w:lang w:val="es-DO"/>
              </w:rPr>
            </w:pPr>
            <w:r w:rsidRPr="0014331B">
              <w:rPr>
                <w:rFonts w:cs="Times New Roman"/>
                <w:color w:val="767171"/>
                <w:spacing w:val="20"/>
                <w:szCs w:val="24"/>
                <w:lang w:val="es-DO"/>
              </w:rPr>
              <w:t>COMPARACIÓN DE PRECIOS</w:t>
            </w:r>
          </w:p>
        </w:tc>
        <w:tc>
          <w:tcPr>
            <w:tcW w:w="2815" w:type="dxa"/>
            <w:shd w:val="clear" w:color="auto" w:fill="auto"/>
            <w:vAlign w:val="center"/>
            <w:hideMark/>
          </w:tcPr>
          <w:p w14:paraId="292D6D37" w14:textId="77777777" w:rsidR="00E05BA7" w:rsidRPr="0014331B" w:rsidRDefault="00E05BA7" w:rsidP="0014331B">
            <w:pPr>
              <w:spacing w:after="0" w:line="360" w:lineRule="auto"/>
              <w:rPr>
                <w:rFonts w:cs="Times New Roman"/>
                <w:color w:val="767171"/>
                <w:spacing w:val="20"/>
                <w:szCs w:val="24"/>
                <w:lang w:val="es-DO"/>
              </w:rPr>
            </w:pPr>
            <w:r w:rsidRPr="0014331B">
              <w:rPr>
                <w:rFonts w:cs="Times New Roman"/>
                <w:color w:val="767171"/>
                <w:spacing w:val="20"/>
                <w:szCs w:val="24"/>
                <w:lang w:val="es-DO"/>
              </w:rPr>
              <w:t>$13,693,150.00</w:t>
            </w:r>
          </w:p>
        </w:tc>
      </w:tr>
      <w:tr w:rsidR="0014331B" w:rsidRPr="0014331B" w14:paraId="3E42E68F" w14:textId="77777777" w:rsidTr="0014331B">
        <w:trPr>
          <w:trHeight w:val="397"/>
        </w:trPr>
        <w:tc>
          <w:tcPr>
            <w:tcW w:w="5260" w:type="dxa"/>
            <w:shd w:val="clear" w:color="auto" w:fill="auto"/>
            <w:vAlign w:val="center"/>
            <w:hideMark/>
          </w:tcPr>
          <w:p w14:paraId="42FEC9FF" w14:textId="77777777" w:rsidR="00E05BA7" w:rsidRPr="0014331B" w:rsidRDefault="00E05BA7" w:rsidP="0014331B">
            <w:pPr>
              <w:spacing w:after="0" w:line="360" w:lineRule="auto"/>
              <w:rPr>
                <w:rFonts w:cs="Times New Roman"/>
                <w:color w:val="767171"/>
                <w:spacing w:val="20"/>
                <w:szCs w:val="24"/>
                <w:lang w:val="es-DO"/>
              </w:rPr>
            </w:pPr>
            <w:r w:rsidRPr="0014331B">
              <w:rPr>
                <w:rFonts w:cs="Times New Roman"/>
                <w:color w:val="767171"/>
                <w:spacing w:val="20"/>
                <w:szCs w:val="24"/>
                <w:lang w:val="es-DO"/>
              </w:rPr>
              <w:t>COMPRA MENOR</w:t>
            </w:r>
          </w:p>
        </w:tc>
        <w:tc>
          <w:tcPr>
            <w:tcW w:w="2815" w:type="dxa"/>
            <w:shd w:val="clear" w:color="auto" w:fill="auto"/>
            <w:vAlign w:val="center"/>
            <w:hideMark/>
          </w:tcPr>
          <w:p w14:paraId="43982151" w14:textId="77777777" w:rsidR="00E05BA7" w:rsidRPr="0014331B" w:rsidRDefault="00E05BA7" w:rsidP="0014331B">
            <w:pPr>
              <w:spacing w:after="0" w:line="360" w:lineRule="auto"/>
              <w:rPr>
                <w:rFonts w:cs="Times New Roman"/>
                <w:color w:val="767171"/>
                <w:spacing w:val="20"/>
                <w:szCs w:val="24"/>
                <w:lang w:val="es-DO"/>
              </w:rPr>
            </w:pPr>
            <w:r w:rsidRPr="0014331B">
              <w:rPr>
                <w:rFonts w:cs="Times New Roman"/>
                <w:color w:val="767171"/>
                <w:spacing w:val="20"/>
                <w:szCs w:val="24"/>
                <w:lang w:val="es-DO"/>
              </w:rPr>
              <w:t>$12,732,794.00</w:t>
            </w:r>
          </w:p>
        </w:tc>
      </w:tr>
      <w:tr w:rsidR="0014331B" w:rsidRPr="0014331B" w14:paraId="73A6D999" w14:textId="77777777" w:rsidTr="0014331B">
        <w:trPr>
          <w:trHeight w:val="397"/>
        </w:trPr>
        <w:tc>
          <w:tcPr>
            <w:tcW w:w="5260" w:type="dxa"/>
            <w:shd w:val="clear" w:color="auto" w:fill="auto"/>
            <w:vAlign w:val="center"/>
            <w:hideMark/>
          </w:tcPr>
          <w:p w14:paraId="2793D664" w14:textId="77777777" w:rsidR="00E05BA7" w:rsidRPr="0014331B" w:rsidRDefault="00E05BA7" w:rsidP="0014331B">
            <w:pPr>
              <w:spacing w:after="0" w:line="360" w:lineRule="auto"/>
              <w:rPr>
                <w:rFonts w:cs="Times New Roman"/>
                <w:color w:val="767171"/>
                <w:spacing w:val="20"/>
                <w:szCs w:val="24"/>
                <w:lang w:val="es-DO"/>
              </w:rPr>
            </w:pPr>
            <w:r w:rsidRPr="0014331B">
              <w:rPr>
                <w:rFonts w:cs="Times New Roman"/>
                <w:color w:val="767171"/>
                <w:spacing w:val="20"/>
                <w:szCs w:val="24"/>
                <w:lang w:val="es-DO"/>
              </w:rPr>
              <w:t>COMPRA POR DEBAJO DEL UMBRAL</w:t>
            </w:r>
          </w:p>
        </w:tc>
        <w:tc>
          <w:tcPr>
            <w:tcW w:w="2815" w:type="dxa"/>
            <w:shd w:val="clear" w:color="auto" w:fill="auto"/>
            <w:vAlign w:val="center"/>
            <w:hideMark/>
          </w:tcPr>
          <w:p w14:paraId="6D947705" w14:textId="77777777" w:rsidR="00E05BA7" w:rsidRPr="0014331B" w:rsidRDefault="00E05BA7" w:rsidP="0014331B">
            <w:pPr>
              <w:spacing w:after="0" w:line="360" w:lineRule="auto"/>
              <w:rPr>
                <w:rFonts w:cs="Times New Roman"/>
                <w:color w:val="767171"/>
                <w:spacing w:val="20"/>
                <w:szCs w:val="24"/>
                <w:lang w:val="es-DO"/>
              </w:rPr>
            </w:pPr>
            <w:r w:rsidRPr="0014331B">
              <w:rPr>
                <w:rFonts w:cs="Times New Roman"/>
                <w:color w:val="767171"/>
                <w:spacing w:val="20"/>
                <w:szCs w:val="24"/>
                <w:lang w:val="es-DO"/>
              </w:rPr>
              <w:t>$3,538,176.00</w:t>
            </w:r>
          </w:p>
        </w:tc>
      </w:tr>
      <w:tr w:rsidR="0014331B" w:rsidRPr="0014331B" w14:paraId="5D009A06" w14:textId="77777777" w:rsidTr="0014331B">
        <w:trPr>
          <w:trHeight w:val="397"/>
        </w:trPr>
        <w:tc>
          <w:tcPr>
            <w:tcW w:w="5260" w:type="dxa"/>
            <w:shd w:val="clear" w:color="auto" w:fill="auto"/>
            <w:vAlign w:val="center"/>
            <w:hideMark/>
          </w:tcPr>
          <w:p w14:paraId="62F6BA3E" w14:textId="77777777" w:rsidR="00E05BA7" w:rsidRPr="0014331B" w:rsidRDefault="00E05BA7" w:rsidP="0014331B">
            <w:pPr>
              <w:spacing w:after="0" w:line="360" w:lineRule="auto"/>
              <w:rPr>
                <w:rFonts w:cs="Times New Roman"/>
                <w:color w:val="767171"/>
                <w:spacing w:val="20"/>
                <w:szCs w:val="24"/>
                <w:lang w:val="es-DO"/>
              </w:rPr>
            </w:pPr>
            <w:r w:rsidRPr="0014331B">
              <w:rPr>
                <w:rFonts w:cs="Times New Roman"/>
                <w:color w:val="767171"/>
                <w:spacing w:val="20"/>
                <w:szCs w:val="24"/>
                <w:lang w:val="es-DO"/>
              </w:rPr>
              <w:t>LICITACIÓN</w:t>
            </w:r>
          </w:p>
        </w:tc>
        <w:tc>
          <w:tcPr>
            <w:tcW w:w="2815" w:type="dxa"/>
            <w:shd w:val="clear" w:color="auto" w:fill="auto"/>
            <w:vAlign w:val="center"/>
            <w:hideMark/>
          </w:tcPr>
          <w:p w14:paraId="2E53B983" w14:textId="77777777" w:rsidR="00E05BA7" w:rsidRPr="0014331B" w:rsidRDefault="00E05BA7" w:rsidP="0014331B">
            <w:pPr>
              <w:spacing w:after="0" w:line="360" w:lineRule="auto"/>
              <w:rPr>
                <w:rFonts w:cs="Times New Roman"/>
                <w:color w:val="767171"/>
                <w:spacing w:val="20"/>
                <w:szCs w:val="24"/>
                <w:lang w:val="es-DO"/>
              </w:rPr>
            </w:pPr>
            <w:r w:rsidRPr="0014331B">
              <w:rPr>
                <w:rFonts w:cs="Times New Roman"/>
                <w:color w:val="767171"/>
                <w:spacing w:val="20"/>
                <w:szCs w:val="24"/>
                <w:lang w:val="es-DO"/>
              </w:rPr>
              <w:t>$0.0</w:t>
            </w:r>
          </w:p>
        </w:tc>
      </w:tr>
      <w:tr w:rsidR="0014331B" w:rsidRPr="0014331B" w14:paraId="698EF145" w14:textId="77777777" w:rsidTr="0014331B">
        <w:trPr>
          <w:trHeight w:val="397"/>
        </w:trPr>
        <w:tc>
          <w:tcPr>
            <w:tcW w:w="5260" w:type="dxa"/>
            <w:shd w:val="clear" w:color="auto" w:fill="auto"/>
            <w:vAlign w:val="center"/>
            <w:hideMark/>
          </w:tcPr>
          <w:p w14:paraId="7B21C44C" w14:textId="77777777" w:rsidR="00E05BA7" w:rsidRPr="0014331B" w:rsidRDefault="00E05BA7" w:rsidP="0014331B">
            <w:pPr>
              <w:spacing w:after="0" w:line="360" w:lineRule="auto"/>
              <w:rPr>
                <w:rFonts w:cs="Times New Roman"/>
                <w:color w:val="767171"/>
                <w:spacing w:val="20"/>
                <w:szCs w:val="24"/>
                <w:lang w:val="es-DO"/>
              </w:rPr>
            </w:pPr>
            <w:r w:rsidRPr="0014331B">
              <w:rPr>
                <w:rFonts w:cs="Times New Roman"/>
                <w:color w:val="767171"/>
                <w:spacing w:val="20"/>
                <w:szCs w:val="24"/>
                <w:lang w:val="es-DO"/>
              </w:rPr>
              <w:t>PROCESO DE EXCEPCIÓN</w:t>
            </w:r>
          </w:p>
        </w:tc>
        <w:tc>
          <w:tcPr>
            <w:tcW w:w="2815" w:type="dxa"/>
            <w:shd w:val="clear" w:color="auto" w:fill="auto"/>
            <w:vAlign w:val="center"/>
            <w:hideMark/>
          </w:tcPr>
          <w:p w14:paraId="59749BEE" w14:textId="77777777" w:rsidR="00E05BA7" w:rsidRPr="0014331B" w:rsidRDefault="00E05BA7" w:rsidP="0014331B">
            <w:pPr>
              <w:spacing w:after="0" w:line="360" w:lineRule="auto"/>
              <w:rPr>
                <w:rFonts w:cs="Times New Roman"/>
                <w:color w:val="767171"/>
                <w:spacing w:val="20"/>
                <w:szCs w:val="24"/>
                <w:lang w:val="es-DO"/>
              </w:rPr>
            </w:pPr>
            <w:r w:rsidRPr="0014331B">
              <w:rPr>
                <w:rFonts w:cs="Times New Roman"/>
                <w:color w:val="767171"/>
                <w:spacing w:val="20"/>
                <w:szCs w:val="24"/>
                <w:lang w:val="es-DO"/>
              </w:rPr>
              <w:t>$3,402,833.00</w:t>
            </w:r>
          </w:p>
        </w:tc>
      </w:tr>
      <w:tr w:rsidR="0014331B" w:rsidRPr="0014331B" w14:paraId="66BFD535" w14:textId="77777777" w:rsidTr="0014331B">
        <w:trPr>
          <w:trHeight w:val="397"/>
        </w:trPr>
        <w:tc>
          <w:tcPr>
            <w:tcW w:w="5260" w:type="dxa"/>
            <w:shd w:val="clear" w:color="auto" w:fill="auto"/>
            <w:vAlign w:val="center"/>
            <w:hideMark/>
          </w:tcPr>
          <w:p w14:paraId="2BCACEEA" w14:textId="77777777" w:rsidR="00E05BA7" w:rsidRPr="0014331B" w:rsidRDefault="00E05BA7" w:rsidP="0014331B">
            <w:pPr>
              <w:spacing w:after="0" w:line="360" w:lineRule="auto"/>
              <w:rPr>
                <w:rFonts w:cs="Times New Roman"/>
                <w:b/>
                <w:color w:val="767171"/>
                <w:spacing w:val="20"/>
                <w:szCs w:val="24"/>
                <w:lang w:val="es-DO"/>
              </w:rPr>
            </w:pPr>
            <w:r w:rsidRPr="0014331B">
              <w:rPr>
                <w:rFonts w:cs="Times New Roman"/>
                <w:b/>
                <w:color w:val="767171"/>
                <w:spacing w:val="20"/>
                <w:szCs w:val="24"/>
                <w:lang w:val="es-DO"/>
              </w:rPr>
              <w:t>TOTAL</w:t>
            </w:r>
          </w:p>
        </w:tc>
        <w:tc>
          <w:tcPr>
            <w:tcW w:w="2815" w:type="dxa"/>
            <w:shd w:val="clear" w:color="auto" w:fill="auto"/>
            <w:vAlign w:val="center"/>
            <w:hideMark/>
          </w:tcPr>
          <w:p w14:paraId="1E70C199" w14:textId="77777777" w:rsidR="00E05BA7" w:rsidRPr="0014331B" w:rsidRDefault="00E05BA7" w:rsidP="0014331B">
            <w:pPr>
              <w:spacing w:after="0" w:line="360" w:lineRule="auto"/>
              <w:rPr>
                <w:rFonts w:cs="Times New Roman"/>
                <w:b/>
                <w:color w:val="767171"/>
                <w:spacing w:val="20"/>
                <w:szCs w:val="24"/>
                <w:lang w:val="es-DO"/>
              </w:rPr>
            </w:pPr>
            <w:r w:rsidRPr="0014331B">
              <w:rPr>
                <w:rFonts w:cs="Times New Roman"/>
                <w:b/>
                <w:color w:val="767171"/>
                <w:spacing w:val="20"/>
                <w:szCs w:val="24"/>
                <w:lang w:val="es-DO"/>
              </w:rPr>
              <w:t>$33,366,953.00</w:t>
            </w:r>
          </w:p>
        </w:tc>
      </w:tr>
    </w:tbl>
    <w:p w14:paraId="66FB8388" w14:textId="77777777" w:rsidR="0014331B" w:rsidRPr="00DA2B17" w:rsidRDefault="0014331B" w:rsidP="0014331B">
      <w:pPr>
        <w:spacing w:after="0" w:line="240" w:lineRule="auto"/>
        <w:jc w:val="both"/>
        <w:rPr>
          <w:rFonts w:cs="Times New Roman"/>
          <w:color w:val="767171"/>
          <w:sz w:val="16"/>
          <w:szCs w:val="16"/>
          <w:lang w:val="es-DO"/>
        </w:rPr>
      </w:pPr>
    </w:p>
    <w:p w14:paraId="59F1E0A1" w14:textId="77777777" w:rsidR="0014331B" w:rsidRPr="00DA2B17" w:rsidRDefault="0014331B" w:rsidP="0014331B">
      <w:pPr>
        <w:spacing w:after="0" w:line="240" w:lineRule="auto"/>
        <w:jc w:val="both"/>
        <w:rPr>
          <w:rFonts w:cs="Times New Roman"/>
          <w:b/>
          <w:bCs/>
          <w:color w:val="767171"/>
          <w:sz w:val="18"/>
          <w:szCs w:val="18"/>
          <w:lang w:val="es-DO"/>
        </w:rPr>
      </w:pPr>
      <w:r w:rsidRPr="00DA2B17">
        <w:rPr>
          <w:rFonts w:cs="Times New Roman"/>
          <w:b/>
          <w:bCs/>
          <w:color w:val="767171"/>
          <w:sz w:val="18"/>
          <w:szCs w:val="18"/>
          <w:lang w:val="es-DO"/>
        </w:rPr>
        <w:t>Fuente:</w:t>
      </w:r>
    </w:p>
    <w:p w14:paraId="2F4373BB" w14:textId="77777777" w:rsidR="0014331B" w:rsidRPr="00DA2B17" w:rsidRDefault="0014331B" w:rsidP="0014331B">
      <w:pPr>
        <w:spacing w:after="0" w:line="240" w:lineRule="auto"/>
        <w:jc w:val="both"/>
        <w:rPr>
          <w:rFonts w:cs="Times New Roman"/>
          <w:color w:val="767171"/>
          <w:sz w:val="18"/>
          <w:szCs w:val="18"/>
          <w:lang w:val="es-DO"/>
        </w:rPr>
      </w:pPr>
      <w:r w:rsidRPr="00DA2B17">
        <w:rPr>
          <w:rFonts w:cs="Times New Roman"/>
          <w:color w:val="767171"/>
          <w:sz w:val="18"/>
          <w:szCs w:val="18"/>
          <w:lang w:val="es-DO"/>
        </w:rPr>
        <w:t>Dirección Administrativa</w:t>
      </w:r>
      <w:r>
        <w:rPr>
          <w:rFonts w:cs="Times New Roman"/>
          <w:color w:val="767171"/>
          <w:sz w:val="18"/>
          <w:szCs w:val="18"/>
          <w:lang w:val="es-DO"/>
        </w:rPr>
        <w:t xml:space="preserve"> </w:t>
      </w:r>
      <w:r w:rsidRPr="00DA2B17">
        <w:rPr>
          <w:rFonts w:cs="Times New Roman"/>
          <w:color w:val="767171"/>
          <w:sz w:val="18"/>
          <w:szCs w:val="18"/>
          <w:lang w:val="es-DO"/>
        </w:rPr>
        <w:t>Financiera</w:t>
      </w:r>
      <w:r>
        <w:rPr>
          <w:rFonts w:cs="Times New Roman"/>
          <w:color w:val="767171"/>
          <w:sz w:val="18"/>
          <w:szCs w:val="18"/>
          <w:lang w:val="es-DO"/>
        </w:rPr>
        <w:t>,</w:t>
      </w:r>
      <w:r w:rsidRPr="00DA2B17">
        <w:rPr>
          <w:rFonts w:cs="Times New Roman"/>
          <w:color w:val="767171"/>
          <w:sz w:val="18"/>
          <w:szCs w:val="18"/>
          <w:lang w:val="es-DO"/>
        </w:rPr>
        <w:t xml:space="preserve"> ADESS.</w:t>
      </w:r>
    </w:p>
    <w:p w14:paraId="5126B7B7" w14:textId="77777777" w:rsidR="0014331B" w:rsidRDefault="0014331B" w:rsidP="0014331B">
      <w:pPr>
        <w:spacing w:after="0" w:line="360" w:lineRule="auto"/>
        <w:jc w:val="both"/>
        <w:rPr>
          <w:rFonts w:cs="Times New Roman"/>
          <w:color w:val="767171"/>
          <w:spacing w:val="20"/>
          <w:szCs w:val="24"/>
          <w:lang w:val="es-DO"/>
        </w:rPr>
      </w:pPr>
    </w:p>
    <w:p w14:paraId="2D12AEFC" w14:textId="46FF6E82" w:rsidR="00E05BA7" w:rsidRPr="0014331B" w:rsidRDefault="00E05BA7" w:rsidP="009D77B4">
      <w:pPr>
        <w:pStyle w:val="Prrafodelista"/>
        <w:numPr>
          <w:ilvl w:val="0"/>
          <w:numId w:val="16"/>
        </w:numPr>
        <w:spacing w:after="0" w:line="360" w:lineRule="auto"/>
        <w:jc w:val="both"/>
        <w:rPr>
          <w:rFonts w:cs="Times New Roman"/>
          <w:b/>
          <w:color w:val="767171"/>
          <w:spacing w:val="20"/>
          <w:szCs w:val="24"/>
          <w:lang w:val="es-DO"/>
        </w:rPr>
      </w:pPr>
      <w:r w:rsidRPr="0014331B">
        <w:rPr>
          <w:rFonts w:cs="Times New Roman"/>
          <w:b/>
          <w:color w:val="767171"/>
          <w:spacing w:val="20"/>
          <w:szCs w:val="24"/>
          <w:lang w:val="es-DO"/>
        </w:rPr>
        <w:t>Empresas en General:</w:t>
      </w:r>
    </w:p>
    <w:p w14:paraId="7BBD1EDF" w14:textId="5CC9F99F" w:rsidR="00E05BA7" w:rsidRPr="00205113" w:rsidRDefault="00E05BA7" w:rsidP="009D77B4">
      <w:pPr>
        <w:numPr>
          <w:ilvl w:val="0"/>
          <w:numId w:val="78"/>
        </w:numPr>
        <w:spacing w:after="0" w:line="360" w:lineRule="auto"/>
        <w:contextualSpacing/>
        <w:jc w:val="both"/>
        <w:rPr>
          <w:rFonts w:cs="Times New Roman"/>
          <w:color w:val="767171"/>
          <w:spacing w:val="20"/>
          <w:szCs w:val="24"/>
          <w:lang w:val="es-DO"/>
        </w:rPr>
      </w:pPr>
      <w:r w:rsidRPr="00205113">
        <w:rPr>
          <w:rFonts w:cs="Times New Roman"/>
          <w:color w:val="767171"/>
          <w:spacing w:val="20"/>
          <w:szCs w:val="24"/>
          <w:lang w:val="es-DO"/>
        </w:rPr>
        <w:t>Plan de Compras y Contrataciones publicado versus plan anual de compras y contrataciones ejecutado en el año 2021.</w:t>
      </w:r>
    </w:p>
    <w:p w14:paraId="21565364" w14:textId="7DAA2AB1" w:rsidR="00E05BA7" w:rsidRPr="00C939A7" w:rsidRDefault="00E05BA7" w:rsidP="009D77B4">
      <w:pPr>
        <w:numPr>
          <w:ilvl w:val="0"/>
          <w:numId w:val="79"/>
        </w:numPr>
        <w:spacing w:after="0" w:line="360" w:lineRule="auto"/>
        <w:contextualSpacing/>
        <w:jc w:val="both"/>
        <w:rPr>
          <w:rFonts w:cs="Times New Roman"/>
          <w:color w:val="767171"/>
          <w:spacing w:val="20"/>
          <w:szCs w:val="24"/>
          <w:lang w:val="es-DO"/>
        </w:rPr>
      </w:pPr>
      <w:r w:rsidRPr="00C939A7">
        <w:rPr>
          <w:rFonts w:cs="Times New Roman"/>
          <w:color w:val="767171"/>
          <w:spacing w:val="20"/>
          <w:szCs w:val="24"/>
          <w:lang w:val="es-DO"/>
        </w:rPr>
        <w:t>Plan de Compras Publicado y asignado en PACC: DOP$131,402,393.00</w:t>
      </w:r>
      <w:r w:rsidR="00862EB1">
        <w:rPr>
          <w:rFonts w:cs="Times New Roman"/>
          <w:color w:val="767171"/>
          <w:spacing w:val="20"/>
          <w:szCs w:val="24"/>
          <w:lang w:val="es-DO"/>
        </w:rPr>
        <w:t>.</w:t>
      </w:r>
    </w:p>
    <w:p w14:paraId="07C9D8E8" w14:textId="77777777" w:rsidR="00E05BA7" w:rsidRPr="00C939A7" w:rsidRDefault="00E05BA7" w:rsidP="009D77B4">
      <w:pPr>
        <w:numPr>
          <w:ilvl w:val="0"/>
          <w:numId w:val="80"/>
        </w:numPr>
        <w:spacing w:after="0" w:line="360" w:lineRule="auto"/>
        <w:contextualSpacing/>
        <w:jc w:val="both"/>
        <w:rPr>
          <w:rFonts w:cs="Times New Roman"/>
          <w:color w:val="767171"/>
          <w:spacing w:val="20"/>
          <w:szCs w:val="24"/>
          <w:lang w:val="es-DO"/>
        </w:rPr>
      </w:pPr>
      <w:r w:rsidRPr="00C939A7">
        <w:rPr>
          <w:rFonts w:cs="Times New Roman"/>
          <w:color w:val="767171"/>
          <w:spacing w:val="20"/>
          <w:szCs w:val="24"/>
          <w:lang w:val="es-DO"/>
        </w:rPr>
        <w:lastRenderedPageBreak/>
        <w:t>Plan de Compras Ejecutado en PACC: DOP$100,491,070.00.</w:t>
      </w:r>
    </w:p>
    <w:p w14:paraId="0368947D" w14:textId="77777777" w:rsidR="00604D5D" w:rsidRDefault="00604D5D" w:rsidP="00604D5D">
      <w:pPr>
        <w:spacing w:after="0" w:line="360" w:lineRule="auto"/>
        <w:jc w:val="both"/>
        <w:rPr>
          <w:rFonts w:cs="Times New Roman"/>
          <w:b/>
          <w:color w:val="767171"/>
          <w:spacing w:val="20"/>
          <w:szCs w:val="24"/>
          <w:lang w:val="es-DO"/>
        </w:rPr>
      </w:pPr>
    </w:p>
    <w:p w14:paraId="3D12234D" w14:textId="58EA184A" w:rsidR="00E05BA7" w:rsidRPr="00604D5D" w:rsidRDefault="00E05BA7" w:rsidP="009D77B4">
      <w:pPr>
        <w:pStyle w:val="Prrafodelista"/>
        <w:numPr>
          <w:ilvl w:val="0"/>
          <w:numId w:val="16"/>
        </w:numPr>
        <w:spacing w:after="0" w:line="360" w:lineRule="auto"/>
        <w:jc w:val="both"/>
        <w:rPr>
          <w:rFonts w:cs="Times New Roman"/>
          <w:b/>
          <w:color w:val="767171"/>
          <w:spacing w:val="20"/>
          <w:szCs w:val="24"/>
          <w:lang w:val="es-DO"/>
        </w:rPr>
      </w:pPr>
      <w:r w:rsidRPr="00604D5D">
        <w:rPr>
          <w:rFonts w:cs="Times New Roman"/>
          <w:b/>
          <w:color w:val="767171"/>
          <w:spacing w:val="20"/>
          <w:szCs w:val="24"/>
          <w:lang w:val="es-DO"/>
        </w:rPr>
        <w:t>Desviaciones del plan de compras.</w:t>
      </w:r>
    </w:p>
    <w:p w14:paraId="7BE11D35" w14:textId="0C6CCDF8" w:rsidR="00E05BA7" w:rsidRPr="00C939A7" w:rsidRDefault="00E05BA7" w:rsidP="00C939A7">
      <w:pPr>
        <w:pStyle w:val="Prrafodelista"/>
        <w:spacing w:after="0" w:line="360" w:lineRule="auto"/>
        <w:ind w:left="708"/>
        <w:jc w:val="both"/>
        <w:rPr>
          <w:rFonts w:cs="Times New Roman"/>
          <w:color w:val="767171"/>
          <w:spacing w:val="20"/>
          <w:szCs w:val="24"/>
          <w:lang w:val="es-DO"/>
        </w:rPr>
      </w:pPr>
      <w:r w:rsidRPr="00C939A7">
        <w:rPr>
          <w:rFonts w:cs="Times New Roman"/>
          <w:color w:val="767171"/>
          <w:spacing w:val="20"/>
          <w:szCs w:val="24"/>
          <w:lang w:val="es-DO"/>
        </w:rPr>
        <w:t>Hasta la fecha la desviación presentada por el plan de compras</w:t>
      </w:r>
      <w:r w:rsidR="00604D5D">
        <w:rPr>
          <w:rFonts w:cs="Times New Roman"/>
          <w:color w:val="767171"/>
          <w:spacing w:val="20"/>
          <w:szCs w:val="24"/>
          <w:lang w:val="es-DO"/>
        </w:rPr>
        <w:t xml:space="preserve"> </w:t>
      </w:r>
      <w:r w:rsidRPr="00C939A7">
        <w:rPr>
          <w:rFonts w:cs="Times New Roman"/>
          <w:color w:val="767171"/>
          <w:spacing w:val="20"/>
          <w:szCs w:val="24"/>
          <w:lang w:val="es-DO"/>
        </w:rPr>
        <w:t>en su ejecución es de DOP$30,911,323.00.</w:t>
      </w:r>
    </w:p>
    <w:p w14:paraId="062A6B1A" w14:textId="77777777" w:rsidR="00E05BA7" w:rsidRPr="00C939A7" w:rsidRDefault="00E05BA7" w:rsidP="00C939A7">
      <w:pPr>
        <w:spacing w:after="0" w:line="360" w:lineRule="auto"/>
        <w:ind w:firstLine="708"/>
        <w:jc w:val="both"/>
        <w:rPr>
          <w:rFonts w:cs="Times New Roman"/>
          <w:color w:val="767171"/>
          <w:spacing w:val="20"/>
          <w:szCs w:val="24"/>
          <w:lang w:val="es-DO"/>
        </w:rPr>
      </w:pPr>
    </w:p>
    <w:p w14:paraId="245B66D7" w14:textId="089B9260" w:rsidR="00E05BA7" w:rsidRPr="00604D5D" w:rsidRDefault="00E05BA7" w:rsidP="009D77B4">
      <w:pPr>
        <w:pStyle w:val="Prrafodelista"/>
        <w:numPr>
          <w:ilvl w:val="0"/>
          <w:numId w:val="16"/>
        </w:numPr>
        <w:spacing w:after="0" w:line="360" w:lineRule="auto"/>
        <w:jc w:val="both"/>
        <w:rPr>
          <w:rFonts w:cs="Times New Roman"/>
          <w:b/>
          <w:color w:val="767171"/>
          <w:spacing w:val="20"/>
          <w:szCs w:val="24"/>
          <w:lang w:val="es-DO"/>
        </w:rPr>
      </w:pPr>
      <w:r w:rsidRPr="00604D5D">
        <w:rPr>
          <w:rFonts w:cs="Times New Roman"/>
          <w:b/>
          <w:color w:val="767171"/>
          <w:spacing w:val="20"/>
          <w:szCs w:val="24"/>
          <w:lang w:val="es-DO"/>
        </w:rPr>
        <w:t>Número y montos de procesos ejecutados bajo una resolución de urgencia si existiera.</w:t>
      </w:r>
    </w:p>
    <w:p w14:paraId="618507E4" w14:textId="2EC5CB3A" w:rsidR="00E05BA7" w:rsidRDefault="00E05BA7" w:rsidP="00604D5D">
      <w:pPr>
        <w:spacing w:after="0" w:line="360" w:lineRule="auto"/>
        <w:ind w:left="720"/>
        <w:jc w:val="both"/>
        <w:rPr>
          <w:rFonts w:cs="Times New Roman"/>
          <w:color w:val="767171"/>
          <w:spacing w:val="20"/>
          <w:szCs w:val="24"/>
          <w:lang w:val="es-DO"/>
        </w:rPr>
      </w:pPr>
      <w:r w:rsidRPr="00C939A7">
        <w:rPr>
          <w:rFonts w:cs="Times New Roman"/>
          <w:color w:val="767171"/>
          <w:spacing w:val="20"/>
          <w:szCs w:val="24"/>
          <w:lang w:val="es-DO"/>
        </w:rPr>
        <w:t>En la ADESS en el año 2022 no ha ejecutado procesos bajo una resolución de urgencia.</w:t>
      </w:r>
    </w:p>
    <w:p w14:paraId="75124CD4" w14:textId="77777777" w:rsidR="00604D5D" w:rsidRPr="00C939A7" w:rsidRDefault="00604D5D" w:rsidP="00604D5D">
      <w:pPr>
        <w:spacing w:after="0" w:line="360" w:lineRule="auto"/>
        <w:ind w:left="720"/>
        <w:jc w:val="both"/>
        <w:rPr>
          <w:rFonts w:cs="Times New Roman"/>
          <w:color w:val="767171"/>
          <w:spacing w:val="20"/>
          <w:szCs w:val="24"/>
          <w:lang w:val="es-DO"/>
        </w:rPr>
      </w:pPr>
    </w:p>
    <w:p w14:paraId="478CA219" w14:textId="534B16FC" w:rsidR="00E05BA7" w:rsidRPr="00604D5D" w:rsidRDefault="00E05BA7" w:rsidP="009D77B4">
      <w:pPr>
        <w:pStyle w:val="Prrafodelista"/>
        <w:numPr>
          <w:ilvl w:val="0"/>
          <w:numId w:val="16"/>
        </w:numPr>
        <w:spacing w:after="0" w:line="360" w:lineRule="auto"/>
        <w:jc w:val="both"/>
        <w:rPr>
          <w:rFonts w:cs="Times New Roman"/>
          <w:b/>
          <w:color w:val="767171"/>
          <w:spacing w:val="20"/>
          <w:szCs w:val="24"/>
          <w:lang w:val="es-DO"/>
        </w:rPr>
      </w:pPr>
      <w:r w:rsidRPr="00604D5D">
        <w:rPr>
          <w:rFonts w:cs="Times New Roman"/>
          <w:b/>
          <w:color w:val="767171"/>
          <w:spacing w:val="20"/>
          <w:szCs w:val="24"/>
          <w:lang w:val="es-DO"/>
        </w:rPr>
        <w:t>Número y montos de procesos ejecutados bajo una declaratoria de emergencia si existiera.</w:t>
      </w:r>
    </w:p>
    <w:p w14:paraId="793384FA" w14:textId="5A1A5C45" w:rsidR="00E05BA7" w:rsidRDefault="00E05BA7" w:rsidP="00604D5D">
      <w:pPr>
        <w:spacing w:after="0" w:line="360" w:lineRule="auto"/>
        <w:ind w:left="720"/>
        <w:jc w:val="both"/>
        <w:rPr>
          <w:rFonts w:cs="Times New Roman"/>
          <w:color w:val="767171"/>
          <w:spacing w:val="20"/>
          <w:szCs w:val="24"/>
          <w:lang w:val="es-DO"/>
        </w:rPr>
      </w:pPr>
      <w:r w:rsidRPr="00C939A7">
        <w:rPr>
          <w:rFonts w:cs="Times New Roman"/>
          <w:color w:val="767171"/>
          <w:spacing w:val="20"/>
          <w:szCs w:val="24"/>
          <w:lang w:val="es-DO"/>
        </w:rPr>
        <w:t>En la ADESS en el año 2022 no se ha ejecutado procesos bajo una resolución de emergencia.</w:t>
      </w:r>
    </w:p>
    <w:p w14:paraId="0A669E35" w14:textId="77777777" w:rsidR="00604D5D" w:rsidRDefault="00604D5D" w:rsidP="00604D5D">
      <w:pPr>
        <w:spacing w:after="0" w:line="360" w:lineRule="auto"/>
        <w:jc w:val="both"/>
        <w:rPr>
          <w:rFonts w:cs="Times New Roman"/>
          <w:color w:val="767171"/>
          <w:spacing w:val="20"/>
          <w:szCs w:val="24"/>
          <w:lang w:val="es-DO"/>
        </w:rPr>
      </w:pPr>
    </w:p>
    <w:p w14:paraId="48815A3D" w14:textId="40F4CCEE" w:rsidR="00E05BA7" w:rsidRPr="00604D5D" w:rsidRDefault="00E05BA7" w:rsidP="009D77B4">
      <w:pPr>
        <w:pStyle w:val="Prrafodelista"/>
        <w:numPr>
          <w:ilvl w:val="0"/>
          <w:numId w:val="15"/>
        </w:numPr>
        <w:spacing w:after="0" w:line="360" w:lineRule="auto"/>
        <w:jc w:val="both"/>
        <w:rPr>
          <w:rFonts w:cs="Times New Roman"/>
          <w:b/>
          <w:color w:val="767171"/>
          <w:spacing w:val="20"/>
          <w:szCs w:val="24"/>
          <w:lang w:val="es-DO"/>
        </w:rPr>
      </w:pPr>
      <w:r w:rsidRPr="00604D5D">
        <w:rPr>
          <w:rFonts w:cs="Times New Roman"/>
          <w:b/>
          <w:color w:val="767171"/>
          <w:spacing w:val="20"/>
          <w:szCs w:val="24"/>
          <w:lang w:val="es-DO"/>
        </w:rPr>
        <w:t>Registros Financieros e Impacto de la Cooperación Internacional.</w:t>
      </w:r>
    </w:p>
    <w:p w14:paraId="582F19C9" w14:textId="77777777" w:rsidR="00604D5D" w:rsidRDefault="00E05BA7" w:rsidP="00604D5D">
      <w:pPr>
        <w:spacing w:after="0" w:line="360" w:lineRule="auto"/>
        <w:ind w:left="360"/>
        <w:jc w:val="both"/>
        <w:rPr>
          <w:color w:val="767171"/>
          <w:spacing w:val="20"/>
          <w:szCs w:val="24"/>
          <w:lang w:val="es-DO"/>
        </w:rPr>
      </w:pPr>
      <w:r w:rsidRPr="00C939A7">
        <w:rPr>
          <w:rFonts w:cs="Times New Roman"/>
          <w:color w:val="767171"/>
          <w:spacing w:val="20"/>
          <w:szCs w:val="24"/>
          <w:lang w:val="es-DO"/>
        </w:rPr>
        <w:t>Durante el periodo correspondiente al año 2022, en la ADESS no hubo registros financiero e impacto de la cooperación internacional.</w:t>
      </w:r>
    </w:p>
    <w:p w14:paraId="4B8DDFC2" w14:textId="17CABFDC" w:rsidR="00C147FC" w:rsidRPr="00BD31D6" w:rsidRDefault="00C147FC" w:rsidP="00604D5D">
      <w:pPr>
        <w:spacing w:after="0" w:line="360" w:lineRule="auto"/>
        <w:ind w:left="360"/>
        <w:jc w:val="both"/>
        <w:rPr>
          <w:color w:val="767171"/>
          <w:lang w:val="es-DO"/>
        </w:rPr>
      </w:pPr>
      <w:r w:rsidRPr="00671AA7">
        <w:rPr>
          <w:rFonts w:cs="Times New Roman"/>
          <w:color w:val="767171"/>
          <w:sz w:val="28"/>
          <w:szCs w:val="28"/>
          <w:lang w:val="es-DO"/>
        </w:rPr>
        <w:br w:type="page"/>
      </w:r>
    </w:p>
    <w:p w14:paraId="1CCDFE27" w14:textId="72CC6505" w:rsidR="007B2A50" w:rsidRPr="007B2A50" w:rsidRDefault="00C147FC" w:rsidP="00D2508E">
      <w:pPr>
        <w:pStyle w:val="Ttulo2"/>
        <w:numPr>
          <w:ilvl w:val="1"/>
          <w:numId w:val="18"/>
        </w:numPr>
      </w:pPr>
      <w:bookmarkStart w:id="28" w:name="_Toc90536511"/>
      <w:bookmarkStart w:id="29" w:name="_Toc121940079"/>
      <w:r w:rsidRPr="00671AA7">
        <w:lastRenderedPageBreak/>
        <w:t>Desempeño de los Recursos Humanos</w:t>
      </w:r>
      <w:bookmarkEnd w:id="28"/>
      <w:bookmarkEnd w:id="29"/>
    </w:p>
    <w:p w14:paraId="60566082" w14:textId="77777777" w:rsidR="002462B0" w:rsidRDefault="002462B0" w:rsidP="009D77B4">
      <w:pPr>
        <w:pStyle w:val="Prrafodelista"/>
        <w:numPr>
          <w:ilvl w:val="0"/>
          <w:numId w:val="17"/>
        </w:numPr>
        <w:spacing w:line="360" w:lineRule="auto"/>
        <w:jc w:val="both"/>
        <w:rPr>
          <w:b/>
          <w:color w:val="767171"/>
          <w:spacing w:val="20"/>
          <w:szCs w:val="24"/>
          <w:lang w:val="es-DO"/>
        </w:rPr>
      </w:pPr>
      <w:r w:rsidRPr="002462B0">
        <w:rPr>
          <w:b/>
          <w:color w:val="767171"/>
          <w:spacing w:val="20"/>
          <w:szCs w:val="24"/>
          <w:lang w:val="es-DO"/>
        </w:rPr>
        <w:t>Sistema de Monitoreo y Medición de la Gestión Pública (SMMGP), incluyendo justificación en casos de incumplimiento durante el año 2022:</w:t>
      </w:r>
    </w:p>
    <w:p w14:paraId="4BCFD6D4" w14:textId="77777777" w:rsidR="002462B0" w:rsidRDefault="002462B0" w:rsidP="002462B0">
      <w:pPr>
        <w:pStyle w:val="Prrafodelista"/>
        <w:spacing w:line="360" w:lineRule="auto"/>
        <w:ind w:left="360"/>
        <w:jc w:val="both"/>
        <w:rPr>
          <w:b/>
          <w:color w:val="767171"/>
          <w:spacing w:val="20"/>
          <w:szCs w:val="24"/>
          <w:lang w:val="es-DO"/>
        </w:rPr>
      </w:pPr>
    </w:p>
    <w:p w14:paraId="6EBF608D" w14:textId="6F0089B7" w:rsidR="002462B0" w:rsidRDefault="002462B0" w:rsidP="009D77B4">
      <w:pPr>
        <w:pStyle w:val="Prrafodelista"/>
        <w:numPr>
          <w:ilvl w:val="0"/>
          <w:numId w:val="16"/>
        </w:numPr>
        <w:spacing w:line="360" w:lineRule="auto"/>
        <w:jc w:val="both"/>
        <w:rPr>
          <w:b/>
          <w:color w:val="767171"/>
          <w:spacing w:val="20"/>
          <w:szCs w:val="24"/>
          <w:lang w:val="es-DO"/>
        </w:rPr>
      </w:pPr>
      <w:r w:rsidRPr="002462B0">
        <w:rPr>
          <w:b/>
          <w:color w:val="767171"/>
          <w:spacing w:val="20"/>
          <w:szCs w:val="24"/>
          <w:lang w:val="es-DO"/>
        </w:rPr>
        <w:t>Sistema de Monitoreo y Medición de la Gestión Pública (SMMGP),</w:t>
      </w:r>
      <w:r>
        <w:rPr>
          <w:b/>
          <w:color w:val="767171"/>
          <w:spacing w:val="20"/>
          <w:szCs w:val="24"/>
          <w:lang w:val="es-DO"/>
        </w:rPr>
        <w:t xml:space="preserve"> a</w:t>
      </w:r>
      <w:r w:rsidRPr="002462B0">
        <w:rPr>
          <w:b/>
          <w:color w:val="767171"/>
          <w:spacing w:val="20"/>
          <w:szCs w:val="24"/>
          <w:lang w:val="es-DO"/>
        </w:rPr>
        <w:t xml:space="preserve"> sus últimos cortes de 2022.</w:t>
      </w:r>
    </w:p>
    <w:tbl>
      <w:tblPr>
        <w:tblStyle w:val="Tablaconcuadrcula"/>
        <w:tblW w:w="7945"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1988"/>
        <w:gridCol w:w="3987"/>
        <w:gridCol w:w="1970"/>
      </w:tblGrid>
      <w:tr w:rsidR="00A00DF9" w:rsidRPr="00C15985" w14:paraId="5505D0BE" w14:textId="77777777" w:rsidTr="00C00DED">
        <w:trPr>
          <w:trHeight w:val="565"/>
        </w:trPr>
        <w:tc>
          <w:tcPr>
            <w:tcW w:w="7945" w:type="dxa"/>
            <w:gridSpan w:val="3"/>
            <w:shd w:val="clear" w:color="auto" w:fill="011C50"/>
          </w:tcPr>
          <w:p w14:paraId="58050E63" w14:textId="7EC5F03E" w:rsidR="00A00DF9" w:rsidRPr="00EE3B3B" w:rsidRDefault="00A00DF9" w:rsidP="00C00DED">
            <w:pPr>
              <w:spacing w:before="240" w:line="360" w:lineRule="auto"/>
              <w:jc w:val="center"/>
              <w:rPr>
                <w:rFonts w:cs="Times New Roman"/>
                <w:b/>
                <w:bCs/>
                <w:color w:val="767171"/>
                <w:szCs w:val="24"/>
                <w:lang w:val="es-DO"/>
              </w:rPr>
            </w:pPr>
            <w:r w:rsidRPr="00EE3B3B">
              <w:rPr>
                <w:rFonts w:cs="Times New Roman"/>
                <w:b/>
                <w:bCs/>
                <w:color w:val="FFFFFF" w:themeColor="background1"/>
                <w:szCs w:val="24"/>
                <w:lang w:val="es-DO"/>
              </w:rPr>
              <w:t>Sistema de Monitoreo y Medición de la Gestión Pública (S</w:t>
            </w:r>
            <w:r>
              <w:rPr>
                <w:rFonts w:cs="Times New Roman"/>
                <w:b/>
                <w:bCs/>
                <w:color w:val="FFFFFF" w:themeColor="background1"/>
                <w:szCs w:val="24"/>
                <w:lang w:val="es-DO"/>
              </w:rPr>
              <w:t>ISMAP</w:t>
            </w:r>
            <w:r w:rsidRPr="00EE3B3B">
              <w:rPr>
                <w:rFonts w:cs="Times New Roman"/>
                <w:b/>
                <w:bCs/>
                <w:color w:val="FFFFFF" w:themeColor="background1"/>
                <w:szCs w:val="24"/>
                <w:lang w:val="es-DO"/>
              </w:rPr>
              <w:t>)</w:t>
            </w:r>
          </w:p>
        </w:tc>
      </w:tr>
      <w:tr w:rsidR="00A00DF9" w14:paraId="151B81C1" w14:textId="77777777" w:rsidTr="008A53D3">
        <w:trPr>
          <w:trHeight w:val="407"/>
        </w:trPr>
        <w:tc>
          <w:tcPr>
            <w:tcW w:w="1988" w:type="dxa"/>
            <w:vMerge w:val="restart"/>
            <w:shd w:val="clear" w:color="auto" w:fill="011C50"/>
            <w:vAlign w:val="center"/>
          </w:tcPr>
          <w:p w14:paraId="5B25EEA0" w14:textId="247AE346" w:rsidR="00A00DF9" w:rsidRDefault="00A00DF9" w:rsidP="00C00DED">
            <w:pPr>
              <w:spacing w:before="240" w:line="360" w:lineRule="auto"/>
              <w:jc w:val="center"/>
              <w:rPr>
                <w:rFonts w:cs="Times New Roman"/>
                <w:color w:val="767171"/>
                <w:szCs w:val="24"/>
                <w:lang w:val="es-DO"/>
              </w:rPr>
            </w:pPr>
            <w:r w:rsidRPr="00561C90">
              <w:rPr>
                <w:rFonts w:cs="Times New Roman"/>
                <w:color w:val="FFFFFF" w:themeColor="background1"/>
                <w:szCs w:val="24"/>
                <w:lang w:val="es-DO"/>
              </w:rPr>
              <w:t xml:space="preserve">Al </w:t>
            </w:r>
            <w:r>
              <w:rPr>
                <w:rFonts w:cs="Times New Roman"/>
                <w:color w:val="FFFFFF" w:themeColor="background1"/>
                <w:szCs w:val="24"/>
                <w:lang w:val="es-DO"/>
              </w:rPr>
              <w:t>C</w:t>
            </w:r>
            <w:r w:rsidRPr="00561C90">
              <w:rPr>
                <w:rFonts w:cs="Times New Roman"/>
                <w:color w:val="FFFFFF" w:themeColor="background1"/>
                <w:szCs w:val="24"/>
                <w:lang w:val="es-DO"/>
              </w:rPr>
              <w:t xml:space="preserve">ierre </w:t>
            </w:r>
            <w:r>
              <w:rPr>
                <w:rFonts w:cs="Times New Roman"/>
                <w:color w:val="FFFFFF" w:themeColor="background1"/>
                <w:szCs w:val="24"/>
                <w:lang w:val="es-DO"/>
              </w:rPr>
              <w:t>del último corte 2022</w:t>
            </w:r>
          </w:p>
        </w:tc>
        <w:tc>
          <w:tcPr>
            <w:tcW w:w="3987" w:type="dxa"/>
            <w:shd w:val="clear" w:color="auto" w:fill="00ADDD"/>
            <w:vAlign w:val="center"/>
          </w:tcPr>
          <w:p w14:paraId="594055A7" w14:textId="77777777" w:rsidR="00A00DF9" w:rsidRDefault="00A00DF9" w:rsidP="00C00DED">
            <w:pPr>
              <w:spacing w:before="240" w:line="360" w:lineRule="auto"/>
              <w:rPr>
                <w:rFonts w:cs="Times New Roman"/>
                <w:color w:val="767171"/>
                <w:szCs w:val="24"/>
                <w:lang w:val="es-DO"/>
              </w:rPr>
            </w:pPr>
            <w:r w:rsidRPr="00561C90">
              <w:rPr>
                <w:rFonts w:cs="Times New Roman"/>
                <w:color w:val="FFFFFF" w:themeColor="background1"/>
                <w:szCs w:val="24"/>
                <w:lang w:val="es-DO"/>
              </w:rPr>
              <w:t>SISMAP</w:t>
            </w:r>
          </w:p>
        </w:tc>
        <w:tc>
          <w:tcPr>
            <w:tcW w:w="1970" w:type="dxa"/>
            <w:vAlign w:val="center"/>
          </w:tcPr>
          <w:p w14:paraId="1422C63B" w14:textId="19093AD5" w:rsidR="00A00DF9" w:rsidRDefault="00A00DF9" w:rsidP="00C00DED">
            <w:pPr>
              <w:spacing w:before="240" w:line="360" w:lineRule="auto"/>
              <w:jc w:val="center"/>
              <w:rPr>
                <w:rFonts w:cs="Times New Roman"/>
                <w:color w:val="767171"/>
                <w:szCs w:val="24"/>
                <w:lang w:val="es-DO"/>
              </w:rPr>
            </w:pPr>
            <w:r w:rsidRPr="00561C90">
              <w:rPr>
                <w:rFonts w:cs="Times New Roman"/>
                <w:color w:val="767171"/>
                <w:szCs w:val="24"/>
                <w:lang w:val="es-DO"/>
              </w:rPr>
              <w:t>86.</w:t>
            </w:r>
            <w:r>
              <w:rPr>
                <w:rFonts w:cs="Times New Roman"/>
                <w:color w:val="767171"/>
                <w:szCs w:val="24"/>
                <w:lang w:val="es-DO"/>
              </w:rPr>
              <w:t>16</w:t>
            </w:r>
            <w:r w:rsidRPr="00561C90">
              <w:rPr>
                <w:rFonts w:cs="Times New Roman"/>
                <w:color w:val="767171"/>
                <w:szCs w:val="24"/>
                <w:lang w:val="es-DO"/>
              </w:rPr>
              <w:t>%</w:t>
            </w:r>
          </w:p>
        </w:tc>
      </w:tr>
      <w:tr w:rsidR="00A00DF9" w14:paraId="612B0976" w14:textId="77777777" w:rsidTr="008A53D3">
        <w:trPr>
          <w:trHeight w:val="407"/>
        </w:trPr>
        <w:tc>
          <w:tcPr>
            <w:tcW w:w="1988" w:type="dxa"/>
            <w:vMerge/>
            <w:shd w:val="clear" w:color="auto" w:fill="011C50"/>
            <w:vAlign w:val="center"/>
          </w:tcPr>
          <w:p w14:paraId="5B4D850E" w14:textId="77777777" w:rsidR="00A00DF9" w:rsidRDefault="00A00DF9" w:rsidP="00C00DED">
            <w:pPr>
              <w:spacing w:before="240" w:line="360" w:lineRule="auto"/>
              <w:jc w:val="center"/>
              <w:rPr>
                <w:rFonts w:cs="Times New Roman"/>
                <w:color w:val="767171"/>
                <w:szCs w:val="24"/>
                <w:lang w:val="es-DO"/>
              </w:rPr>
            </w:pPr>
          </w:p>
        </w:tc>
        <w:tc>
          <w:tcPr>
            <w:tcW w:w="3987" w:type="dxa"/>
            <w:shd w:val="clear" w:color="auto" w:fill="00ADDD"/>
            <w:vAlign w:val="center"/>
          </w:tcPr>
          <w:p w14:paraId="47F64FEA" w14:textId="77777777" w:rsidR="00A00DF9" w:rsidRDefault="00A00DF9" w:rsidP="00C00DED">
            <w:pPr>
              <w:spacing w:before="240" w:line="360" w:lineRule="auto"/>
              <w:rPr>
                <w:rFonts w:cs="Times New Roman"/>
                <w:color w:val="767171"/>
                <w:szCs w:val="24"/>
                <w:lang w:val="es-DO"/>
              </w:rPr>
            </w:pPr>
            <w:r w:rsidRPr="00561C90">
              <w:rPr>
                <w:rFonts w:cs="Times New Roman"/>
                <w:color w:val="FFFFFF" w:themeColor="background1"/>
                <w:szCs w:val="24"/>
                <w:lang w:val="es-DO"/>
              </w:rPr>
              <w:t>NOBACI</w:t>
            </w:r>
          </w:p>
        </w:tc>
        <w:tc>
          <w:tcPr>
            <w:tcW w:w="1970" w:type="dxa"/>
            <w:vAlign w:val="center"/>
          </w:tcPr>
          <w:p w14:paraId="4F649814" w14:textId="6EC82337" w:rsidR="00A00DF9" w:rsidRDefault="00A00DF9" w:rsidP="00C00DED">
            <w:pPr>
              <w:spacing w:before="240" w:line="360" w:lineRule="auto"/>
              <w:jc w:val="center"/>
              <w:rPr>
                <w:rFonts w:cs="Times New Roman"/>
                <w:color w:val="767171"/>
                <w:szCs w:val="24"/>
                <w:lang w:val="es-DO"/>
              </w:rPr>
            </w:pPr>
            <w:r>
              <w:rPr>
                <w:rFonts w:cs="Times New Roman"/>
                <w:color w:val="767171"/>
                <w:szCs w:val="24"/>
                <w:lang w:val="es-DO"/>
              </w:rPr>
              <w:t>26</w:t>
            </w:r>
            <w:r w:rsidRPr="00561C90">
              <w:rPr>
                <w:rFonts w:cs="Times New Roman"/>
                <w:color w:val="767171"/>
                <w:szCs w:val="24"/>
                <w:lang w:val="es-DO"/>
              </w:rPr>
              <w:t>.</w:t>
            </w:r>
            <w:r>
              <w:rPr>
                <w:rFonts w:cs="Times New Roman"/>
                <w:color w:val="767171"/>
                <w:szCs w:val="24"/>
                <w:lang w:val="es-DO"/>
              </w:rPr>
              <w:t>56</w:t>
            </w:r>
            <w:r w:rsidRPr="00561C90">
              <w:rPr>
                <w:rFonts w:cs="Times New Roman"/>
                <w:color w:val="767171"/>
                <w:szCs w:val="24"/>
                <w:lang w:val="es-DO"/>
              </w:rPr>
              <w:t>%</w:t>
            </w:r>
          </w:p>
        </w:tc>
      </w:tr>
      <w:tr w:rsidR="00A00DF9" w14:paraId="5D29531A" w14:textId="77777777" w:rsidTr="008A53D3">
        <w:trPr>
          <w:trHeight w:val="407"/>
        </w:trPr>
        <w:tc>
          <w:tcPr>
            <w:tcW w:w="1988" w:type="dxa"/>
            <w:vMerge/>
            <w:shd w:val="clear" w:color="auto" w:fill="011C50"/>
            <w:vAlign w:val="center"/>
          </w:tcPr>
          <w:p w14:paraId="4B16D7AC" w14:textId="77777777" w:rsidR="00A00DF9" w:rsidRDefault="00A00DF9" w:rsidP="00C00DED">
            <w:pPr>
              <w:spacing w:before="240" w:line="360" w:lineRule="auto"/>
              <w:jc w:val="center"/>
              <w:rPr>
                <w:rFonts w:cs="Times New Roman"/>
                <w:color w:val="767171"/>
                <w:szCs w:val="24"/>
                <w:lang w:val="es-DO"/>
              </w:rPr>
            </w:pPr>
          </w:p>
        </w:tc>
        <w:tc>
          <w:tcPr>
            <w:tcW w:w="3987" w:type="dxa"/>
            <w:shd w:val="clear" w:color="auto" w:fill="00ADDD"/>
            <w:vAlign w:val="center"/>
          </w:tcPr>
          <w:p w14:paraId="465CB93A" w14:textId="5BE6E530" w:rsidR="00A00DF9" w:rsidRDefault="00A00DF9" w:rsidP="00C00DED">
            <w:pPr>
              <w:spacing w:before="240" w:line="360" w:lineRule="auto"/>
              <w:rPr>
                <w:rFonts w:cs="Times New Roman"/>
                <w:color w:val="767171"/>
                <w:szCs w:val="24"/>
                <w:lang w:val="es-DO"/>
              </w:rPr>
            </w:pPr>
            <w:r w:rsidRPr="00561C90">
              <w:rPr>
                <w:rFonts w:cs="Times New Roman"/>
                <w:color w:val="FFFFFF" w:themeColor="background1"/>
                <w:szCs w:val="24"/>
                <w:lang w:val="es-DO"/>
              </w:rPr>
              <w:t>Contrataciones P</w:t>
            </w:r>
            <w:r>
              <w:rPr>
                <w:rFonts w:cs="Times New Roman"/>
                <w:color w:val="FFFFFF" w:themeColor="background1"/>
                <w:szCs w:val="24"/>
                <w:lang w:val="es-DO"/>
              </w:rPr>
              <w:t>ú</w:t>
            </w:r>
            <w:r w:rsidRPr="00561C90">
              <w:rPr>
                <w:rFonts w:cs="Times New Roman"/>
                <w:color w:val="FFFFFF" w:themeColor="background1"/>
                <w:szCs w:val="24"/>
                <w:lang w:val="es-DO"/>
              </w:rPr>
              <w:t>blica</w:t>
            </w:r>
          </w:p>
        </w:tc>
        <w:tc>
          <w:tcPr>
            <w:tcW w:w="1970" w:type="dxa"/>
            <w:vAlign w:val="center"/>
          </w:tcPr>
          <w:p w14:paraId="6E3AB471" w14:textId="02882CA9" w:rsidR="00A00DF9" w:rsidRDefault="00A00DF9" w:rsidP="00C00DED">
            <w:pPr>
              <w:spacing w:before="240" w:line="360" w:lineRule="auto"/>
              <w:jc w:val="center"/>
              <w:rPr>
                <w:rFonts w:cs="Times New Roman"/>
                <w:color w:val="767171"/>
                <w:szCs w:val="24"/>
                <w:lang w:val="es-DO"/>
              </w:rPr>
            </w:pPr>
            <w:r w:rsidRPr="00561C90">
              <w:rPr>
                <w:rFonts w:cs="Times New Roman"/>
                <w:color w:val="767171"/>
                <w:szCs w:val="24"/>
                <w:lang w:val="es-DO"/>
              </w:rPr>
              <w:t>96.5</w:t>
            </w:r>
            <w:r>
              <w:rPr>
                <w:rFonts w:cs="Times New Roman"/>
                <w:color w:val="767171"/>
                <w:szCs w:val="24"/>
                <w:lang w:val="es-DO"/>
              </w:rPr>
              <w:t>5</w:t>
            </w:r>
            <w:r w:rsidRPr="00561C90">
              <w:rPr>
                <w:rFonts w:cs="Times New Roman"/>
                <w:color w:val="767171"/>
                <w:szCs w:val="24"/>
                <w:lang w:val="es-DO"/>
              </w:rPr>
              <w:t>%</w:t>
            </w:r>
          </w:p>
        </w:tc>
      </w:tr>
      <w:tr w:rsidR="00A00DF9" w14:paraId="663B0F3A" w14:textId="77777777" w:rsidTr="008A53D3">
        <w:trPr>
          <w:trHeight w:val="407"/>
        </w:trPr>
        <w:tc>
          <w:tcPr>
            <w:tcW w:w="1988" w:type="dxa"/>
            <w:vMerge/>
            <w:shd w:val="clear" w:color="auto" w:fill="011C50"/>
            <w:vAlign w:val="center"/>
          </w:tcPr>
          <w:p w14:paraId="1565F69F" w14:textId="77777777" w:rsidR="00A00DF9" w:rsidRDefault="00A00DF9" w:rsidP="00C00DED">
            <w:pPr>
              <w:spacing w:before="240" w:line="360" w:lineRule="auto"/>
              <w:jc w:val="center"/>
              <w:rPr>
                <w:rFonts w:cs="Times New Roman"/>
                <w:color w:val="767171"/>
                <w:szCs w:val="24"/>
                <w:lang w:val="es-DO"/>
              </w:rPr>
            </w:pPr>
          </w:p>
        </w:tc>
        <w:tc>
          <w:tcPr>
            <w:tcW w:w="3987" w:type="dxa"/>
            <w:shd w:val="clear" w:color="auto" w:fill="00ADDD"/>
            <w:vAlign w:val="center"/>
          </w:tcPr>
          <w:p w14:paraId="03B2F401" w14:textId="77777777" w:rsidR="00A00DF9" w:rsidRDefault="00A00DF9" w:rsidP="00C00DED">
            <w:pPr>
              <w:spacing w:before="240" w:line="360" w:lineRule="auto"/>
              <w:rPr>
                <w:rFonts w:cs="Times New Roman"/>
                <w:color w:val="767171"/>
                <w:szCs w:val="24"/>
                <w:lang w:val="es-DO"/>
              </w:rPr>
            </w:pPr>
            <w:r w:rsidRPr="00561C90">
              <w:rPr>
                <w:rFonts w:cs="Times New Roman"/>
                <w:color w:val="FFFFFF" w:themeColor="background1"/>
                <w:szCs w:val="24"/>
                <w:lang w:val="es-DO"/>
              </w:rPr>
              <w:t>Gestión Presupuestaria</w:t>
            </w:r>
          </w:p>
        </w:tc>
        <w:tc>
          <w:tcPr>
            <w:tcW w:w="1970" w:type="dxa"/>
            <w:vAlign w:val="center"/>
          </w:tcPr>
          <w:p w14:paraId="03476D5C" w14:textId="6C84A68D" w:rsidR="00A00DF9" w:rsidRDefault="00A00DF9" w:rsidP="00C00DED">
            <w:pPr>
              <w:spacing w:before="240" w:line="360" w:lineRule="auto"/>
              <w:jc w:val="center"/>
              <w:rPr>
                <w:rFonts w:cs="Times New Roman"/>
                <w:color w:val="767171"/>
                <w:szCs w:val="24"/>
                <w:lang w:val="es-DO"/>
              </w:rPr>
            </w:pPr>
            <w:r>
              <w:rPr>
                <w:rFonts w:cs="Times New Roman"/>
                <w:color w:val="767171"/>
                <w:szCs w:val="24"/>
                <w:lang w:val="es-DO"/>
              </w:rPr>
              <w:t>70</w:t>
            </w:r>
            <w:r w:rsidRPr="00561C90">
              <w:rPr>
                <w:rFonts w:cs="Times New Roman"/>
                <w:color w:val="767171"/>
                <w:szCs w:val="24"/>
                <w:lang w:val="es-DO"/>
              </w:rPr>
              <w:t>.</w:t>
            </w:r>
            <w:r>
              <w:rPr>
                <w:rFonts w:cs="Times New Roman"/>
                <w:color w:val="767171"/>
                <w:szCs w:val="24"/>
                <w:lang w:val="es-DO"/>
              </w:rPr>
              <w:t>73</w:t>
            </w:r>
            <w:r w:rsidRPr="00561C90">
              <w:rPr>
                <w:rFonts w:cs="Times New Roman"/>
                <w:color w:val="767171"/>
                <w:szCs w:val="24"/>
                <w:lang w:val="es-DO"/>
              </w:rPr>
              <w:t>%</w:t>
            </w:r>
          </w:p>
        </w:tc>
      </w:tr>
      <w:tr w:rsidR="00A00DF9" w14:paraId="0CA6ED12" w14:textId="77777777" w:rsidTr="008A53D3">
        <w:trPr>
          <w:trHeight w:val="407"/>
        </w:trPr>
        <w:tc>
          <w:tcPr>
            <w:tcW w:w="1988" w:type="dxa"/>
            <w:vMerge/>
            <w:shd w:val="clear" w:color="auto" w:fill="011C50"/>
            <w:vAlign w:val="center"/>
          </w:tcPr>
          <w:p w14:paraId="02C415BE" w14:textId="77777777" w:rsidR="00A00DF9" w:rsidRDefault="00A00DF9" w:rsidP="00C00DED">
            <w:pPr>
              <w:spacing w:before="240" w:line="360" w:lineRule="auto"/>
              <w:jc w:val="center"/>
              <w:rPr>
                <w:rFonts w:cs="Times New Roman"/>
                <w:color w:val="767171"/>
                <w:szCs w:val="24"/>
                <w:lang w:val="es-DO"/>
              </w:rPr>
            </w:pPr>
          </w:p>
        </w:tc>
        <w:tc>
          <w:tcPr>
            <w:tcW w:w="3987" w:type="dxa"/>
            <w:shd w:val="clear" w:color="auto" w:fill="00ADDD"/>
            <w:vAlign w:val="center"/>
          </w:tcPr>
          <w:p w14:paraId="3782D332" w14:textId="2C5A4DDB" w:rsidR="00A00DF9" w:rsidRDefault="00A00DF9" w:rsidP="00C00DED">
            <w:pPr>
              <w:spacing w:before="240" w:line="360" w:lineRule="auto"/>
              <w:rPr>
                <w:rFonts w:cs="Times New Roman"/>
                <w:color w:val="767171"/>
                <w:szCs w:val="24"/>
                <w:lang w:val="es-DO"/>
              </w:rPr>
            </w:pPr>
            <w:r w:rsidRPr="00561C90">
              <w:rPr>
                <w:rFonts w:cs="Times New Roman"/>
                <w:color w:val="FFFFFF" w:themeColor="background1"/>
                <w:szCs w:val="24"/>
                <w:lang w:val="es-DO"/>
              </w:rPr>
              <w:t>Servicios</w:t>
            </w:r>
            <w:r>
              <w:rPr>
                <w:rFonts w:cs="Times New Roman"/>
                <w:color w:val="FFFFFF" w:themeColor="background1"/>
                <w:szCs w:val="24"/>
                <w:lang w:val="es-DO"/>
              </w:rPr>
              <w:t xml:space="preserve"> </w:t>
            </w:r>
            <w:r w:rsidRPr="00561C90">
              <w:rPr>
                <w:rFonts w:cs="Times New Roman"/>
                <w:color w:val="FFFFFF" w:themeColor="background1"/>
                <w:szCs w:val="24"/>
                <w:lang w:val="es-DO"/>
              </w:rPr>
              <w:t>Electrónico</w:t>
            </w:r>
            <w:r>
              <w:rPr>
                <w:rFonts w:cs="Times New Roman"/>
                <w:color w:val="FFFFFF" w:themeColor="background1"/>
                <w:szCs w:val="24"/>
                <w:lang w:val="es-DO"/>
              </w:rPr>
              <w:t>s</w:t>
            </w:r>
            <w:r w:rsidRPr="00561C90">
              <w:rPr>
                <w:rFonts w:cs="Times New Roman"/>
                <w:color w:val="FFFFFF" w:themeColor="background1"/>
                <w:szCs w:val="24"/>
                <w:lang w:val="es-DO"/>
              </w:rPr>
              <w:t xml:space="preserve"> (ITICGE)</w:t>
            </w:r>
          </w:p>
        </w:tc>
        <w:tc>
          <w:tcPr>
            <w:tcW w:w="1970" w:type="dxa"/>
            <w:vAlign w:val="center"/>
          </w:tcPr>
          <w:p w14:paraId="30ECEF59" w14:textId="305BDF55" w:rsidR="00A00DF9" w:rsidRDefault="00A00DF9" w:rsidP="00C00DED">
            <w:pPr>
              <w:spacing w:before="240" w:line="360" w:lineRule="auto"/>
              <w:jc w:val="center"/>
              <w:rPr>
                <w:rFonts w:cs="Times New Roman"/>
                <w:color w:val="767171"/>
                <w:szCs w:val="24"/>
                <w:lang w:val="es-DO"/>
              </w:rPr>
            </w:pPr>
            <w:r>
              <w:rPr>
                <w:rFonts w:cs="Times New Roman"/>
                <w:color w:val="767171"/>
                <w:szCs w:val="24"/>
                <w:lang w:val="es-DO"/>
              </w:rPr>
              <w:t>84</w:t>
            </w:r>
            <w:r w:rsidRPr="00561C90">
              <w:rPr>
                <w:rFonts w:cs="Times New Roman"/>
                <w:color w:val="767171"/>
                <w:szCs w:val="24"/>
                <w:lang w:val="es-DO"/>
              </w:rPr>
              <w:t>.</w:t>
            </w:r>
            <w:r>
              <w:rPr>
                <w:rFonts w:cs="Times New Roman"/>
                <w:color w:val="767171"/>
                <w:szCs w:val="24"/>
                <w:lang w:val="es-DO"/>
              </w:rPr>
              <w:t>37</w:t>
            </w:r>
            <w:r w:rsidRPr="00561C90">
              <w:rPr>
                <w:rFonts w:cs="Times New Roman"/>
                <w:color w:val="767171"/>
                <w:szCs w:val="24"/>
                <w:lang w:val="es-DO"/>
              </w:rPr>
              <w:t>%</w:t>
            </w:r>
          </w:p>
        </w:tc>
      </w:tr>
      <w:tr w:rsidR="00A00DF9" w14:paraId="1F222B82" w14:textId="77777777" w:rsidTr="008A53D3">
        <w:trPr>
          <w:trHeight w:val="407"/>
        </w:trPr>
        <w:tc>
          <w:tcPr>
            <w:tcW w:w="1988" w:type="dxa"/>
            <w:vMerge/>
            <w:shd w:val="clear" w:color="auto" w:fill="011C50"/>
            <w:vAlign w:val="center"/>
          </w:tcPr>
          <w:p w14:paraId="7AE186CE" w14:textId="77777777" w:rsidR="00A00DF9" w:rsidRDefault="00A00DF9" w:rsidP="00C00DED">
            <w:pPr>
              <w:spacing w:before="240" w:line="360" w:lineRule="auto"/>
              <w:jc w:val="center"/>
              <w:rPr>
                <w:rFonts w:cs="Times New Roman"/>
                <w:color w:val="767171"/>
                <w:szCs w:val="24"/>
                <w:lang w:val="es-DO"/>
              </w:rPr>
            </w:pPr>
          </w:p>
        </w:tc>
        <w:tc>
          <w:tcPr>
            <w:tcW w:w="3987" w:type="dxa"/>
            <w:shd w:val="clear" w:color="auto" w:fill="00ADDD"/>
            <w:vAlign w:val="center"/>
          </w:tcPr>
          <w:p w14:paraId="38FD80AD" w14:textId="77777777" w:rsidR="00A00DF9" w:rsidRDefault="00A00DF9" w:rsidP="00C00DED">
            <w:pPr>
              <w:spacing w:before="240" w:line="360" w:lineRule="auto"/>
              <w:rPr>
                <w:rFonts w:cs="Times New Roman"/>
                <w:color w:val="767171"/>
                <w:szCs w:val="24"/>
                <w:lang w:val="es-DO"/>
              </w:rPr>
            </w:pPr>
            <w:r w:rsidRPr="00561C90">
              <w:rPr>
                <w:rFonts w:cs="Times New Roman"/>
                <w:color w:val="FFFFFF" w:themeColor="background1"/>
                <w:szCs w:val="24"/>
                <w:lang w:val="es-DO"/>
              </w:rPr>
              <w:t>Cumplimiento A La Ley 200-04</w:t>
            </w:r>
          </w:p>
        </w:tc>
        <w:tc>
          <w:tcPr>
            <w:tcW w:w="1970" w:type="dxa"/>
            <w:vAlign w:val="center"/>
          </w:tcPr>
          <w:p w14:paraId="703E3FCA" w14:textId="62ECF687" w:rsidR="00A00DF9" w:rsidRDefault="00A00DF9" w:rsidP="00C00DED">
            <w:pPr>
              <w:spacing w:before="240" w:line="360" w:lineRule="auto"/>
              <w:jc w:val="center"/>
              <w:rPr>
                <w:rFonts w:cs="Times New Roman"/>
                <w:color w:val="767171"/>
                <w:szCs w:val="24"/>
                <w:lang w:val="es-DO"/>
              </w:rPr>
            </w:pPr>
            <w:r w:rsidRPr="00561C90">
              <w:rPr>
                <w:rFonts w:cs="Times New Roman"/>
                <w:color w:val="767171"/>
                <w:szCs w:val="24"/>
                <w:lang w:val="es-DO"/>
              </w:rPr>
              <w:t>9</w:t>
            </w:r>
            <w:r>
              <w:rPr>
                <w:rFonts w:cs="Times New Roman"/>
                <w:color w:val="767171"/>
                <w:szCs w:val="24"/>
                <w:lang w:val="es-DO"/>
              </w:rPr>
              <w:t>8</w:t>
            </w:r>
            <w:r w:rsidRPr="00561C90">
              <w:rPr>
                <w:rFonts w:cs="Times New Roman"/>
                <w:color w:val="767171"/>
                <w:szCs w:val="24"/>
                <w:lang w:val="es-DO"/>
              </w:rPr>
              <w:t>.</w:t>
            </w:r>
            <w:r>
              <w:rPr>
                <w:rFonts w:cs="Times New Roman"/>
                <w:color w:val="767171"/>
                <w:szCs w:val="24"/>
                <w:lang w:val="es-DO"/>
              </w:rPr>
              <w:t>00</w:t>
            </w:r>
            <w:r w:rsidRPr="00561C90">
              <w:rPr>
                <w:rFonts w:cs="Times New Roman"/>
                <w:color w:val="767171"/>
                <w:szCs w:val="24"/>
                <w:lang w:val="es-DO"/>
              </w:rPr>
              <w:t>%</w:t>
            </w:r>
          </w:p>
        </w:tc>
      </w:tr>
      <w:tr w:rsidR="00A00DF9" w14:paraId="406AFAB3" w14:textId="77777777" w:rsidTr="008A53D3">
        <w:trPr>
          <w:trHeight w:val="407"/>
        </w:trPr>
        <w:tc>
          <w:tcPr>
            <w:tcW w:w="1988" w:type="dxa"/>
            <w:vMerge/>
            <w:shd w:val="clear" w:color="auto" w:fill="011C50"/>
            <w:vAlign w:val="center"/>
          </w:tcPr>
          <w:p w14:paraId="7CEBEF44" w14:textId="77777777" w:rsidR="00A00DF9" w:rsidRDefault="00A00DF9" w:rsidP="00C00DED">
            <w:pPr>
              <w:spacing w:before="240" w:line="360" w:lineRule="auto"/>
              <w:jc w:val="center"/>
              <w:rPr>
                <w:rFonts w:cs="Times New Roman"/>
                <w:color w:val="767171"/>
                <w:szCs w:val="24"/>
                <w:lang w:val="es-DO"/>
              </w:rPr>
            </w:pPr>
          </w:p>
        </w:tc>
        <w:tc>
          <w:tcPr>
            <w:tcW w:w="3987" w:type="dxa"/>
            <w:shd w:val="clear" w:color="auto" w:fill="00ADDD"/>
            <w:vAlign w:val="center"/>
          </w:tcPr>
          <w:p w14:paraId="02470A21" w14:textId="77777777" w:rsidR="00A00DF9" w:rsidRDefault="00A00DF9" w:rsidP="00C00DED">
            <w:pPr>
              <w:spacing w:before="240" w:line="360" w:lineRule="auto"/>
              <w:rPr>
                <w:rFonts w:cs="Times New Roman"/>
                <w:color w:val="767171"/>
                <w:szCs w:val="24"/>
                <w:lang w:val="es-DO"/>
              </w:rPr>
            </w:pPr>
            <w:r w:rsidRPr="00561C90">
              <w:rPr>
                <w:rFonts w:cs="Times New Roman"/>
                <w:color w:val="FFFFFF" w:themeColor="background1"/>
                <w:szCs w:val="24"/>
                <w:lang w:val="es-DO"/>
              </w:rPr>
              <w:t>Trasparencia Gubernamental</w:t>
            </w:r>
          </w:p>
        </w:tc>
        <w:tc>
          <w:tcPr>
            <w:tcW w:w="1970" w:type="dxa"/>
            <w:vAlign w:val="center"/>
          </w:tcPr>
          <w:p w14:paraId="7A5C425E" w14:textId="77777777" w:rsidR="00A00DF9" w:rsidRDefault="00A00DF9" w:rsidP="00C00DED">
            <w:pPr>
              <w:spacing w:before="240" w:line="360" w:lineRule="auto"/>
              <w:jc w:val="center"/>
              <w:rPr>
                <w:rFonts w:cs="Times New Roman"/>
                <w:color w:val="767171"/>
                <w:szCs w:val="24"/>
                <w:lang w:val="es-DO"/>
              </w:rPr>
            </w:pPr>
            <w:r w:rsidRPr="00561C90">
              <w:rPr>
                <w:rFonts w:cs="Times New Roman"/>
                <w:color w:val="767171"/>
                <w:szCs w:val="24"/>
                <w:lang w:val="es-DO"/>
              </w:rPr>
              <w:t>96.50%</w:t>
            </w:r>
          </w:p>
        </w:tc>
      </w:tr>
      <w:tr w:rsidR="00A00DF9" w14:paraId="6FCE3B0F" w14:textId="77777777" w:rsidTr="008A53D3">
        <w:trPr>
          <w:trHeight w:val="361"/>
        </w:trPr>
        <w:tc>
          <w:tcPr>
            <w:tcW w:w="1988" w:type="dxa"/>
            <w:vMerge/>
            <w:shd w:val="clear" w:color="auto" w:fill="011C50"/>
            <w:vAlign w:val="center"/>
          </w:tcPr>
          <w:p w14:paraId="63207AD2" w14:textId="77777777" w:rsidR="00A00DF9" w:rsidRDefault="00A00DF9" w:rsidP="00C00DED">
            <w:pPr>
              <w:spacing w:before="240" w:line="360" w:lineRule="auto"/>
              <w:jc w:val="center"/>
              <w:rPr>
                <w:rFonts w:cs="Times New Roman"/>
                <w:color w:val="767171"/>
                <w:szCs w:val="24"/>
                <w:lang w:val="es-DO"/>
              </w:rPr>
            </w:pPr>
          </w:p>
        </w:tc>
        <w:tc>
          <w:tcPr>
            <w:tcW w:w="3987" w:type="dxa"/>
            <w:shd w:val="clear" w:color="auto" w:fill="00ADDD"/>
            <w:vAlign w:val="center"/>
          </w:tcPr>
          <w:p w14:paraId="7014A34D" w14:textId="7D67562E" w:rsidR="00A00DF9" w:rsidRDefault="00A00DF9" w:rsidP="00C00DED">
            <w:pPr>
              <w:spacing w:before="240" w:line="360" w:lineRule="auto"/>
              <w:rPr>
                <w:rFonts w:cs="Times New Roman"/>
                <w:color w:val="767171"/>
                <w:szCs w:val="24"/>
                <w:lang w:val="es-DO"/>
              </w:rPr>
            </w:pPr>
            <w:r w:rsidRPr="00561C90">
              <w:rPr>
                <w:rFonts w:cs="Times New Roman"/>
                <w:color w:val="FFFFFF" w:themeColor="background1"/>
                <w:szCs w:val="24"/>
                <w:lang w:val="es-DO"/>
              </w:rPr>
              <w:t xml:space="preserve">Satisfacción </w:t>
            </w:r>
            <w:r>
              <w:rPr>
                <w:rFonts w:cs="Times New Roman"/>
                <w:color w:val="FFFFFF" w:themeColor="background1"/>
                <w:szCs w:val="24"/>
                <w:lang w:val="es-DO"/>
              </w:rPr>
              <w:t>d</w:t>
            </w:r>
            <w:r w:rsidRPr="00561C90">
              <w:rPr>
                <w:rFonts w:cs="Times New Roman"/>
                <w:color w:val="FFFFFF" w:themeColor="background1"/>
                <w:szCs w:val="24"/>
                <w:lang w:val="es-DO"/>
              </w:rPr>
              <w:t xml:space="preserve">e </w:t>
            </w:r>
            <w:r>
              <w:rPr>
                <w:rFonts w:cs="Times New Roman"/>
                <w:color w:val="FFFFFF" w:themeColor="background1"/>
                <w:szCs w:val="24"/>
                <w:lang w:val="es-DO"/>
              </w:rPr>
              <w:t>l</w:t>
            </w:r>
            <w:r w:rsidRPr="00561C90">
              <w:rPr>
                <w:rFonts w:cs="Times New Roman"/>
                <w:color w:val="FFFFFF" w:themeColor="background1"/>
                <w:szCs w:val="24"/>
                <w:lang w:val="es-DO"/>
              </w:rPr>
              <w:t>os Usuarios</w:t>
            </w:r>
          </w:p>
        </w:tc>
        <w:tc>
          <w:tcPr>
            <w:tcW w:w="1970" w:type="dxa"/>
            <w:vAlign w:val="center"/>
          </w:tcPr>
          <w:p w14:paraId="62C9B915" w14:textId="4A77A878" w:rsidR="00A00DF9" w:rsidRDefault="00A00DF9" w:rsidP="00C00DED">
            <w:pPr>
              <w:spacing w:before="240" w:line="360" w:lineRule="auto"/>
              <w:jc w:val="center"/>
              <w:rPr>
                <w:rFonts w:cs="Times New Roman"/>
                <w:color w:val="767171"/>
                <w:szCs w:val="24"/>
                <w:lang w:val="es-DO"/>
              </w:rPr>
            </w:pPr>
            <w:r>
              <w:rPr>
                <w:rFonts w:cs="Times New Roman"/>
                <w:color w:val="767171"/>
                <w:szCs w:val="24"/>
                <w:lang w:val="es-DO"/>
              </w:rPr>
              <w:t>83</w:t>
            </w:r>
            <w:r w:rsidRPr="00561C90">
              <w:rPr>
                <w:rFonts w:cs="Times New Roman"/>
                <w:color w:val="767171"/>
                <w:szCs w:val="24"/>
                <w:lang w:val="es-DO"/>
              </w:rPr>
              <w:t>.00%</w:t>
            </w:r>
          </w:p>
        </w:tc>
      </w:tr>
    </w:tbl>
    <w:p w14:paraId="5FCDB323" w14:textId="77777777" w:rsidR="008A53D3" w:rsidRPr="00DA2B17" w:rsidRDefault="008A53D3" w:rsidP="008A53D3">
      <w:pPr>
        <w:spacing w:after="0" w:line="240" w:lineRule="auto"/>
        <w:jc w:val="both"/>
        <w:rPr>
          <w:rFonts w:cs="Times New Roman"/>
          <w:color w:val="767171"/>
          <w:sz w:val="16"/>
          <w:szCs w:val="16"/>
          <w:lang w:val="es-DO"/>
        </w:rPr>
      </w:pPr>
    </w:p>
    <w:p w14:paraId="715E24B9" w14:textId="77777777" w:rsidR="008A53D3" w:rsidRPr="00DA2B17" w:rsidRDefault="008A53D3" w:rsidP="008A53D3">
      <w:pPr>
        <w:spacing w:after="0" w:line="240" w:lineRule="auto"/>
        <w:jc w:val="both"/>
        <w:rPr>
          <w:rFonts w:cs="Times New Roman"/>
          <w:b/>
          <w:bCs/>
          <w:color w:val="767171"/>
          <w:sz w:val="18"/>
          <w:szCs w:val="18"/>
          <w:lang w:val="es-DO"/>
        </w:rPr>
      </w:pPr>
      <w:r w:rsidRPr="00DA2B17">
        <w:rPr>
          <w:rFonts w:cs="Times New Roman"/>
          <w:b/>
          <w:bCs/>
          <w:color w:val="767171"/>
          <w:sz w:val="18"/>
          <w:szCs w:val="18"/>
          <w:lang w:val="es-DO"/>
        </w:rPr>
        <w:t>Fuente:</w:t>
      </w:r>
    </w:p>
    <w:p w14:paraId="43B3B356" w14:textId="272F2967" w:rsidR="008A53D3" w:rsidRPr="00DA2B17" w:rsidRDefault="008A53D3" w:rsidP="008A53D3">
      <w:pPr>
        <w:spacing w:after="0" w:line="240" w:lineRule="auto"/>
        <w:jc w:val="both"/>
        <w:rPr>
          <w:rFonts w:cs="Times New Roman"/>
          <w:color w:val="767171"/>
          <w:sz w:val="18"/>
          <w:szCs w:val="18"/>
          <w:lang w:val="es-DO"/>
        </w:rPr>
      </w:pPr>
      <w:r w:rsidRPr="00DA2B17">
        <w:rPr>
          <w:rFonts w:cs="Times New Roman"/>
          <w:color w:val="767171"/>
          <w:sz w:val="18"/>
          <w:szCs w:val="18"/>
          <w:lang w:val="es-DO"/>
        </w:rPr>
        <w:t xml:space="preserve">Dirección </w:t>
      </w:r>
      <w:r>
        <w:rPr>
          <w:rFonts w:cs="Times New Roman"/>
          <w:color w:val="767171"/>
          <w:sz w:val="18"/>
          <w:szCs w:val="18"/>
          <w:lang w:val="es-DO"/>
        </w:rPr>
        <w:t>de Planificación y Desarrollo,</w:t>
      </w:r>
      <w:r w:rsidRPr="00DA2B17">
        <w:rPr>
          <w:rFonts w:cs="Times New Roman"/>
          <w:color w:val="767171"/>
          <w:sz w:val="18"/>
          <w:szCs w:val="18"/>
          <w:lang w:val="es-DO"/>
        </w:rPr>
        <w:t xml:space="preserve"> ADESS.</w:t>
      </w:r>
    </w:p>
    <w:p w14:paraId="294426DC" w14:textId="36939F16" w:rsidR="002462B0" w:rsidRPr="00CD0CD6" w:rsidRDefault="002462B0" w:rsidP="00CD0CD6">
      <w:pPr>
        <w:pStyle w:val="Prrafodelista"/>
        <w:spacing w:after="0" w:line="360" w:lineRule="auto"/>
        <w:ind w:left="0"/>
        <w:jc w:val="both"/>
        <w:rPr>
          <w:rFonts w:cs="Times New Roman"/>
          <w:b/>
          <w:color w:val="767171"/>
          <w:spacing w:val="20"/>
          <w:szCs w:val="24"/>
          <w:lang w:val="es-DO"/>
        </w:rPr>
      </w:pPr>
    </w:p>
    <w:p w14:paraId="0D47845E" w14:textId="55B1A0F0" w:rsidR="00CD0CD6" w:rsidRPr="00CD0CD6" w:rsidRDefault="00CD0CD6" w:rsidP="009D77B4">
      <w:pPr>
        <w:numPr>
          <w:ilvl w:val="0"/>
          <w:numId w:val="17"/>
        </w:numPr>
        <w:spacing w:after="0" w:line="360" w:lineRule="auto"/>
        <w:jc w:val="both"/>
        <w:rPr>
          <w:rFonts w:cs="Times New Roman"/>
          <w:b/>
          <w:color w:val="767171"/>
          <w:spacing w:val="20"/>
          <w:szCs w:val="24"/>
          <w:lang w:val="es-DO"/>
        </w:rPr>
      </w:pPr>
      <w:r w:rsidRPr="00CD0CD6">
        <w:rPr>
          <w:rFonts w:cs="Times New Roman"/>
          <w:b/>
          <w:color w:val="767171"/>
          <w:spacing w:val="20"/>
          <w:szCs w:val="24"/>
          <w:lang w:val="es-DO"/>
        </w:rPr>
        <w:t>Planificación de RRHH</w:t>
      </w:r>
    </w:p>
    <w:p w14:paraId="0BADC652" w14:textId="77777777" w:rsidR="00CD0CD6" w:rsidRPr="00CD0CD6" w:rsidRDefault="00CD0CD6" w:rsidP="00F16705">
      <w:pPr>
        <w:spacing w:after="0" w:line="360" w:lineRule="auto"/>
        <w:ind w:left="360"/>
        <w:jc w:val="both"/>
        <w:rPr>
          <w:rFonts w:cs="Times New Roman"/>
          <w:color w:val="767171"/>
          <w:spacing w:val="20"/>
          <w:szCs w:val="24"/>
          <w:lang w:val="es-DO"/>
        </w:rPr>
      </w:pPr>
      <w:r w:rsidRPr="00CD0CD6">
        <w:rPr>
          <w:rFonts w:cs="Times New Roman"/>
          <w:color w:val="767171"/>
          <w:spacing w:val="20"/>
          <w:szCs w:val="24"/>
          <w:lang w:val="es-DO"/>
        </w:rPr>
        <w:t xml:space="preserve">El Departamento de Recursos Humanos planificó para el año 2022 la realización de proyectos y programas de capacitación, enfocado a la gestión integrada de la institución, el cual se desarrolla ejecutado e impactando los diferentes criterios que se miden con </w:t>
      </w:r>
      <w:r w:rsidRPr="00CD0CD6">
        <w:rPr>
          <w:rFonts w:cs="Times New Roman"/>
          <w:color w:val="767171"/>
          <w:spacing w:val="20"/>
          <w:szCs w:val="24"/>
          <w:lang w:val="es-DO"/>
        </w:rPr>
        <w:lastRenderedPageBreak/>
        <w:t xml:space="preserve">el SISMAP tal y como se podrá ir apreciando en los puntos a ser detallados más adelante. </w:t>
      </w:r>
    </w:p>
    <w:p w14:paraId="544AC428" w14:textId="77777777" w:rsidR="00F16705" w:rsidRPr="00CD0CD6" w:rsidRDefault="00F16705" w:rsidP="00CD0CD6">
      <w:pPr>
        <w:spacing w:after="0" w:line="360" w:lineRule="auto"/>
        <w:jc w:val="both"/>
        <w:rPr>
          <w:rFonts w:cs="Times New Roman"/>
          <w:color w:val="767171"/>
          <w:spacing w:val="20"/>
          <w:szCs w:val="24"/>
          <w:lang w:val="es-DO"/>
        </w:rPr>
      </w:pPr>
    </w:p>
    <w:p w14:paraId="58858AD1" w14:textId="22A9586A" w:rsidR="00CD0CD6" w:rsidRPr="00CD0CD6" w:rsidRDefault="00CD0CD6" w:rsidP="009D77B4">
      <w:pPr>
        <w:numPr>
          <w:ilvl w:val="0"/>
          <w:numId w:val="17"/>
        </w:numPr>
        <w:spacing w:after="0" w:line="360" w:lineRule="auto"/>
        <w:jc w:val="both"/>
        <w:rPr>
          <w:rFonts w:cs="Times New Roman"/>
          <w:b/>
          <w:color w:val="767171"/>
          <w:spacing w:val="20"/>
          <w:szCs w:val="24"/>
          <w:lang w:val="es-DO"/>
        </w:rPr>
      </w:pPr>
      <w:r w:rsidRPr="00CD0CD6">
        <w:rPr>
          <w:rFonts w:cs="Times New Roman"/>
          <w:b/>
          <w:color w:val="767171"/>
          <w:spacing w:val="20"/>
          <w:szCs w:val="24"/>
          <w:lang w:val="es-DO"/>
        </w:rPr>
        <w:t>Actividades del Plan Operativo Anual 2022</w:t>
      </w:r>
    </w:p>
    <w:p w14:paraId="683B0557" w14:textId="77777777" w:rsidR="00F16705" w:rsidRDefault="00CD0CD6" w:rsidP="00F16705">
      <w:pPr>
        <w:spacing w:after="0" w:line="360" w:lineRule="auto"/>
        <w:ind w:left="360"/>
        <w:jc w:val="both"/>
        <w:rPr>
          <w:rFonts w:cs="Times New Roman"/>
          <w:color w:val="767171"/>
          <w:spacing w:val="20"/>
          <w:szCs w:val="24"/>
          <w:lang w:val="es-DO"/>
        </w:rPr>
      </w:pPr>
      <w:r w:rsidRPr="00CD0CD6">
        <w:rPr>
          <w:rFonts w:cs="Times New Roman"/>
          <w:color w:val="767171"/>
          <w:spacing w:val="20"/>
          <w:szCs w:val="24"/>
          <w:lang w:val="es-DO"/>
        </w:rPr>
        <w:t xml:space="preserve">Con el objetivo de Proporcionar bienestar profesional, calidad de vida, formación y salud a los colaboradores y colaboradoras de la </w:t>
      </w:r>
      <w:r w:rsidR="00F16705" w:rsidRPr="00CD0CD6">
        <w:rPr>
          <w:rFonts w:cs="Times New Roman"/>
          <w:color w:val="767171"/>
          <w:spacing w:val="20"/>
          <w:szCs w:val="24"/>
          <w:lang w:val="es-DO"/>
        </w:rPr>
        <w:t>institución, se</w:t>
      </w:r>
      <w:r w:rsidRPr="00CD0CD6">
        <w:rPr>
          <w:rFonts w:cs="Times New Roman"/>
          <w:color w:val="767171"/>
          <w:spacing w:val="20"/>
          <w:szCs w:val="24"/>
          <w:lang w:val="es-DO"/>
        </w:rPr>
        <w:t xml:space="preserve"> realizan proyectos y actividades con herramientas que permitan al personal mejorar su desempeño laboral y personal.</w:t>
      </w:r>
    </w:p>
    <w:p w14:paraId="72898531" w14:textId="77777777" w:rsidR="00F16705" w:rsidRDefault="00F16705" w:rsidP="00F16705">
      <w:pPr>
        <w:spacing w:after="0" w:line="360" w:lineRule="auto"/>
        <w:ind w:left="360"/>
        <w:jc w:val="both"/>
        <w:rPr>
          <w:rFonts w:cs="Times New Roman"/>
          <w:color w:val="767171"/>
          <w:spacing w:val="20"/>
          <w:szCs w:val="24"/>
          <w:lang w:val="es-DO"/>
        </w:rPr>
      </w:pPr>
    </w:p>
    <w:p w14:paraId="5FCF769C" w14:textId="156DF075" w:rsidR="00CD0CD6" w:rsidRDefault="00CD0CD6" w:rsidP="00CE02B9">
      <w:pPr>
        <w:spacing w:after="0" w:line="360" w:lineRule="auto"/>
        <w:ind w:left="360"/>
        <w:jc w:val="center"/>
        <w:rPr>
          <w:rFonts w:cs="Times New Roman"/>
          <w:b/>
          <w:bCs/>
          <w:color w:val="767171"/>
          <w:spacing w:val="20"/>
          <w:szCs w:val="24"/>
          <w:lang w:val="es-DO"/>
        </w:rPr>
      </w:pPr>
      <w:r w:rsidRPr="00C00DED">
        <w:rPr>
          <w:rFonts w:cs="Times New Roman"/>
          <w:b/>
          <w:bCs/>
          <w:color w:val="767171"/>
          <w:spacing w:val="20"/>
          <w:szCs w:val="24"/>
          <w:lang w:val="es-DO"/>
        </w:rPr>
        <w:t>Los proyectos planificados y ejecutados en el año 2022 fueron los</w:t>
      </w:r>
      <w:r w:rsidR="00F16705" w:rsidRPr="00C00DED">
        <w:rPr>
          <w:rFonts w:cs="Times New Roman"/>
          <w:b/>
          <w:bCs/>
          <w:color w:val="767171"/>
          <w:spacing w:val="20"/>
          <w:szCs w:val="24"/>
          <w:lang w:val="es-DO"/>
        </w:rPr>
        <w:t xml:space="preserve"> </w:t>
      </w:r>
      <w:r w:rsidRPr="00C00DED">
        <w:rPr>
          <w:rFonts w:cs="Times New Roman"/>
          <w:b/>
          <w:bCs/>
          <w:color w:val="767171"/>
          <w:spacing w:val="20"/>
          <w:szCs w:val="24"/>
          <w:lang w:val="es-DO"/>
        </w:rPr>
        <w:t>siguientes:</w:t>
      </w:r>
    </w:p>
    <w:p w14:paraId="1EBA0EE3" w14:textId="77777777" w:rsidR="00CE02B9" w:rsidRPr="00C00DED" w:rsidRDefault="00CE02B9" w:rsidP="00CE02B9">
      <w:pPr>
        <w:spacing w:after="0" w:line="360" w:lineRule="auto"/>
        <w:ind w:left="360"/>
        <w:jc w:val="center"/>
        <w:rPr>
          <w:rFonts w:cs="Times New Roman"/>
          <w:b/>
          <w:bCs/>
          <w:color w:val="767171"/>
          <w:spacing w:val="20"/>
          <w:szCs w:val="24"/>
          <w:lang w:val="es-DO"/>
        </w:rPr>
      </w:pPr>
    </w:p>
    <w:p w14:paraId="5FDC4858" w14:textId="3664B920" w:rsidR="00C00DED" w:rsidRPr="00C00DED" w:rsidRDefault="00CD0CD6" w:rsidP="009D77B4">
      <w:pPr>
        <w:pStyle w:val="Prrafodelista"/>
        <w:numPr>
          <w:ilvl w:val="0"/>
          <w:numId w:val="19"/>
        </w:numPr>
        <w:spacing w:after="0" w:line="360" w:lineRule="auto"/>
        <w:jc w:val="both"/>
        <w:rPr>
          <w:rFonts w:cs="Times New Roman"/>
          <w:color w:val="767171"/>
          <w:spacing w:val="20"/>
          <w:szCs w:val="24"/>
          <w:lang w:val="es-DO"/>
        </w:rPr>
      </w:pPr>
      <w:r w:rsidRPr="00CD0CD6">
        <w:rPr>
          <w:rFonts w:cs="Times New Roman"/>
          <w:b/>
          <w:color w:val="767171"/>
          <w:spacing w:val="20"/>
          <w:szCs w:val="24"/>
          <w:lang w:val="es-DO"/>
        </w:rPr>
        <w:t>Gestión Ambiental:</w:t>
      </w:r>
      <w:r w:rsidRPr="00CD0CD6">
        <w:rPr>
          <w:rFonts w:cs="Times New Roman"/>
          <w:color w:val="767171"/>
          <w:spacing w:val="20"/>
          <w:szCs w:val="24"/>
          <w:lang w:val="es-DO"/>
        </w:rPr>
        <w:t xml:space="preserve"> Como parte de la implementación de la norma 14001-2015 en la institución, se realizó un plan de concienciación de Gestión Ambiental, el cual se compone de los siguientes documentos, actividades y capacitaciones.</w:t>
      </w:r>
    </w:p>
    <w:p w14:paraId="480392F3" w14:textId="20D03EB3" w:rsidR="00CD0CD6" w:rsidRPr="00C00DED" w:rsidRDefault="00CD0CD6" w:rsidP="009D77B4">
      <w:pPr>
        <w:pStyle w:val="Prrafodelista"/>
        <w:numPr>
          <w:ilvl w:val="0"/>
          <w:numId w:val="21"/>
        </w:numPr>
        <w:spacing w:after="0" w:line="360" w:lineRule="auto"/>
        <w:jc w:val="both"/>
        <w:rPr>
          <w:rFonts w:cs="Times New Roman"/>
          <w:color w:val="767171"/>
          <w:spacing w:val="20"/>
          <w:szCs w:val="24"/>
          <w:lang w:val="es-DO"/>
        </w:rPr>
      </w:pPr>
      <w:r w:rsidRPr="00C00DED">
        <w:rPr>
          <w:rFonts w:cs="Times New Roman"/>
          <w:color w:val="767171"/>
          <w:spacing w:val="20"/>
          <w:szCs w:val="24"/>
          <w:lang w:val="es-DO"/>
        </w:rPr>
        <w:t>Comunicaciones de interés para el personal por el canal de comunicación interna (</w:t>
      </w:r>
      <w:proofErr w:type="spellStart"/>
      <w:r w:rsidRPr="00C00DED">
        <w:rPr>
          <w:rFonts w:cs="Times New Roman"/>
          <w:color w:val="767171"/>
          <w:spacing w:val="20"/>
          <w:szCs w:val="24"/>
          <w:lang w:val="es-DO"/>
        </w:rPr>
        <w:t>AdessInforma</w:t>
      </w:r>
      <w:proofErr w:type="spellEnd"/>
      <w:r w:rsidRPr="00C00DED">
        <w:rPr>
          <w:rFonts w:cs="Times New Roman"/>
          <w:color w:val="767171"/>
          <w:spacing w:val="20"/>
          <w:szCs w:val="24"/>
          <w:lang w:val="es-DO"/>
        </w:rPr>
        <w:t>).</w:t>
      </w:r>
    </w:p>
    <w:p w14:paraId="4C29462C" w14:textId="19D1A099" w:rsidR="00CD0CD6" w:rsidRPr="00CD0CD6" w:rsidRDefault="00CD0CD6" w:rsidP="009D77B4">
      <w:pPr>
        <w:pStyle w:val="Prrafodelista"/>
        <w:numPr>
          <w:ilvl w:val="0"/>
          <w:numId w:val="21"/>
        </w:numPr>
        <w:spacing w:after="0" w:line="360" w:lineRule="auto"/>
        <w:jc w:val="both"/>
        <w:rPr>
          <w:rFonts w:cs="Times New Roman"/>
          <w:color w:val="767171"/>
          <w:spacing w:val="20"/>
          <w:szCs w:val="24"/>
          <w:lang w:val="es-DO"/>
        </w:rPr>
      </w:pPr>
      <w:r w:rsidRPr="00CD0CD6">
        <w:rPr>
          <w:rFonts w:cs="Times New Roman"/>
          <w:color w:val="767171"/>
          <w:spacing w:val="20"/>
          <w:szCs w:val="24"/>
          <w:lang w:val="es-DO"/>
        </w:rPr>
        <w:t>Capacitaciones, actividades y concursos de concienciación con el personal en materia de medio ambiente.</w:t>
      </w:r>
    </w:p>
    <w:p w14:paraId="6675F447" w14:textId="511ED7EA" w:rsidR="00CD0CD6" w:rsidRDefault="00CD0CD6" w:rsidP="009D77B4">
      <w:pPr>
        <w:pStyle w:val="Prrafodelista"/>
        <w:numPr>
          <w:ilvl w:val="0"/>
          <w:numId w:val="21"/>
        </w:numPr>
        <w:spacing w:after="0" w:line="360" w:lineRule="auto"/>
        <w:jc w:val="both"/>
        <w:rPr>
          <w:rFonts w:cs="Times New Roman"/>
          <w:color w:val="767171"/>
          <w:spacing w:val="20"/>
          <w:szCs w:val="24"/>
          <w:lang w:val="es-DO"/>
        </w:rPr>
      </w:pPr>
      <w:r w:rsidRPr="00CD0CD6">
        <w:rPr>
          <w:rFonts w:cs="Times New Roman"/>
          <w:color w:val="767171"/>
          <w:spacing w:val="20"/>
          <w:szCs w:val="24"/>
          <w:lang w:val="es-DO"/>
        </w:rPr>
        <w:t>Jornada de Responsabilidad Social: Se realizó una Jornada de siembra árboles con el objetivo de fomentar la Responsabilidad Social entre el personal de la ADESS y el compromiso con el Medio Ambiente.</w:t>
      </w:r>
    </w:p>
    <w:p w14:paraId="274E1D4D" w14:textId="77777777" w:rsidR="00C00DED" w:rsidRPr="00CD0CD6" w:rsidRDefault="00C00DED" w:rsidP="00C00DED">
      <w:pPr>
        <w:pStyle w:val="Prrafodelista"/>
        <w:spacing w:after="0" w:line="360" w:lineRule="auto"/>
        <w:ind w:left="0"/>
        <w:jc w:val="both"/>
        <w:rPr>
          <w:rFonts w:cs="Times New Roman"/>
          <w:color w:val="767171"/>
          <w:spacing w:val="20"/>
          <w:szCs w:val="24"/>
          <w:lang w:val="es-DO"/>
        </w:rPr>
      </w:pPr>
    </w:p>
    <w:p w14:paraId="3A66D108" w14:textId="0378EB34" w:rsidR="00C00DED" w:rsidRPr="007753B9" w:rsidRDefault="00CD0CD6" w:rsidP="009D77B4">
      <w:pPr>
        <w:pStyle w:val="Prrafodelista"/>
        <w:numPr>
          <w:ilvl w:val="0"/>
          <w:numId w:val="19"/>
        </w:numPr>
        <w:spacing w:after="0" w:line="360" w:lineRule="auto"/>
        <w:jc w:val="both"/>
        <w:rPr>
          <w:rFonts w:cs="Times New Roman"/>
          <w:color w:val="767171"/>
          <w:spacing w:val="20"/>
          <w:szCs w:val="24"/>
          <w:lang w:val="es-DO"/>
        </w:rPr>
      </w:pPr>
      <w:r w:rsidRPr="00CD0CD6">
        <w:rPr>
          <w:rFonts w:cs="Times New Roman"/>
          <w:b/>
          <w:color w:val="767171"/>
          <w:spacing w:val="20"/>
          <w:szCs w:val="24"/>
          <w:lang w:val="es-DO"/>
        </w:rPr>
        <w:t>Ejecución programa de Voluntariado por el Progreso:</w:t>
      </w:r>
      <w:r w:rsidRPr="00CD0CD6">
        <w:rPr>
          <w:rFonts w:cs="Times New Roman"/>
          <w:color w:val="767171"/>
          <w:spacing w:val="20"/>
          <w:szCs w:val="24"/>
          <w:lang w:val="es-DO"/>
        </w:rPr>
        <w:t xml:space="preserve"> Se ejecuta el calendario de programación del voluntariado con la participación del personal de la institución donde se realizan visitas a diferentes lugares para cubrir sus necesidades llevar alegría y amor.</w:t>
      </w:r>
    </w:p>
    <w:p w14:paraId="0523FCB2" w14:textId="77777777" w:rsidR="00CD0CD6" w:rsidRPr="00CD0CD6" w:rsidRDefault="00CD0CD6" w:rsidP="009D77B4">
      <w:pPr>
        <w:pStyle w:val="Prrafodelista"/>
        <w:numPr>
          <w:ilvl w:val="0"/>
          <w:numId w:val="19"/>
        </w:numPr>
        <w:spacing w:after="0" w:line="360" w:lineRule="auto"/>
        <w:jc w:val="both"/>
        <w:rPr>
          <w:rFonts w:cs="Times New Roman"/>
          <w:color w:val="767171"/>
          <w:spacing w:val="20"/>
          <w:szCs w:val="24"/>
          <w:lang w:val="es-DO"/>
        </w:rPr>
      </w:pPr>
      <w:r w:rsidRPr="00CD0CD6">
        <w:rPr>
          <w:rFonts w:cs="Times New Roman"/>
          <w:b/>
          <w:color w:val="767171"/>
          <w:spacing w:val="20"/>
          <w:szCs w:val="24"/>
          <w:lang w:val="es-DO"/>
        </w:rPr>
        <w:lastRenderedPageBreak/>
        <w:t>Jornada Médica:</w:t>
      </w:r>
      <w:r w:rsidRPr="00CD0CD6">
        <w:rPr>
          <w:rFonts w:cs="Times New Roman"/>
          <w:color w:val="767171"/>
          <w:spacing w:val="20"/>
          <w:szCs w:val="24"/>
          <w:lang w:val="es-DO"/>
        </w:rPr>
        <w:t xml:space="preserve"> realizada con el objetivo de mejorar la calidad de vida del personal de la ADESS y motivarlos a realizarse chequeos anuales para fortalecer la atención integral en salud y nutrición de los colaboradores y colaboradoras entre las cuales se realizaron las siguientes: </w:t>
      </w:r>
    </w:p>
    <w:p w14:paraId="50A1FA13" w14:textId="52F19DB6" w:rsidR="00CD0CD6" w:rsidRPr="00CD0CD6" w:rsidRDefault="00CD0CD6" w:rsidP="009D77B4">
      <w:pPr>
        <w:pStyle w:val="Prrafodelista"/>
        <w:numPr>
          <w:ilvl w:val="0"/>
          <w:numId w:val="81"/>
        </w:numPr>
        <w:spacing w:after="0" w:line="360" w:lineRule="auto"/>
        <w:jc w:val="both"/>
        <w:rPr>
          <w:rFonts w:cs="Times New Roman"/>
          <w:color w:val="767171"/>
          <w:spacing w:val="20"/>
          <w:szCs w:val="24"/>
          <w:lang w:val="es-DO"/>
        </w:rPr>
      </w:pPr>
      <w:r w:rsidRPr="00CD0CD6">
        <w:rPr>
          <w:rFonts w:cs="Times New Roman"/>
          <w:color w:val="767171"/>
          <w:spacing w:val="20"/>
          <w:szCs w:val="24"/>
          <w:lang w:val="es-DO"/>
        </w:rPr>
        <w:t>Jornada de Prueba PCR contra el COVID-19 para todo el personal de la institución.</w:t>
      </w:r>
    </w:p>
    <w:p w14:paraId="71039AB1" w14:textId="13BC50FE" w:rsidR="00CD0CD6" w:rsidRPr="00CD0CD6" w:rsidRDefault="00CD0CD6" w:rsidP="009D77B4">
      <w:pPr>
        <w:pStyle w:val="Prrafodelista"/>
        <w:numPr>
          <w:ilvl w:val="0"/>
          <w:numId w:val="82"/>
        </w:numPr>
        <w:spacing w:after="0" w:line="360" w:lineRule="auto"/>
        <w:jc w:val="both"/>
        <w:rPr>
          <w:rFonts w:cs="Times New Roman"/>
          <w:color w:val="767171"/>
          <w:spacing w:val="20"/>
          <w:szCs w:val="24"/>
          <w:lang w:val="es-DO"/>
        </w:rPr>
      </w:pPr>
      <w:r w:rsidRPr="00CD0CD6">
        <w:rPr>
          <w:rFonts w:cs="Times New Roman"/>
          <w:color w:val="767171"/>
          <w:spacing w:val="20"/>
          <w:szCs w:val="24"/>
          <w:lang w:val="es-DO"/>
        </w:rPr>
        <w:t>Jornada de motivación y seguimiento al personal para recibir las vacunas contra la Covid-19, al igual que se les exhortó a que vacunen a sus familiares.</w:t>
      </w:r>
    </w:p>
    <w:p w14:paraId="216DB798" w14:textId="77777777" w:rsidR="00C00DED" w:rsidRDefault="00CD0CD6" w:rsidP="009D77B4">
      <w:pPr>
        <w:pStyle w:val="Prrafodelista"/>
        <w:numPr>
          <w:ilvl w:val="0"/>
          <w:numId w:val="82"/>
        </w:numPr>
        <w:spacing w:after="0" w:line="360" w:lineRule="auto"/>
        <w:jc w:val="both"/>
        <w:rPr>
          <w:rFonts w:cs="Times New Roman"/>
          <w:color w:val="767171"/>
          <w:spacing w:val="20"/>
          <w:szCs w:val="24"/>
          <w:lang w:val="es-DO"/>
        </w:rPr>
      </w:pPr>
      <w:r w:rsidRPr="00CD0CD6">
        <w:rPr>
          <w:rFonts w:cs="Times New Roman"/>
          <w:color w:val="767171"/>
          <w:spacing w:val="20"/>
          <w:szCs w:val="24"/>
          <w:lang w:val="es-DO"/>
        </w:rPr>
        <w:t>Motivación al personal para utilizar los servicios que ofrece el área de salud ocupacional con publicaciones en el mural institucional, en intranet y envíos de correos (</w:t>
      </w:r>
      <w:proofErr w:type="spellStart"/>
      <w:r w:rsidRPr="00CD0CD6">
        <w:rPr>
          <w:rFonts w:cs="Times New Roman"/>
          <w:color w:val="767171"/>
          <w:spacing w:val="20"/>
          <w:szCs w:val="24"/>
          <w:lang w:val="es-DO"/>
        </w:rPr>
        <w:t>AdessInforma</w:t>
      </w:r>
      <w:proofErr w:type="spellEnd"/>
      <w:r w:rsidRPr="00CD0CD6">
        <w:rPr>
          <w:rFonts w:cs="Times New Roman"/>
          <w:color w:val="767171"/>
          <w:spacing w:val="20"/>
          <w:szCs w:val="24"/>
          <w:lang w:val="es-DO"/>
        </w:rPr>
        <w:t>).</w:t>
      </w:r>
    </w:p>
    <w:p w14:paraId="5C963EF2" w14:textId="77777777" w:rsidR="00C00DED" w:rsidRDefault="00CD0CD6" w:rsidP="009D77B4">
      <w:pPr>
        <w:pStyle w:val="Prrafodelista"/>
        <w:numPr>
          <w:ilvl w:val="0"/>
          <w:numId w:val="82"/>
        </w:numPr>
        <w:spacing w:after="0" w:line="360" w:lineRule="auto"/>
        <w:jc w:val="both"/>
        <w:rPr>
          <w:rFonts w:cs="Times New Roman"/>
          <w:color w:val="767171"/>
          <w:spacing w:val="20"/>
          <w:szCs w:val="24"/>
          <w:lang w:val="es-DO"/>
        </w:rPr>
      </w:pPr>
      <w:r w:rsidRPr="00C00DED">
        <w:rPr>
          <w:rFonts w:cs="Times New Roman"/>
          <w:color w:val="767171"/>
          <w:spacing w:val="20"/>
          <w:szCs w:val="24"/>
          <w:lang w:val="es-DO"/>
        </w:rPr>
        <w:t>Jornada de Salud Visual.</w:t>
      </w:r>
    </w:p>
    <w:p w14:paraId="61E7EE97" w14:textId="6664E923" w:rsidR="00CD0CD6" w:rsidRPr="00C00DED" w:rsidRDefault="00CD0CD6" w:rsidP="009D77B4">
      <w:pPr>
        <w:pStyle w:val="Prrafodelista"/>
        <w:numPr>
          <w:ilvl w:val="0"/>
          <w:numId w:val="82"/>
        </w:numPr>
        <w:spacing w:after="0" w:line="360" w:lineRule="auto"/>
        <w:jc w:val="both"/>
        <w:rPr>
          <w:rFonts w:cs="Times New Roman"/>
          <w:color w:val="767171"/>
          <w:spacing w:val="20"/>
          <w:szCs w:val="24"/>
          <w:lang w:val="es-DO"/>
        </w:rPr>
      </w:pPr>
      <w:r w:rsidRPr="00C00DED">
        <w:rPr>
          <w:rFonts w:cs="Times New Roman"/>
          <w:color w:val="767171"/>
          <w:spacing w:val="20"/>
          <w:szCs w:val="24"/>
          <w:lang w:val="es-DO"/>
        </w:rPr>
        <w:t>Jornada prevención contra el Cáncer de Mama (</w:t>
      </w:r>
      <w:proofErr w:type="spellStart"/>
      <w:r w:rsidR="00C00DED" w:rsidRPr="00C00DED">
        <w:rPr>
          <w:rFonts w:cs="Times New Roman"/>
          <w:color w:val="767171"/>
          <w:spacing w:val="20"/>
          <w:szCs w:val="24"/>
          <w:lang w:val="es-DO"/>
        </w:rPr>
        <w:t>Sonomamografía</w:t>
      </w:r>
      <w:proofErr w:type="spellEnd"/>
      <w:r w:rsidRPr="00C00DED">
        <w:rPr>
          <w:rFonts w:cs="Times New Roman"/>
          <w:color w:val="767171"/>
          <w:spacing w:val="20"/>
          <w:szCs w:val="24"/>
          <w:lang w:val="es-DO"/>
        </w:rPr>
        <w:t>), Prevención y Diagnóstico temprano de patologías que afecten la Mama.</w:t>
      </w:r>
    </w:p>
    <w:p w14:paraId="19B908D3" w14:textId="77777777" w:rsidR="00CD0CD6" w:rsidRPr="00CD0CD6" w:rsidRDefault="00CD0CD6" w:rsidP="00CD0CD6">
      <w:pPr>
        <w:pStyle w:val="Prrafodelista"/>
        <w:spacing w:after="0" w:line="360" w:lineRule="auto"/>
        <w:ind w:firstLine="696"/>
        <w:jc w:val="both"/>
        <w:rPr>
          <w:rFonts w:cs="Times New Roman"/>
          <w:color w:val="767171"/>
          <w:szCs w:val="24"/>
          <w:lang w:val="es-DO"/>
        </w:rPr>
      </w:pPr>
    </w:p>
    <w:p w14:paraId="6A9444B1" w14:textId="1A780D80" w:rsidR="00CD0CD6" w:rsidRPr="00CD0CD6" w:rsidRDefault="00CD0CD6" w:rsidP="009D77B4">
      <w:pPr>
        <w:numPr>
          <w:ilvl w:val="0"/>
          <w:numId w:val="17"/>
        </w:numPr>
        <w:spacing w:after="0" w:line="360" w:lineRule="auto"/>
        <w:jc w:val="both"/>
        <w:rPr>
          <w:rFonts w:cs="Times New Roman"/>
          <w:b/>
          <w:color w:val="767171"/>
          <w:spacing w:val="20"/>
          <w:szCs w:val="24"/>
          <w:lang w:val="es-DO"/>
        </w:rPr>
      </w:pPr>
      <w:r w:rsidRPr="00CD0CD6">
        <w:rPr>
          <w:rFonts w:cs="Times New Roman"/>
          <w:b/>
          <w:color w:val="767171"/>
          <w:spacing w:val="20"/>
          <w:szCs w:val="24"/>
          <w:lang w:val="es-DO"/>
        </w:rPr>
        <w:t>Concursos públicos realizados</w:t>
      </w:r>
    </w:p>
    <w:p w14:paraId="3387E05E" w14:textId="510D59C5" w:rsidR="00CD0CD6" w:rsidRPr="00CD0CD6" w:rsidRDefault="00CD0CD6" w:rsidP="00C00DED">
      <w:pPr>
        <w:spacing w:after="0" w:line="360" w:lineRule="auto"/>
        <w:ind w:left="360"/>
        <w:jc w:val="both"/>
        <w:rPr>
          <w:rFonts w:cs="Times New Roman"/>
          <w:color w:val="767171"/>
          <w:spacing w:val="20"/>
          <w:szCs w:val="24"/>
          <w:lang w:val="es-DO"/>
        </w:rPr>
      </w:pPr>
      <w:r w:rsidRPr="00CD0CD6">
        <w:rPr>
          <w:rFonts w:cs="Times New Roman"/>
          <w:color w:val="767171"/>
          <w:spacing w:val="20"/>
          <w:szCs w:val="24"/>
          <w:lang w:val="es-DO"/>
        </w:rPr>
        <w:t>La ADESS durante el 2022 no realizó concursos públicos.</w:t>
      </w:r>
    </w:p>
    <w:p w14:paraId="7EB752D5" w14:textId="77777777" w:rsidR="00CD0CD6" w:rsidRPr="00CD0CD6" w:rsidRDefault="00CD0CD6" w:rsidP="00CD0CD6">
      <w:pPr>
        <w:spacing w:after="0" w:line="360" w:lineRule="auto"/>
        <w:jc w:val="both"/>
        <w:rPr>
          <w:rFonts w:cs="Times New Roman"/>
          <w:color w:val="767171"/>
          <w:spacing w:val="20"/>
          <w:szCs w:val="24"/>
          <w:lang w:val="es-DO"/>
        </w:rPr>
      </w:pPr>
    </w:p>
    <w:p w14:paraId="2706DB5E" w14:textId="0AAABA13" w:rsidR="00CD0CD6" w:rsidRPr="00C00DED" w:rsidRDefault="00CD0CD6" w:rsidP="009D77B4">
      <w:pPr>
        <w:numPr>
          <w:ilvl w:val="0"/>
          <w:numId w:val="17"/>
        </w:numPr>
        <w:spacing w:after="0" w:line="360" w:lineRule="auto"/>
        <w:jc w:val="both"/>
        <w:rPr>
          <w:rFonts w:cs="Times New Roman"/>
          <w:b/>
          <w:color w:val="767171"/>
          <w:spacing w:val="20"/>
          <w:szCs w:val="24"/>
          <w:lang w:val="es-DO"/>
        </w:rPr>
      </w:pPr>
      <w:r w:rsidRPr="00CD0CD6">
        <w:rPr>
          <w:rFonts w:cs="Times New Roman"/>
          <w:b/>
          <w:color w:val="767171"/>
          <w:spacing w:val="20"/>
          <w:szCs w:val="24"/>
          <w:lang w:val="es-DO"/>
        </w:rPr>
        <w:t>No. de Incorporados a Carrera Administrativa</w:t>
      </w:r>
    </w:p>
    <w:p w14:paraId="4D1A5B3F" w14:textId="2FA9DDA9" w:rsidR="00CD0CD6" w:rsidRPr="00CD0CD6" w:rsidRDefault="00CD0CD6" w:rsidP="00C00DED">
      <w:pPr>
        <w:spacing w:after="0" w:line="360" w:lineRule="auto"/>
        <w:ind w:left="360"/>
        <w:jc w:val="both"/>
        <w:rPr>
          <w:rFonts w:cs="Times New Roman"/>
          <w:color w:val="767171"/>
          <w:spacing w:val="20"/>
          <w:szCs w:val="24"/>
          <w:lang w:val="es-DO"/>
        </w:rPr>
      </w:pPr>
      <w:r w:rsidRPr="00CD0CD6">
        <w:rPr>
          <w:rFonts w:cs="Times New Roman"/>
          <w:color w:val="767171"/>
          <w:spacing w:val="20"/>
          <w:szCs w:val="24"/>
          <w:lang w:val="es-DO"/>
        </w:rPr>
        <w:t>La ADESS cuenta con 31 colaboradores/as en cargos de Carrera Administrativa</w:t>
      </w:r>
      <w:r w:rsidR="00C00DED">
        <w:rPr>
          <w:rFonts w:cs="Times New Roman"/>
          <w:color w:val="767171"/>
          <w:spacing w:val="20"/>
          <w:szCs w:val="24"/>
          <w:lang w:val="es-DO"/>
        </w:rPr>
        <w:t>.</w:t>
      </w:r>
    </w:p>
    <w:p w14:paraId="072B5F46" w14:textId="77777777" w:rsidR="00CD0CD6" w:rsidRPr="00CD0CD6" w:rsidRDefault="00CD0CD6" w:rsidP="00CD0CD6">
      <w:pPr>
        <w:pStyle w:val="Prrafodelista"/>
        <w:spacing w:after="0" w:line="360" w:lineRule="auto"/>
        <w:jc w:val="both"/>
        <w:rPr>
          <w:rFonts w:cs="Times New Roman"/>
          <w:color w:val="767171"/>
          <w:szCs w:val="24"/>
          <w:lang w:val="es-DO"/>
        </w:rPr>
      </w:pPr>
    </w:p>
    <w:p w14:paraId="25F2BCAD" w14:textId="70DE75C9" w:rsidR="00CD0CD6" w:rsidRPr="00CD0CD6" w:rsidRDefault="00CD0CD6" w:rsidP="009D77B4">
      <w:pPr>
        <w:numPr>
          <w:ilvl w:val="0"/>
          <w:numId w:val="17"/>
        </w:numPr>
        <w:spacing w:after="0" w:line="360" w:lineRule="auto"/>
        <w:jc w:val="both"/>
        <w:rPr>
          <w:rFonts w:cs="Times New Roman"/>
          <w:b/>
          <w:color w:val="767171"/>
          <w:spacing w:val="20"/>
          <w:szCs w:val="24"/>
          <w:lang w:val="es-DO"/>
        </w:rPr>
      </w:pPr>
      <w:r w:rsidRPr="00CD0CD6">
        <w:rPr>
          <w:rFonts w:cs="Times New Roman"/>
          <w:b/>
          <w:color w:val="767171"/>
          <w:spacing w:val="20"/>
          <w:szCs w:val="24"/>
          <w:lang w:val="es-DO"/>
        </w:rPr>
        <w:t>No. de Incorporados por Evaluación</w:t>
      </w:r>
    </w:p>
    <w:p w14:paraId="787C7B3C" w14:textId="77777777" w:rsidR="00CD0CD6" w:rsidRPr="00CD0CD6" w:rsidRDefault="00CD0CD6" w:rsidP="00C00DED">
      <w:pPr>
        <w:spacing w:after="0" w:line="360" w:lineRule="auto"/>
        <w:ind w:left="360"/>
        <w:jc w:val="both"/>
        <w:rPr>
          <w:rFonts w:cs="Times New Roman"/>
          <w:color w:val="767171"/>
          <w:spacing w:val="20"/>
          <w:szCs w:val="24"/>
          <w:lang w:val="es-DO"/>
        </w:rPr>
      </w:pPr>
      <w:r w:rsidRPr="00CD0CD6">
        <w:rPr>
          <w:rFonts w:cs="Times New Roman"/>
          <w:color w:val="767171"/>
          <w:spacing w:val="20"/>
          <w:szCs w:val="24"/>
          <w:lang w:val="es-DO"/>
        </w:rPr>
        <w:t>No se han hecho incorporaciones a la carrera administrativa vía evaluación interna durante este año 2022.</w:t>
      </w:r>
    </w:p>
    <w:p w14:paraId="7900725E" w14:textId="77777777" w:rsidR="00CE02B9" w:rsidRDefault="00CE02B9" w:rsidP="00CD0CD6">
      <w:pPr>
        <w:spacing w:after="0" w:line="360" w:lineRule="auto"/>
        <w:jc w:val="both"/>
        <w:rPr>
          <w:rFonts w:cs="Times New Roman"/>
          <w:color w:val="767171"/>
          <w:spacing w:val="20"/>
          <w:szCs w:val="24"/>
          <w:lang w:val="es-DO"/>
        </w:rPr>
      </w:pPr>
    </w:p>
    <w:p w14:paraId="392D1FC1" w14:textId="77777777" w:rsidR="00460543" w:rsidRPr="00CD0CD6" w:rsidRDefault="00460543" w:rsidP="00CD0CD6">
      <w:pPr>
        <w:spacing w:after="0" w:line="360" w:lineRule="auto"/>
        <w:jc w:val="both"/>
        <w:rPr>
          <w:rFonts w:cs="Times New Roman"/>
          <w:color w:val="767171"/>
          <w:spacing w:val="20"/>
          <w:szCs w:val="24"/>
          <w:lang w:val="es-DO"/>
        </w:rPr>
      </w:pPr>
    </w:p>
    <w:p w14:paraId="5E272A7D" w14:textId="04F48D03" w:rsidR="00CD0CD6" w:rsidRPr="00C00DED" w:rsidRDefault="00CD0CD6" w:rsidP="009D77B4">
      <w:pPr>
        <w:numPr>
          <w:ilvl w:val="0"/>
          <w:numId w:val="17"/>
        </w:numPr>
        <w:spacing w:after="0" w:line="360" w:lineRule="auto"/>
        <w:jc w:val="both"/>
        <w:rPr>
          <w:rFonts w:cs="Times New Roman"/>
          <w:b/>
          <w:color w:val="767171"/>
          <w:spacing w:val="20"/>
          <w:szCs w:val="24"/>
          <w:lang w:val="es-DO"/>
        </w:rPr>
      </w:pPr>
      <w:r w:rsidRPr="00CD0CD6">
        <w:rPr>
          <w:rFonts w:cs="Times New Roman"/>
          <w:b/>
          <w:color w:val="767171"/>
          <w:spacing w:val="20"/>
          <w:szCs w:val="24"/>
          <w:lang w:val="es-DO"/>
        </w:rPr>
        <w:lastRenderedPageBreak/>
        <w:t>Escala Salarial aprobada</w:t>
      </w:r>
    </w:p>
    <w:p w14:paraId="1F95F66C" w14:textId="77777777" w:rsidR="00CD0CD6" w:rsidRPr="00CD0CD6" w:rsidRDefault="00CD0CD6" w:rsidP="00C00DED">
      <w:pPr>
        <w:spacing w:after="0" w:line="360" w:lineRule="auto"/>
        <w:ind w:left="360"/>
        <w:jc w:val="both"/>
        <w:rPr>
          <w:rFonts w:cs="Times New Roman"/>
          <w:color w:val="767171"/>
          <w:spacing w:val="20"/>
          <w:szCs w:val="24"/>
          <w:lang w:val="es-DO"/>
        </w:rPr>
      </w:pPr>
      <w:r w:rsidRPr="00CD0CD6">
        <w:rPr>
          <w:rFonts w:cs="Times New Roman"/>
          <w:color w:val="767171"/>
          <w:spacing w:val="20"/>
          <w:szCs w:val="24"/>
          <w:lang w:val="es-DO"/>
        </w:rPr>
        <w:t>La Institución cuenta con una Escala Salarial aprobada por el Ministerio de Administración Pública en junio del año 2021.</w:t>
      </w:r>
    </w:p>
    <w:p w14:paraId="7BC24CE2" w14:textId="77777777" w:rsidR="00C00DED" w:rsidRPr="00CD0CD6" w:rsidRDefault="00C00DED" w:rsidP="00CD0CD6">
      <w:pPr>
        <w:spacing w:after="0" w:line="360" w:lineRule="auto"/>
        <w:jc w:val="both"/>
        <w:rPr>
          <w:rFonts w:cs="Times New Roman"/>
          <w:b/>
          <w:color w:val="767171"/>
          <w:szCs w:val="24"/>
          <w:lang w:val="es-DO"/>
        </w:rPr>
      </w:pPr>
    </w:p>
    <w:p w14:paraId="56514DC0" w14:textId="3E066713" w:rsidR="00CD0CD6" w:rsidRPr="00C00DED" w:rsidRDefault="00CD0CD6" w:rsidP="009D77B4">
      <w:pPr>
        <w:numPr>
          <w:ilvl w:val="0"/>
          <w:numId w:val="17"/>
        </w:numPr>
        <w:spacing w:after="0" w:line="360" w:lineRule="auto"/>
        <w:jc w:val="both"/>
        <w:rPr>
          <w:rFonts w:cs="Times New Roman"/>
          <w:b/>
          <w:color w:val="767171"/>
          <w:spacing w:val="20"/>
          <w:szCs w:val="24"/>
          <w:lang w:val="es-DO"/>
        </w:rPr>
      </w:pPr>
      <w:r w:rsidRPr="00CD0CD6">
        <w:rPr>
          <w:rFonts w:cs="Times New Roman"/>
          <w:b/>
          <w:color w:val="767171"/>
          <w:spacing w:val="20"/>
          <w:szCs w:val="24"/>
          <w:lang w:val="es-DO"/>
        </w:rPr>
        <w:t>Plan de Capacitación</w:t>
      </w:r>
    </w:p>
    <w:p w14:paraId="5E88BF7D" w14:textId="77777777" w:rsidR="00C00DED" w:rsidRDefault="00CD0CD6" w:rsidP="00C00DED">
      <w:pPr>
        <w:spacing w:after="0" w:line="360" w:lineRule="auto"/>
        <w:ind w:left="360"/>
        <w:jc w:val="both"/>
        <w:rPr>
          <w:rFonts w:cs="Times New Roman"/>
          <w:color w:val="767171"/>
          <w:spacing w:val="20"/>
          <w:szCs w:val="24"/>
          <w:lang w:val="es-DO"/>
        </w:rPr>
      </w:pPr>
      <w:r w:rsidRPr="00CD0CD6">
        <w:rPr>
          <w:rFonts w:cs="Times New Roman"/>
          <w:color w:val="767171"/>
          <w:spacing w:val="20"/>
          <w:szCs w:val="24"/>
          <w:lang w:val="es-DO"/>
        </w:rPr>
        <w:t>Con el propósito de fomentar el desarrollo profesional y personal de los colaboradores y colaboradoras, la institución planea, organiza y realiza los cursos de capacitación, continuamente para el fortalecimiento del mismo y los procesos, lo que entendemos se reflejará en el desempeño laboral y calidad de vida de los colaboradores. Este programa fue elaborado tomando como referencia los resultados del Diagnóstico de Necesidades de Capacitación (DNC) y las competencias ausentes y que necesitan mejorar nuestros colaboradores.</w:t>
      </w:r>
    </w:p>
    <w:p w14:paraId="58169E01" w14:textId="77777777" w:rsidR="00C00DED" w:rsidRDefault="00C00DED" w:rsidP="00C00DED">
      <w:pPr>
        <w:spacing w:after="0" w:line="360" w:lineRule="auto"/>
        <w:ind w:left="360"/>
        <w:jc w:val="both"/>
        <w:rPr>
          <w:rFonts w:cs="Times New Roman"/>
          <w:color w:val="767171"/>
          <w:spacing w:val="20"/>
          <w:szCs w:val="24"/>
          <w:lang w:val="es-DO"/>
        </w:rPr>
      </w:pPr>
    </w:p>
    <w:p w14:paraId="2F17FDF8" w14:textId="3F270C7B" w:rsidR="00CD0CD6" w:rsidRPr="00CD0CD6" w:rsidRDefault="00CD0CD6" w:rsidP="00C00DED">
      <w:pPr>
        <w:spacing w:after="0" w:line="360" w:lineRule="auto"/>
        <w:ind w:left="360"/>
        <w:jc w:val="both"/>
        <w:rPr>
          <w:rFonts w:cs="Times New Roman"/>
          <w:color w:val="767171"/>
          <w:spacing w:val="20"/>
          <w:szCs w:val="24"/>
          <w:lang w:val="es-DO"/>
        </w:rPr>
      </w:pPr>
      <w:r w:rsidRPr="00CD0CD6">
        <w:rPr>
          <w:rFonts w:cs="Times New Roman"/>
          <w:color w:val="767171"/>
          <w:spacing w:val="20"/>
          <w:szCs w:val="24"/>
          <w:lang w:val="es-DO"/>
        </w:rPr>
        <w:t>La institución realizó en el periodo enero-noviembre 2022 un total de 56 capacitaciones, con asistencia acumulada de 943 personas, ejecutando el plan de capacitación a un costo de RD$2,153,174.00</w:t>
      </w:r>
    </w:p>
    <w:p w14:paraId="4676E5AA" w14:textId="77777777" w:rsidR="00CD0CD6" w:rsidRPr="00CD0CD6" w:rsidRDefault="00CD0CD6" w:rsidP="00CD0CD6">
      <w:pPr>
        <w:spacing w:after="0" w:line="360" w:lineRule="auto"/>
        <w:jc w:val="both"/>
        <w:rPr>
          <w:rFonts w:cs="Times New Roman"/>
          <w:color w:val="767171"/>
          <w:spacing w:val="20"/>
          <w:szCs w:val="24"/>
          <w:lang w:val="es-DO"/>
        </w:rPr>
      </w:pPr>
    </w:p>
    <w:p w14:paraId="5A558B0A" w14:textId="76B8659A" w:rsidR="00CD0CD6" w:rsidRPr="00CD0CD6" w:rsidRDefault="00CD0CD6" w:rsidP="009D77B4">
      <w:pPr>
        <w:numPr>
          <w:ilvl w:val="0"/>
          <w:numId w:val="17"/>
        </w:numPr>
        <w:spacing w:after="0" w:line="360" w:lineRule="auto"/>
        <w:jc w:val="both"/>
        <w:rPr>
          <w:rFonts w:cs="Times New Roman"/>
          <w:b/>
          <w:color w:val="767171"/>
          <w:spacing w:val="20"/>
          <w:szCs w:val="24"/>
          <w:lang w:val="es-DO"/>
        </w:rPr>
      </w:pPr>
      <w:r w:rsidRPr="00CD0CD6">
        <w:rPr>
          <w:rFonts w:cs="Times New Roman"/>
          <w:b/>
          <w:color w:val="767171"/>
          <w:spacing w:val="20"/>
          <w:szCs w:val="24"/>
          <w:lang w:val="es-DO"/>
        </w:rPr>
        <w:t>Talleres de Función Pública</w:t>
      </w:r>
    </w:p>
    <w:p w14:paraId="5CAD3099" w14:textId="77777777" w:rsidR="00CD0CD6" w:rsidRPr="00CD0CD6" w:rsidRDefault="00CD0CD6" w:rsidP="00C00DED">
      <w:pPr>
        <w:spacing w:after="0" w:line="360" w:lineRule="auto"/>
        <w:ind w:left="360"/>
        <w:jc w:val="both"/>
        <w:rPr>
          <w:rFonts w:cs="Times New Roman"/>
          <w:color w:val="767171"/>
          <w:spacing w:val="20"/>
          <w:szCs w:val="24"/>
          <w:lang w:val="es-DO"/>
        </w:rPr>
      </w:pPr>
      <w:r w:rsidRPr="00CD0CD6">
        <w:rPr>
          <w:rFonts w:cs="Times New Roman"/>
          <w:color w:val="767171"/>
          <w:spacing w:val="20"/>
          <w:szCs w:val="24"/>
          <w:lang w:val="es-DO"/>
        </w:rPr>
        <w:t xml:space="preserve">La ADESS, en coordinación con el Instituto Nacional de Administración Pública (INAP), ofreció a los colaboradores internos de nuevo ingreso el </w:t>
      </w:r>
      <w:bookmarkStart w:id="30" w:name="_Toc532376622"/>
      <w:r w:rsidRPr="00CD0CD6">
        <w:rPr>
          <w:rFonts w:cs="Times New Roman"/>
          <w:color w:val="767171"/>
          <w:spacing w:val="20"/>
          <w:szCs w:val="24"/>
          <w:lang w:val="es-DO"/>
        </w:rPr>
        <w:t>Taller de Inducción a la Administración Pública, el cual tuvo una duración de 12 horas de capacitación.</w:t>
      </w:r>
    </w:p>
    <w:bookmarkEnd w:id="30"/>
    <w:p w14:paraId="7B2E4C06" w14:textId="77777777" w:rsidR="00CD0CD6" w:rsidRPr="00CD0CD6" w:rsidRDefault="00CD0CD6" w:rsidP="00CD0CD6">
      <w:pPr>
        <w:pStyle w:val="Prrafodelista"/>
        <w:spacing w:after="0" w:line="360" w:lineRule="auto"/>
        <w:ind w:left="360"/>
        <w:jc w:val="both"/>
        <w:rPr>
          <w:rFonts w:cs="Times New Roman"/>
          <w:color w:val="767171"/>
          <w:szCs w:val="24"/>
          <w:lang w:val="es-DO"/>
        </w:rPr>
      </w:pPr>
    </w:p>
    <w:p w14:paraId="17408CAE" w14:textId="00D0BB0C" w:rsidR="00CD0CD6" w:rsidRPr="00C00DED" w:rsidRDefault="00CD0CD6" w:rsidP="009D77B4">
      <w:pPr>
        <w:numPr>
          <w:ilvl w:val="0"/>
          <w:numId w:val="17"/>
        </w:numPr>
        <w:spacing w:after="0" w:line="360" w:lineRule="auto"/>
        <w:jc w:val="both"/>
        <w:rPr>
          <w:rFonts w:cs="Times New Roman"/>
          <w:color w:val="767171"/>
          <w:spacing w:val="20"/>
          <w:szCs w:val="24"/>
          <w:lang w:val="es-DO"/>
        </w:rPr>
      </w:pPr>
      <w:r w:rsidRPr="00CD0CD6">
        <w:rPr>
          <w:rFonts w:cs="Times New Roman"/>
          <w:b/>
          <w:color w:val="767171"/>
          <w:spacing w:val="20"/>
          <w:szCs w:val="24"/>
          <w:lang w:val="es-DO"/>
        </w:rPr>
        <w:t>Rotación de Personal</w:t>
      </w:r>
    </w:p>
    <w:p w14:paraId="2261B858" w14:textId="77777777" w:rsidR="00CD0CD6" w:rsidRPr="00CD0CD6" w:rsidRDefault="00CD0CD6" w:rsidP="00C00DED">
      <w:pPr>
        <w:spacing w:after="0" w:line="360" w:lineRule="auto"/>
        <w:ind w:left="360"/>
        <w:jc w:val="both"/>
        <w:rPr>
          <w:rFonts w:cs="Times New Roman"/>
          <w:color w:val="767171"/>
          <w:spacing w:val="20"/>
          <w:szCs w:val="24"/>
          <w:lang w:val="es-DO"/>
        </w:rPr>
      </w:pPr>
      <w:r w:rsidRPr="00CD0CD6">
        <w:rPr>
          <w:rFonts w:cs="Times New Roman"/>
          <w:color w:val="767171"/>
          <w:spacing w:val="20"/>
          <w:szCs w:val="24"/>
          <w:lang w:val="es-DO"/>
        </w:rPr>
        <w:t xml:space="preserve">Durante el año 2022, la rotación de nuestro personal hasta el mes de noviembre refleja un 0.5% respecto a nuevos ingresos y salidas sobre la cantidad total de colaboradores. </w:t>
      </w:r>
    </w:p>
    <w:p w14:paraId="0E15EF23" w14:textId="77777777" w:rsidR="00F369EC" w:rsidRPr="00CD0CD6" w:rsidRDefault="00F369EC" w:rsidP="00CD0CD6">
      <w:pPr>
        <w:spacing w:after="0" w:line="360" w:lineRule="auto"/>
        <w:jc w:val="both"/>
        <w:rPr>
          <w:rFonts w:cs="Times New Roman"/>
          <w:color w:val="767171"/>
          <w:spacing w:val="20"/>
          <w:szCs w:val="24"/>
          <w:lang w:val="es-DO"/>
        </w:rPr>
      </w:pPr>
    </w:p>
    <w:p w14:paraId="24121207" w14:textId="1CCBE761" w:rsidR="00CD0CD6" w:rsidRPr="00C00DED" w:rsidRDefault="00CD0CD6" w:rsidP="009D77B4">
      <w:pPr>
        <w:numPr>
          <w:ilvl w:val="0"/>
          <w:numId w:val="17"/>
        </w:numPr>
        <w:spacing w:after="0" w:line="360" w:lineRule="auto"/>
        <w:jc w:val="both"/>
        <w:rPr>
          <w:rFonts w:cs="Times New Roman"/>
          <w:b/>
          <w:color w:val="767171"/>
          <w:spacing w:val="20"/>
          <w:szCs w:val="24"/>
          <w:lang w:val="es-DO"/>
        </w:rPr>
      </w:pPr>
      <w:r w:rsidRPr="00CD0CD6">
        <w:rPr>
          <w:rFonts w:cs="Times New Roman"/>
          <w:b/>
          <w:color w:val="767171"/>
          <w:spacing w:val="20"/>
          <w:szCs w:val="24"/>
          <w:lang w:val="es-DO"/>
        </w:rPr>
        <w:lastRenderedPageBreak/>
        <w:t>Pago de Beneficios Laborales</w:t>
      </w:r>
    </w:p>
    <w:p w14:paraId="644A59E7" w14:textId="75C66C8E" w:rsidR="00CD0CD6" w:rsidRPr="00CD0CD6" w:rsidRDefault="00CD0CD6" w:rsidP="00C00DED">
      <w:pPr>
        <w:spacing w:after="0" w:line="360" w:lineRule="auto"/>
        <w:ind w:left="360"/>
        <w:jc w:val="both"/>
        <w:rPr>
          <w:rFonts w:cs="Times New Roman"/>
          <w:color w:val="767171"/>
          <w:spacing w:val="20"/>
          <w:szCs w:val="24"/>
          <w:lang w:val="es-DO"/>
        </w:rPr>
      </w:pPr>
      <w:r w:rsidRPr="00CD0CD6">
        <w:rPr>
          <w:rFonts w:cs="Times New Roman"/>
          <w:color w:val="767171"/>
          <w:spacing w:val="20"/>
          <w:szCs w:val="24"/>
          <w:lang w:val="es-DO"/>
        </w:rPr>
        <w:t xml:space="preserve">La institución ha indemnizado en términos de antigüedad, cargo, y días de vacaciones a dieciocho (18) </w:t>
      </w:r>
      <w:r w:rsidR="00C00DED" w:rsidRPr="00CD0CD6">
        <w:rPr>
          <w:rFonts w:cs="Times New Roman"/>
          <w:color w:val="767171"/>
          <w:spacing w:val="20"/>
          <w:szCs w:val="24"/>
          <w:lang w:val="es-DO"/>
        </w:rPr>
        <w:t>excolaboradores</w:t>
      </w:r>
      <w:r w:rsidRPr="00CD0CD6">
        <w:rPr>
          <w:rFonts w:cs="Times New Roman"/>
          <w:color w:val="767171"/>
          <w:spacing w:val="20"/>
          <w:szCs w:val="24"/>
          <w:lang w:val="es-DO"/>
        </w:rPr>
        <w:t xml:space="preserve"> y colaboradoras, ya sea por motivos de renuncia o cancelación durante el año 2022. Esto ha significado un monto de: Seis Millones Ochenta y Dos Mil Ciento Cincuenta y Cuatro Pesos Con Once Centavos </w:t>
      </w:r>
      <w:r w:rsidRPr="00CD0CD6">
        <w:rPr>
          <w:rFonts w:cs="Times New Roman"/>
          <w:b/>
          <w:color w:val="767171"/>
          <w:spacing w:val="20"/>
          <w:szCs w:val="24"/>
          <w:lang w:val="es-DO"/>
        </w:rPr>
        <w:t>(RD$6,082,154.11).</w:t>
      </w:r>
    </w:p>
    <w:p w14:paraId="1367D813" w14:textId="77777777" w:rsidR="00CD0CD6" w:rsidRPr="00CD0CD6" w:rsidRDefault="00CD0CD6" w:rsidP="00CD0CD6">
      <w:pPr>
        <w:spacing w:after="0" w:line="360" w:lineRule="auto"/>
        <w:jc w:val="both"/>
        <w:rPr>
          <w:rFonts w:cs="Times New Roman"/>
          <w:color w:val="767171"/>
          <w:szCs w:val="24"/>
          <w:lang w:val="es-DO"/>
        </w:rPr>
      </w:pPr>
    </w:p>
    <w:p w14:paraId="11D90CA0" w14:textId="70CBE390" w:rsidR="00CD0CD6" w:rsidRPr="00CD0CD6" w:rsidRDefault="00CD0CD6" w:rsidP="009D77B4">
      <w:pPr>
        <w:numPr>
          <w:ilvl w:val="0"/>
          <w:numId w:val="17"/>
        </w:numPr>
        <w:spacing w:after="0" w:line="360" w:lineRule="auto"/>
        <w:jc w:val="both"/>
        <w:rPr>
          <w:rFonts w:cs="Times New Roman"/>
          <w:b/>
          <w:color w:val="767171"/>
          <w:spacing w:val="20"/>
          <w:szCs w:val="24"/>
          <w:lang w:val="es-DO"/>
        </w:rPr>
      </w:pPr>
      <w:r w:rsidRPr="00CD0CD6">
        <w:rPr>
          <w:rFonts w:cs="Times New Roman"/>
          <w:b/>
          <w:color w:val="767171"/>
          <w:spacing w:val="20"/>
          <w:szCs w:val="24"/>
          <w:lang w:val="es-DO"/>
        </w:rPr>
        <w:t>Absentismo</w:t>
      </w:r>
    </w:p>
    <w:p w14:paraId="1D151A02" w14:textId="77777777" w:rsidR="00CD0CD6" w:rsidRPr="00CD0CD6" w:rsidRDefault="00CD0CD6" w:rsidP="00F369EC">
      <w:pPr>
        <w:spacing w:after="0" w:line="360" w:lineRule="auto"/>
        <w:ind w:left="360"/>
        <w:jc w:val="both"/>
        <w:rPr>
          <w:rFonts w:cs="Times New Roman"/>
          <w:color w:val="767171"/>
          <w:spacing w:val="20"/>
          <w:szCs w:val="24"/>
          <w:lang w:val="es-DO"/>
        </w:rPr>
      </w:pPr>
      <w:r w:rsidRPr="00CD0CD6">
        <w:rPr>
          <w:rFonts w:cs="Times New Roman"/>
          <w:color w:val="767171"/>
          <w:spacing w:val="20"/>
          <w:szCs w:val="24"/>
          <w:lang w:val="es-DO"/>
        </w:rPr>
        <w:t>Durante el año 2022, el absentismo laboral refleja un índice promedio hasta noviembre de 27.79, sobre nuestra cantidad total de colaboradores, distribuidos en vacaciones, permisos y licencias, respectivamente. Este dato es producto de la medición del indicador sobre el absentismo.</w:t>
      </w:r>
    </w:p>
    <w:p w14:paraId="4D938FCC" w14:textId="77777777" w:rsidR="00CD0CD6" w:rsidRPr="00CD0CD6" w:rsidRDefault="00CD0CD6" w:rsidP="00CD0CD6">
      <w:pPr>
        <w:spacing w:after="0" w:line="360" w:lineRule="auto"/>
        <w:jc w:val="both"/>
        <w:rPr>
          <w:rFonts w:cs="Times New Roman"/>
          <w:color w:val="767171"/>
          <w:spacing w:val="20"/>
          <w:szCs w:val="24"/>
          <w:lang w:val="es-DO"/>
        </w:rPr>
      </w:pPr>
    </w:p>
    <w:p w14:paraId="795AFE83" w14:textId="1045C349" w:rsidR="00CD0CD6" w:rsidRPr="00F369EC" w:rsidRDefault="00CD0CD6" w:rsidP="009D77B4">
      <w:pPr>
        <w:numPr>
          <w:ilvl w:val="0"/>
          <w:numId w:val="17"/>
        </w:numPr>
        <w:spacing w:after="0" w:line="360" w:lineRule="auto"/>
        <w:jc w:val="both"/>
        <w:rPr>
          <w:rFonts w:cs="Times New Roman"/>
          <w:b/>
          <w:color w:val="767171"/>
          <w:spacing w:val="20"/>
          <w:szCs w:val="24"/>
          <w:lang w:val="es-DO"/>
        </w:rPr>
      </w:pPr>
      <w:r w:rsidRPr="00CD0CD6">
        <w:rPr>
          <w:rFonts w:cs="Times New Roman"/>
          <w:b/>
          <w:color w:val="767171"/>
          <w:spacing w:val="20"/>
          <w:szCs w:val="24"/>
          <w:lang w:val="es-DO"/>
        </w:rPr>
        <w:t>Gestión Acuerdo Desempeño Nivel de Implementación Sistema de Carrera Administrativa</w:t>
      </w:r>
    </w:p>
    <w:p w14:paraId="32E2D6B6" w14:textId="77777777" w:rsidR="00CD0CD6" w:rsidRPr="00CD0CD6" w:rsidRDefault="00CD0CD6" w:rsidP="00F369EC">
      <w:pPr>
        <w:spacing w:after="0" w:line="360" w:lineRule="auto"/>
        <w:ind w:left="360"/>
        <w:jc w:val="both"/>
        <w:rPr>
          <w:rFonts w:cs="Times New Roman"/>
          <w:color w:val="767171"/>
          <w:spacing w:val="20"/>
          <w:szCs w:val="24"/>
          <w:lang w:val="es-DO"/>
        </w:rPr>
      </w:pPr>
      <w:r w:rsidRPr="00CD0CD6">
        <w:rPr>
          <w:rFonts w:cs="Times New Roman"/>
          <w:color w:val="767171"/>
          <w:spacing w:val="20"/>
          <w:szCs w:val="24"/>
          <w:lang w:val="es-DO"/>
        </w:rPr>
        <w:t xml:space="preserve">Este año no se han hecho incorporaciones por concurso a carrera administrativa en la ADESS. La cantidad de cargos en Carrera Administrativa en la actualidad es de 31 colaboradores. </w:t>
      </w:r>
    </w:p>
    <w:p w14:paraId="4353C5FB" w14:textId="77777777" w:rsidR="00CD0CD6" w:rsidRPr="00CD0CD6" w:rsidRDefault="00CD0CD6" w:rsidP="00CD0CD6">
      <w:pPr>
        <w:spacing w:after="0" w:line="360" w:lineRule="auto"/>
        <w:jc w:val="both"/>
        <w:rPr>
          <w:rFonts w:cs="Times New Roman"/>
          <w:color w:val="767171"/>
          <w:spacing w:val="20"/>
          <w:szCs w:val="24"/>
          <w:lang w:val="es-DO"/>
        </w:rPr>
      </w:pPr>
    </w:p>
    <w:p w14:paraId="2852563A" w14:textId="61A659FC" w:rsidR="00CD0CD6" w:rsidRPr="00F369EC" w:rsidRDefault="00CD0CD6" w:rsidP="009D77B4">
      <w:pPr>
        <w:numPr>
          <w:ilvl w:val="0"/>
          <w:numId w:val="17"/>
        </w:numPr>
        <w:spacing w:after="0" w:line="360" w:lineRule="auto"/>
        <w:jc w:val="both"/>
        <w:rPr>
          <w:rFonts w:cs="Times New Roman"/>
          <w:b/>
          <w:color w:val="767171"/>
          <w:spacing w:val="20"/>
          <w:szCs w:val="24"/>
          <w:lang w:val="es-DO"/>
        </w:rPr>
      </w:pPr>
      <w:r w:rsidRPr="00CD0CD6">
        <w:rPr>
          <w:rFonts w:cs="Times New Roman"/>
          <w:b/>
          <w:color w:val="767171"/>
          <w:spacing w:val="20"/>
          <w:szCs w:val="24"/>
          <w:lang w:val="es-DO"/>
        </w:rPr>
        <w:t>SASP (Registro y Control).</w:t>
      </w:r>
    </w:p>
    <w:p w14:paraId="79C2B892" w14:textId="77777777" w:rsidR="00CD0CD6" w:rsidRPr="00CD0CD6" w:rsidRDefault="00CD0CD6" w:rsidP="00F369EC">
      <w:pPr>
        <w:spacing w:after="0" w:line="360" w:lineRule="auto"/>
        <w:ind w:left="360"/>
        <w:jc w:val="both"/>
        <w:rPr>
          <w:rFonts w:cs="Times New Roman"/>
          <w:color w:val="767171"/>
          <w:spacing w:val="20"/>
          <w:szCs w:val="24"/>
          <w:lang w:val="es-DO"/>
        </w:rPr>
      </w:pPr>
      <w:r w:rsidRPr="00CD0CD6">
        <w:rPr>
          <w:rFonts w:cs="Times New Roman"/>
          <w:color w:val="767171"/>
          <w:spacing w:val="20"/>
          <w:szCs w:val="24"/>
          <w:lang w:val="es-DO"/>
        </w:rPr>
        <w:t xml:space="preserve">La ADESS, junto al soporte del Ministerio de Administración Pública, ha estado reportando los depósitos a las nóminas de nuestros colaboradores mediante el SASP, siendo este un sistema de información integrada y flexible que nos ha permitido contar con la información consolidada y oportuna para la definición de las directrices estratégicas en Administración y Personal. </w:t>
      </w:r>
    </w:p>
    <w:p w14:paraId="3E2FC083" w14:textId="2AD5765F" w:rsidR="00CD0CD6" w:rsidRDefault="00CD0CD6" w:rsidP="00CD0CD6">
      <w:pPr>
        <w:spacing w:after="0" w:line="360" w:lineRule="auto"/>
        <w:jc w:val="both"/>
        <w:rPr>
          <w:rFonts w:cs="Times New Roman"/>
          <w:color w:val="767171"/>
          <w:spacing w:val="20"/>
          <w:szCs w:val="24"/>
          <w:lang w:val="es-DO"/>
        </w:rPr>
      </w:pPr>
    </w:p>
    <w:p w14:paraId="5A2ADE3F" w14:textId="399CF885" w:rsidR="00F369EC" w:rsidRDefault="00F369EC" w:rsidP="00CD0CD6">
      <w:pPr>
        <w:spacing w:after="0" w:line="360" w:lineRule="auto"/>
        <w:jc w:val="both"/>
        <w:rPr>
          <w:rFonts w:cs="Times New Roman"/>
          <w:color w:val="767171"/>
          <w:spacing w:val="20"/>
          <w:szCs w:val="24"/>
          <w:lang w:val="es-DO"/>
        </w:rPr>
      </w:pPr>
    </w:p>
    <w:p w14:paraId="277792AB" w14:textId="77777777" w:rsidR="00F369EC" w:rsidRPr="00CD0CD6" w:rsidRDefault="00F369EC" w:rsidP="00CD0CD6">
      <w:pPr>
        <w:spacing w:after="0" w:line="360" w:lineRule="auto"/>
        <w:jc w:val="both"/>
        <w:rPr>
          <w:rFonts w:cs="Times New Roman"/>
          <w:color w:val="767171"/>
          <w:spacing w:val="20"/>
          <w:szCs w:val="24"/>
          <w:lang w:val="es-DO"/>
        </w:rPr>
      </w:pPr>
    </w:p>
    <w:p w14:paraId="18FFE3F3" w14:textId="170E67A1" w:rsidR="00CD0CD6" w:rsidRPr="00F369EC" w:rsidRDefault="00CD0CD6" w:rsidP="009D77B4">
      <w:pPr>
        <w:numPr>
          <w:ilvl w:val="0"/>
          <w:numId w:val="17"/>
        </w:numPr>
        <w:spacing w:after="0" w:line="360" w:lineRule="auto"/>
        <w:jc w:val="both"/>
        <w:rPr>
          <w:rFonts w:cs="Times New Roman"/>
          <w:b/>
          <w:color w:val="767171"/>
          <w:spacing w:val="20"/>
          <w:szCs w:val="24"/>
          <w:lang w:val="es-DO"/>
        </w:rPr>
      </w:pPr>
      <w:r w:rsidRPr="00CD0CD6">
        <w:rPr>
          <w:rFonts w:cs="Times New Roman"/>
          <w:b/>
          <w:color w:val="767171"/>
          <w:spacing w:val="20"/>
          <w:szCs w:val="24"/>
          <w:lang w:val="es-DO"/>
        </w:rPr>
        <w:lastRenderedPageBreak/>
        <w:t>Evaluación de resultados por competencia</w:t>
      </w:r>
    </w:p>
    <w:p w14:paraId="6152D53A" w14:textId="77777777" w:rsidR="00F369EC" w:rsidRDefault="00CD0CD6" w:rsidP="00F369EC">
      <w:pPr>
        <w:spacing w:after="0" w:line="360" w:lineRule="auto"/>
        <w:ind w:left="360"/>
        <w:jc w:val="both"/>
        <w:rPr>
          <w:rFonts w:cs="Times New Roman"/>
          <w:color w:val="767171"/>
          <w:spacing w:val="20"/>
          <w:szCs w:val="24"/>
          <w:lang w:val="es-DO"/>
        </w:rPr>
      </w:pPr>
      <w:r w:rsidRPr="00CD0CD6">
        <w:rPr>
          <w:rFonts w:cs="Times New Roman"/>
          <w:color w:val="767171"/>
          <w:spacing w:val="20"/>
          <w:szCs w:val="24"/>
          <w:lang w:val="es-DO"/>
        </w:rPr>
        <w:t>La institución evaluará en el mes de diciembre según está pautado por el Ministerio de Administración Pública, el desempeño anual sobre la ejecución operacional de sus funciones de cada servidor público, con la nueva metodología del Ministerio de Administración Pública basada en logros de metas o resultados, competencias y cumplimiento del régimen ético y disciplinario.</w:t>
      </w:r>
    </w:p>
    <w:p w14:paraId="24F66B36" w14:textId="77777777" w:rsidR="00F369EC" w:rsidRDefault="00F369EC" w:rsidP="00F369EC">
      <w:pPr>
        <w:spacing w:after="0" w:line="360" w:lineRule="auto"/>
        <w:ind w:left="360"/>
        <w:jc w:val="both"/>
        <w:rPr>
          <w:rFonts w:cs="Times New Roman"/>
          <w:color w:val="767171"/>
          <w:spacing w:val="20"/>
          <w:szCs w:val="24"/>
          <w:lang w:val="es-DO"/>
        </w:rPr>
      </w:pPr>
    </w:p>
    <w:p w14:paraId="10775555" w14:textId="41CB07C8" w:rsidR="00CD0CD6" w:rsidRPr="00CD0CD6" w:rsidRDefault="00CD0CD6" w:rsidP="00F369EC">
      <w:pPr>
        <w:spacing w:after="0" w:line="360" w:lineRule="auto"/>
        <w:ind w:left="360"/>
        <w:jc w:val="both"/>
        <w:rPr>
          <w:rFonts w:cs="Times New Roman"/>
          <w:color w:val="767171"/>
          <w:spacing w:val="20"/>
          <w:szCs w:val="24"/>
          <w:lang w:val="es-DO"/>
        </w:rPr>
      </w:pPr>
      <w:r w:rsidRPr="00CD0CD6">
        <w:rPr>
          <w:rFonts w:cs="Times New Roman"/>
          <w:color w:val="767171"/>
          <w:spacing w:val="20"/>
          <w:szCs w:val="24"/>
          <w:lang w:val="es-DO"/>
        </w:rPr>
        <w:t>Dependiendo de las funciones del cargo, y las necesidades conductuales, la ADESS utiliza pruebas psicométricas basadas en valores y competencias de rol. Estas pruebas interinstitucionales, aprobadas por el MAP, son las siguientes:</w:t>
      </w:r>
    </w:p>
    <w:p w14:paraId="4D114E48" w14:textId="77777777" w:rsidR="00CD0CD6" w:rsidRPr="00CD0CD6" w:rsidRDefault="00CD0CD6" w:rsidP="00F369EC">
      <w:pPr>
        <w:spacing w:after="0" w:line="360" w:lineRule="auto"/>
        <w:jc w:val="both"/>
        <w:rPr>
          <w:rFonts w:cs="Times New Roman"/>
          <w:color w:val="767171"/>
          <w:szCs w:val="24"/>
          <w:lang w:val="es-DO"/>
        </w:rPr>
      </w:pPr>
    </w:p>
    <w:p w14:paraId="2BF50709" w14:textId="77777777" w:rsidR="00CD0CD6" w:rsidRPr="00F369EC" w:rsidRDefault="00CD0CD6" w:rsidP="009D77B4">
      <w:pPr>
        <w:pStyle w:val="Prrafodelista"/>
        <w:numPr>
          <w:ilvl w:val="0"/>
          <w:numId w:val="22"/>
        </w:numPr>
        <w:spacing w:after="0" w:line="360" w:lineRule="auto"/>
        <w:jc w:val="both"/>
        <w:rPr>
          <w:rFonts w:cs="Times New Roman"/>
          <w:color w:val="767171"/>
          <w:spacing w:val="20"/>
          <w:szCs w:val="24"/>
          <w:lang w:val="es-DO"/>
        </w:rPr>
      </w:pPr>
      <w:r w:rsidRPr="00F369EC">
        <w:rPr>
          <w:rFonts w:cs="Times New Roman"/>
          <w:color w:val="767171"/>
          <w:spacing w:val="20"/>
          <w:szCs w:val="24"/>
          <w:lang w:val="es-DO"/>
        </w:rPr>
        <w:t>Diagnóstico de Factores de Personalidad (16FP).</w:t>
      </w:r>
    </w:p>
    <w:p w14:paraId="721BA6CE" w14:textId="77777777" w:rsidR="00CD0CD6" w:rsidRPr="00F369EC" w:rsidRDefault="00CD0CD6" w:rsidP="009D77B4">
      <w:pPr>
        <w:pStyle w:val="Prrafodelista"/>
        <w:numPr>
          <w:ilvl w:val="0"/>
          <w:numId w:val="22"/>
        </w:numPr>
        <w:spacing w:after="0" w:line="360" w:lineRule="auto"/>
        <w:jc w:val="both"/>
        <w:rPr>
          <w:rFonts w:cs="Times New Roman"/>
          <w:color w:val="767171"/>
          <w:spacing w:val="20"/>
          <w:szCs w:val="24"/>
          <w:lang w:val="es-DO"/>
        </w:rPr>
      </w:pPr>
      <w:r w:rsidRPr="00F369EC">
        <w:rPr>
          <w:rFonts w:cs="Times New Roman"/>
          <w:color w:val="767171"/>
          <w:spacing w:val="20"/>
          <w:szCs w:val="24"/>
          <w:lang w:val="es-DO"/>
        </w:rPr>
        <w:t>Wonderlic + Prueba de Imaginación Creativa (PIV).</w:t>
      </w:r>
    </w:p>
    <w:p w14:paraId="29DB1211" w14:textId="77777777" w:rsidR="00CD0CD6" w:rsidRPr="00F369EC" w:rsidRDefault="00CD0CD6" w:rsidP="009D77B4">
      <w:pPr>
        <w:pStyle w:val="Prrafodelista"/>
        <w:numPr>
          <w:ilvl w:val="0"/>
          <w:numId w:val="22"/>
        </w:numPr>
        <w:spacing w:after="0" w:line="360" w:lineRule="auto"/>
        <w:jc w:val="both"/>
        <w:rPr>
          <w:rFonts w:cs="Times New Roman"/>
          <w:color w:val="767171"/>
          <w:spacing w:val="20"/>
          <w:szCs w:val="24"/>
          <w:lang w:val="es-DO"/>
        </w:rPr>
      </w:pPr>
      <w:r w:rsidRPr="00F369EC">
        <w:rPr>
          <w:rFonts w:cs="Times New Roman"/>
          <w:color w:val="767171"/>
          <w:spacing w:val="20"/>
          <w:szCs w:val="24"/>
          <w:lang w:val="es-DO"/>
        </w:rPr>
        <w:t>Entrevistas por competencias Online.</w:t>
      </w:r>
    </w:p>
    <w:p w14:paraId="5450D8F0" w14:textId="77777777" w:rsidR="00CD0CD6" w:rsidRPr="00F369EC" w:rsidRDefault="00CD0CD6" w:rsidP="009D77B4">
      <w:pPr>
        <w:pStyle w:val="Prrafodelista"/>
        <w:numPr>
          <w:ilvl w:val="0"/>
          <w:numId w:val="22"/>
        </w:numPr>
        <w:spacing w:after="0" w:line="360" w:lineRule="auto"/>
        <w:jc w:val="both"/>
        <w:rPr>
          <w:rFonts w:cs="Times New Roman"/>
          <w:color w:val="767171"/>
          <w:spacing w:val="20"/>
          <w:szCs w:val="24"/>
          <w:lang w:val="es-DO"/>
        </w:rPr>
      </w:pPr>
      <w:r w:rsidRPr="00F369EC">
        <w:rPr>
          <w:rFonts w:cs="Times New Roman"/>
          <w:color w:val="767171"/>
          <w:spacing w:val="20"/>
          <w:szCs w:val="24"/>
          <w:lang w:val="es-DO"/>
        </w:rPr>
        <w:t>Evaluaciones técnicas tecnológicas.</w:t>
      </w:r>
    </w:p>
    <w:p w14:paraId="3C9F42F5" w14:textId="77777777" w:rsidR="00CD0CD6" w:rsidRPr="00F369EC" w:rsidRDefault="00CD0CD6" w:rsidP="009D77B4">
      <w:pPr>
        <w:pStyle w:val="Prrafodelista"/>
        <w:numPr>
          <w:ilvl w:val="0"/>
          <w:numId w:val="22"/>
        </w:numPr>
        <w:spacing w:after="0" w:line="360" w:lineRule="auto"/>
        <w:jc w:val="both"/>
        <w:rPr>
          <w:rFonts w:cs="Times New Roman"/>
          <w:color w:val="767171"/>
          <w:spacing w:val="20"/>
          <w:szCs w:val="24"/>
          <w:lang w:val="es-DO"/>
        </w:rPr>
      </w:pPr>
      <w:r w:rsidRPr="00F369EC">
        <w:rPr>
          <w:rFonts w:cs="Times New Roman"/>
          <w:color w:val="767171"/>
          <w:spacing w:val="20"/>
          <w:szCs w:val="24"/>
          <w:lang w:val="es-DO"/>
        </w:rPr>
        <w:t xml:space="preserve">Pruebas de competencias y valores Interinstitucional.  </w:t>
      </w:r>
    </w:p>
    <w:p w14:paraId="44D88DB1" w14:textId="77777777" w:rsidR="00CD0CD6" w:rsidRPr="00CD0CD6" w:rsidRDefault="00CD0CD6" w:rsidP="00CD0CD6">
      <w:pPr>
        <w:pStyle w:val="Prrafodelista"/>
        <w:spacing w:after="0" w:line="360" w:lineRule="auto"/>
        <w:ind w:left="0"/>
        <w:jc w:val="both"/>
        <w:rPr>
          <w:rFonts w:cs="Times New Roman"/>
          <w:color w:val="767171"/>
          <w:spacing w:val="20"/>
          <w:szCs w:val="24"/>
          <w:lang w:val="es-DO"/>
        </w:rPr>
      </w:pPr>
    </w:p>
    <w:p w14:paraId="42C08D3A" w14:textId="72E48C15" w:rsidR="00CD0CD6" w:rsidRPr="00CD0CD6" w:rsidRDefault="00CD0CD6" w:rsidP="009D77B4">
      <w:pPr>
        <w:numPr>
          <w:ilvl w:val="0"/>
          <w:numId w:val="17"/>
        </w:numPr>
        <w:spacing w:after="0" w:line="360" w:lineRule="auto"/>
        <w:jc w:val="both"/>
        <w:rPr>
          <w:rFonts w:cs="Times New Roman"/>
          <w:b/>
          <w:color w:val="767171"/>
          <w:spacing w:val="20"/>
          <w:szCs w:val="24"/>
          <w:lang w:val="es-DO"/>
        </w:rPr>
      </w:pPr>
      <w:r w:rsidRPr="00CD0CD6">
        <w:rPr>
          <w:rFonts w:cs="Times New Roman"/>
          <w:b/>
          <w:color w:val="767171"/>
          <w:spacing w:val="20"/>
          <w:szCs w:val="24"/>
          <w:lang w:val="es-DO"/>
        </w:rPr>
        <w:t>Empleados Reconocidos con Medalla al Mérito</w:t>
      </w:r>
    </w:p>
    <w:p w14:paraId="71513668" w14:textId="1EAA4436" w:rsidR="00F369EC" w:rsidRPr="00F369EC" w:rsidRDefault="00CD0CD6" w:rsidP="00F369EC">
      <w:pPr>
        <w:spacing w:after="0" w:line="360" w:lineRule="auto"/>
        <w:ind w:left="360"/>
        <w:jc w:val="both"/>
        <w:rPr>
          <w:rFonts w:cs="Times New Roman"/>
          <w:color w:val="767171"/>
          <w:spacing w:val="20"/>
          <w:szCs w:val="24"/>
          <w:lang w:val="es-DO"/>
        </w:rPr>
      </w:pPr>
      <w:r w:rsidRPr="00CD0CD6">
        <w:rPr>
          <w:rFonts w:cs="Times New Roman"/>
          <w:color w:val="767171"/>
          <w:spacing w:val="20"/>
          <w:szCs w:val="24"/>
          <w:lang w:val="es-DO"/>
        </w:rPr>
        <w:t xml:space="preserve">Para el año 2022 la Administradora de Subsidios Sociales no tuvo y no ha presentado postulantes a reconocimiento con medalla al mérito. </w:t>
      </w:r>
    </w:p>
    <w:p w14:paraId="693A68F7" w14:textId="77777777" w:rsidR="00F369EC" w:rsidRPr="00CD0CD6" w:rsidRDefault="00F369EC" w:rsidP="00F369EC">
      <w:pPr>
        <w:pStyle w:val="Prrafodelista"/>
        <w:spacing w:after="0" w:line="360" w:lineRule="auto"/>
        <w:ind w:left="0"/>
        <w:jc w:val="both"/>
        <w:rPr>
          <w:rFonts w:cs="Times New Roman"/>
          <w:color w:val="767171"/>
          <w:szCs w:val="24"/>
          <w:lang w:val="es-DO"/>
        </w:rPr>
      </w:pPr>
    </w:p>
    <w:p w14:paraId="15CECD2A" w14:textId="77777777" w:rsidR="00CD0CD6" w:rsidRPr="00CD0CD6" w:rsidRDefault="00CD0CD6" w:rsidP="009D77B4">
      <w:pPr>
        <w:numPr>
          <w:ilvl w:val="0"/>
          <w:numId w:val="17"/>
        </w:numPr>
        <w:spacing w:after="0" w:line="360" w:lineRule="auto"/>
        <w:jc w:val="both"/>
        <w:rPr>
          <w:rFonts w:cs="Times New Roman"/>
          <w:b/>
          <w:color w:val="767171"/>
          <w:spacing w:val="20"/>
          <w:szCs w:val="24"/>
          <w:lang w:val="es-DO"/>
        </w:rPr>
      </w:pPr>
      <w:r w:rsidRPr="00CD0CD6">
        <w:rPr>
          <w:rFonts w:cs="Times New Roman"/>
          <w:b/>
          <w:color w:val="767171"/>
          <w:spacing w:val="20"/>
          <w:szCs w:val="24"/>
          <w:lang w:val="es-DO"/>
        </w:rPr>
        <w:t>Implicación Unidades de RRHH, Estructura de Cargos y Organigrama</w:t>
      </w:r>
    </w:p>
    <w:p w14:paraId="51245C9E" w14:textId="77777777" w:rsidR="00F369EC" w:rsidRDefault="00CD0CD6" w:rsidP="00F369EC">
      <w:pPr>
        <w:spacing w:after="0" w:line="360" w:lineRule="auto"/>
        <w:ind w:left="360"/>
        <w:jc w:val="both"/>
        <w:rPr>
          <w:rFonts w:cs="Times New Roman"/>
          <w:color w:val="767171"/>
          <w:spacing w:val="20"/>
          <w:szCs w:val="24"/>
          <w:lang w:val="es-DO"/>
        </w:rPr>
      </w:pPr>
      <w:r w:rsidRPr="00CD0CD6">
        <w:rPr>
          <w:rFonts w:cs="Times New Roman"/>
          <w:color w:val="767171"/>
          <w:spacing w:val="20"/>
          <w:szCs w:val="24"/>
          <w:lang w:val="es-DO"/>
        </w:rPr>
        <w:t>Nuestra nueva Estructura Organizativa está actualmente en revisión y análisis con el objetivo de realizar mejoras en la misma. Hasta la fecha no ha sufrido cambios de ninguna índole durante el año 2022, destacando que la misma ha sido aprobada por el Ministerio de Administración Pública (MAP) en diciembre del año</w:t>
      </w:r>
    </w:p>
    <w:p w14:paraId="017E445B" w14:textId="0E864C28" w:rsidR="00CD0CD6" w:rsidRPr="00CD0CD6" w:rsidRDefault="00CD0CD6" w:rsidP="00F369EC">
      <w:pPr>
        <w:spacing w:after="0" w:line="360" w:lineRule="auto"/>
        <w:jc w:val="both"/>
        <w:rPr>
          <w:rFonts w:cs="Times New Roman"/>
          <w:color w:val="767171"/>
          <w:spacing w:val="20"/>
          <w:szCs w:val="24"/>
          <w:lang w:val="es-DO"/>
        </w:rPr>
      </w:pPr>
      <w:r w:rsidRPr="00CD0CD6">
        <w:rPr>
          <w:rFonts w:cs="Times New Roman"/>
          <w:color w:val="767171"/>
          <w:spacing w:val="20"/>
          <w:szCs w:val="24"/>
          <w:lang w:val="es-DO"/>
        </w:rPr>
        <w:lastRenderedPageBreak/>
        <w:t>2016 en base a la resolución No.01-2017 y la misma es integrada por las unidades organizativas que ya fueron descritas en el Tema II, Información Institucional de este documento:</w:t>
      </w:r>
    </w:p>
    <w:p w14:paraId="6410F51A" w14:textId="77777777" w:rsidR="00CD0CD6" w:rsidRPr="00CD0CD6" w:rsidRDefault="00CD0CD6" w:rsidP="00F369EC">
      <w:pPr>
        <w:spacing w:after="0" w:line="360" w:lineRule="auto"/>
        <w:jc w:val="both"/>
        <w:rPr>
          <w:rFonts w:cs="Times New Roman"/>
          <w:color w:val="767171"/>
          <w:szCs w:val="24"/>
          <w:lang w:val="es-DO"/>
        </w:rPr>
      </w:pPr>
    </w:p>
    <w:p w14:paraId="7997E06D" w14:textId="160DEF20" w:rsidR="00CD0CD6" w:rsidRPr="00CD0CD6" w:rsidRDefault="00CD0CD6" w:rsidP="009D77B4">
      <w:pPr>
        <w:numPr>
          <w:ilvl w:val="0"/>
          <w:numId w:val="20"/>
        </w:numPr>
        <w:spacing w:after="0" w:line="360" w:lineRule="auto"/>
        <w:jc w:val="both"/>
        <w:rPr>
          <w:rFonts w:cs="Times New Roman"/>
          <w:color w:val="767171"/>
          <w:spacing w:val="20"/>
          <w:szCs w:val="24"/>
          <w:lang w:val="es-DO"/>
        </w:rPr>
      </w:pPr>
      <w:r w:rsidRPr="00CD0CD6">
        <w:rPr>
          <w:rFonts w:cs="Times New Roman"/>
          <w:b/>
          <w:color w:val="767171"/>
          <w:spacing w:val="20"/>
          <w:szCs w:val="24"/>
          <w:lang w:val="es-DO"/>
        </w:rPr>
        <w:t>Manual de Funciones:</w:t>
      </w:r>
      <w:r w:rsidRPr="00CD0CD6">
        <w:rPr>
          <w:rFonts w:cs="Times New Roman"/>
          <w:color w:val="767171"/>
          <w:spacing w:val="20"/>
          <w:szCs w:val="24"/>
          <w:lang w:val="es-DO"/>
        </w:rPr>
        <w:t xml:space="preserve"> La institución cuenta con el Manual de Funciones alineado a la estructura organizativa, el cual no ha sufrido cambios significativos durante el 2022. Es prudente destacar que, este Manual fue aprobado sobre la resolución No. 02-2017 por el Ministerio de Administración Pública y que constituye una guía y fuente principal de consulta para las autoridades y empleados de la Administradora de Subsidios Sociales (ADESS) sobre la institución y su funcionamiento. Contiene detalles de la estructura </w:t>
      </w:r>
      <w:r w:rsidR="00F369EC" w:rsidRPr="00CD0CD6">
        <w:rPr>
          <w:rFonts w:cs="Times New Roman"/>
          <w:color w:val="767171"/>
          <w:spacing w:val="20"/>
          <w:szCs w:val="24"/>
          <w:lang w:val="es-DO"/>
        </w:rPr>
        <w:t>organizativa, los</w:t>
      </w:r>
      <w:r w:rsidRPr="00CD0CD6">
        <w:rPr>
          <w:rFonts w:cs="Times New Roman"/>
          <w:color w:val="767171"/>
          <w:spacing w:val="20"/>
          <w:szCs w:val="24"/>
          <w:lang w:val="es-DO"/>
        </w:rPr>
        <w:t xml:space="preserve"> distintos niveles jerárquicos que la integran, las líneas de mando o autoridad, tipo de relaciones ínter-orgánicas, los niveles de coordinación y las funciones de las unidades.</w:t>
      </w:r>
    </w:p>
    <w:p w14:paraId="5289B62C" w14:textId="77777777" w:rsidR="00CD0CD6" w:rsidRPr="00CD0CD6" w:rsidRDefault="00CD0CD6" w:rsidP="00CD0CD6">
      <w:pPr>
        <w:spacing w:after="0" w:line="360" w:lineRule="auto"/>
        <w:jc w:val="both"/>
        <w:rPr>
          <w:rFonts w:cs="Times New Roman"/>
          <w:color w:val="767171"/>
          <w:spacing w:val="20"/>
          <w:szCs w:val="24"/>
          <w:lang w:val="es-DO"/>
        </w:rPr>
      </w:pPr>
    </w:p>
    <w:p w14:paraId="081EAA80" w14:textId="77777777" w:rsidR="00CD0CD6" w:rsidRPr="00CD0CD6" w:rsidRDefault="00CD0CD6" w:rsidP="009D77B4">
      <w:pPr>
        <w:numPr>
          <w:ilvl w:val="0"/>
          <w:numId w:val="20"/>
        </w:numPr>
        <w:spacing w:after="0" w:line="360" w:lineRule="auto"/>
        <w:jc w:val="both"/>
        <w:rPr>
          <w:rFonts w:cs="Times New Roman"/>
          <w:color w:val="767171"/>
          <w:spacing w:val="20"/>
          <w:szCs w:val="24"/>
          <w:lang w:val="es-DO"/>
        </w:rPr>
      </w:pPr>
      <w:r w:rsidRPr="00CD0CD6">
        <w:rPr>
          <w:rFonts w:cs="Times New Roman"/>
          <w:b/>
          <w:color w:val="767171"/>
          <w:spacing w:val="20"/>
          <w:szCs w:val="24"/>
          <w:lang w:val="es-DO"/>
        </w:rPr>
        <w:t>Mapa de Procesos</w:t>
      </w:r>
      <w:r w:rsidRPr="00CD0CD6">
        <w:rPr>
          <w:rFonts w:cs="Times New Roman"/>
          <w:color w:val="767171"/>
          <w:spacing w:val="20"/>
          <w:szCs w:val="24"/>
          <w:lang w:val="es-DO"/>
        </w:rPr>
        <w:t xml:space="preserve">: El Mapa de Procesos de la ADESS, fue renovado por la Dirección de Planificación y Desarrollo bajo la coordinación del Departamento de Desarrollo Institucional y Calidad en la Gestión, para presentar una visión general del sistema organizacional y de gestión integrada de nuestra institución conforme a los cambios que ha sufrido, resaltando desde quienes son nuestros clientes/participantes, hasta la satisfacción que estos recibirán a través de nuestros servicios. Los cambios se deben al proceso de implementación de la Norma ISO 14001:2015 sobre Sistemas de Gestión Ambiental. </w:t>
      </w:r>
    </w:p>
    <w:p w14:paraId="398C0C6E" w14:textId="77777777" w:rsidR="00F369EC" w:rsidRPr="00CE02B9" w:rsidRDefault="00F369EC" w:rsidP="00CE02B9">
      <w:pPr>
        <w:spacing w:after="0" w:line="360" w:lineRule="auto"/>
        <w:jc w:val="both"/>
        <w:rPr>
          <w:rFonts w:cs="Times New Roman"/>
          <w:color w:val="767171"/>
          <w:spacing w:val="20"/>
          <w:szCs w:val="24"/>
          <w:lang w:val="es-DO"/>
        </w:rPr>
      </w:pPr>
    </w:p>
    <w:p w14:paraId="7BFBD306" w14:textId="77777777" w:rsidR="00F369EC" w:rsidRDefault="00CD0CD6" w:rsidP="009D77B4">
      <w:pPr>
        <w:pStyle w:val="Prrafodelista"/>
        <w:numPr>
          <w:ilvl w:val="0"/>
          <w:numId w:val="17"/>
        </w:numPr>
        <w:spacing w:after="0" w:line="360" w:lineRule="auto"/>
        <w:jc w:val="both"/>
        <w:rPr>
          <w:rFonts w:cs="Times New Roman"/>
          <w:color w:val="767171"/>
          <w:spacing w:val="20"/>
          <w:szCs w:val="24"/>
          <w:lang w:val="es-DO"/>
        </w:rPr>
      </w:pPr>
      <w:r w:rsidRPr="00CD0CD6">
        <w:rPr>
          <w:rFonts w:cs="Times New Roman"/>
          <w:b/>
          <w:color w:val="767171"/>
          <w:spacing w:val="20"/>
          <w:szCs w:val="24"/>
          <w:lang w:val="es-DO"/>
        </w:rPr>
        <w:t>Implementación</w:t>
      </w:r>
      <w:r w:rsidRPr="00CD0CD6">
        <w:rPr>
          <w:rFonts w:cs="Times New Roman"/>
          <w:color w:val="767171"/>
          <w:spacing w:val="20"/>
          <w:szCs w:val="24"/>
          <w:lang w:val="es-DO"/>
        </w:rPr>
        <w:t xml:space="preserve"> </w:t>
      </w:r>
      <w:r w:rsidRPr="00CD0CD6">
        <w:rPr>
          <w:rFonts w:cs="Times New Roman"/>
          <w:b/>
          <w:color w:val="767171"/>
          <w:spacing w:val="20"/>
          <w:szCs w:val="24"/>
          <w:lang w:val="es-DO"/>
        </w:rPr>
        <w:t>del SISTAP:</w:t>
      </w:r>
      <w:r w:rsidRPr="00CD0CD6">
        <w:rPr>
          <w:rFonts w:cs="Times New Roman"/>
          <w:color w:val="767171"/>
          <w:spacing w:val="20"/>
          <w:szCs w:val="24"/>
          <w:lang w:val="es-DO"/>
        </w:rPr>
        <w:t xml:space="preserve"> El SISTAP es creado mediante la Resolución 113/2011 con el objetivo de establecer el protocolo de las actividades que garanticen condiciones de salud y ambientes </w:t>
      </w:r>
      <w:r w:rsidRPr="00CD0CD6">
        <w:rPr>
          <w:rFonts w:cs="Times New Roman"/>
          <w:color w:val="767171"/>
          <w:spacing w:val="20"/>
          <w:szCs w:val="24"/>
          <w:lang w:val="es-DO"/>
        </w:rPr>
        <w:lastRenderedPageBreak/>
        <w:t>de trabajo saludable y las intervenciones de promoción y prevención de las enfermedades y los accidentes laborales de las personas que trabajan en la administración pública.</w:t>
      </w:r>
    </w:p>
    <w:p w14:paraId="3172476A" w14:textId="77777777" w:rsidR="00F369EC" w:rsidRDefault="00F369EC" w:rsidP="00F369EC">
      <w:pPr>
        <w:pStyle w:val="Prrafodelista"/>
        <w:spacing w:after="0" w:line="360" w:lineRule="auto"/>
        <w:ind w:left="360"/>
        <w:jc w:val="both"/>
        <w:rPr>
          <w:rFonts w:cs="Times New Roman"/>
          <w:b/>
          <w:color w:val="767171"/>
          <w:spacing w:val="20"/>
          <w:szCs w:val="24"/>
          <w:lang w:val="es-DO"/>
        </w:rPr>
      </w:pPr>
    </w:p>
    <w:p w14:paraId="0D07EAB8" w14:textId="6EE6156B" w:rsidR="00F369EC" w:rsidRDefault="00CD0CD6" w:rsidP="00F369EC">
      <w:pPr>
        <w:pStyle w:val="Prrafodelista"/>
        <w:spacing w:after="0" w:line="360" w:lineRule="auto"/>
        <w:ind w:left="360"/>
        <w:jc w:val="both"/>
        <w:rPr>
          <w:rFonts w:cs="Times New Roman"/>
          <w:color w:val="767171"/>
          <w:spacing w:val="20"/>
          <w:szCs w:val="24"/>
          <w:lang w:val="es-DO"/>
        </w:rPr>
      </w:pPr>
      <w:r w:rsidRPr="00F369EC">
        <w:rPr>
          <w:rFonts w:cs="Times New Roman"/>
          <w:color w:val="767171"/>
          <w:spacing w:val="20"/>
          <w:szCs w:val="24"/>
          <w:lang w:val="es-DO"/>
        </w:rPr>
        <w:t>En junio del 202</w:t>
      </w:r>
      <w:r w:rsidR="00574E45">
        <w:rPr>
          <w:rFonts w:cs="Times New Roman"/>
          <w:color w:val="767171"/>
          <w:spacing w:val="20"/>
          <w:szCs w:val="24"/>
          <w:lang w:val="es-DO"/>
        </w:rPr>
        <w:t>2</w:t>
      </w:r>
      <w:r w:rsidRPr="00F369EC">
        <w:rPr>
          <w:rFonts w:cs="Times New Roman"/>
          <w:color w:val="767171"/>
          <w:spacing w:val="20"/>
          <w:szCs w:val="24"/>
          <w:lang w:val="es-DO"/>
        </w:rPr>
        <w:t xml:space="preserve"> se crea el Comité Mixto de Seguridad y Salud de la ADESS, de conformidad con el artículo 5 de la Resolución 113-2011 del Ministerio de Administración Pública y los Artículos 6 hasta 6.5.11 de la Resolución 04-2007 contenida en el Reglamento 522-06 Sobre Seguridad y Salud en el Trabajo de la República Dominicana.</w:t>
      </w:r>
    </w:p>
    <w:p w14:paraId="1DC0B053" w14:textId="77777777" w:rsidR="00F369EC" w:rsidRDefault="00F369EC" w:rsidP="00F369EC">
      <w:pPr>
        <w:pStyle w:val="Prrafodelista"/>
        <w:spacing w:after="0" w:line="360" w:lineRule="auto"/>
        <w:ind w:left="360"/>
        <w:jc w:val="both"/>
        <w:rPr>
          <w:rFonts w:cs="Times New Roman"/>
          <w:color w:val="767171"/>
          <w:spacing w:val="20"/>
          <w:szCs w:val="24"/>
          <w:lang w:val="es-DO"/>
        </w:rPr>
      </w:pPr>
    </w:p>
    <w:p w14:paraId="52B86142" w14:textId="2DBD2EEC" w:rsidR="008A53D3" w:rsidRPr="00C23995" w:rsidRDefault="00CD0CD6" w:rsidP="00C23995">
      <w:pPr>
        <w:pStyle w:val="Prrafodelista"/>
        <w:spacing w:after="0" w:line="360" w:lineRule="auto"/>
        <w:ind w:left="360"/>
        <w:jc w:val="both"/>
        <w:rPr>
          <w:rFonts w:cs="Times New Roman"/>
          <w:color w:val="767171"/>
          <w:spacing w:val="20"/>
          <w:szCs w:val="24"/>
          <w:lang w:val="es-DO"/>
        </w:rPr>
      </w:pPr>
      <w:r w:rsidRPr="00CD0CD6">
        <w:rPr>
          <w:rFonts w:cs="Times New Roman"/>
          <w:color w:val="767171"/>
          <w:spacing w:val="20"/>
          <w:szCs w:val="24"/>
          <w:lang w:val="es-DO"/>
        </w:rPr>
        <w:t>El 30 de junio del 202</w:t>
      </w:r>
      <w:r w:rsidR="00574E45">
        <w:rPr>
          <w:rFonts w:cs="Times New Roman"/>
          <w:color w:val="767171"/>
          <w:spacing w:val="20"/>
          <w:szCs w:val="24"/>
          <w:lang w:val="es-DO"/>
        </w:rPr>
        <w:t>2</w:t>
      </w:r>
      <w:r w:rsidRPr="00CD0CD6">
        <w:rPr>
          <w:rFonts w:cs="Times New Roman"/>
          <w:color w:val="767171"/>
          <w:spacing w:val="20"/>
          <w:szCs w:val="24"/>
          <w:lang w:val="es-DO"/>
        </w:rPr>
        <w:t xml:space="preserve"> la máxima dirección de la ADESS, nombra a los siguientes miembros para representar la institución.</w:t>
      </w:r>
    </w:p>
    <w:tbl>
      <w:tblPr>
        <w:tblW w:w="7891" w:type="dxa"/>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4010"/>
        <w:gridCol w:w="3881"/>
      </w:tblGrid>
      <w:tr w:rsidR="008A53D3" w:rsidRPr="00BB5CE2" w14:paraId="69F332FA" w14:textId="77777777" w:rsidTr="00C4583B">
        <w:trPr>
          <w:trHeight w:val="746"/>
          <w:jc w:val="center"/>
        </w:trPr>
        <w:tc>
          <w:tcPr>
            <w:tcW w:w="4010" w:type="dxa"/>
            <w:shd w:val="clear" w:color="auto" w:fill="011C50"/>
            <w:vAlign w:val="center"/>
          </w:tcPr>
          <w:p w14:paraId="06780935" w14:textId="77777777" w:rsidR="008A53D3" w:rsidRPr="00BB5CE2" w:rsidRDefault="008A53D3" w:rsidP="00107100">
            <w:pPr>
              <w:spacing w:line="240" w:lineRule="auto"/>
              <w:jc w:val="center"/>
              <w:rPr>
                <w:rFonts w:cs="Times New Roman"/>
                <w:b/>
                <w:bCs/>
                <w:color w:val="FFFFFF" w:themeColor="background1"/>
                <w:szCs w:val="24"/>
                <w:lang w:val="es-DO"/>
              </w:rPr>
            </w:pPr>
            <w:r w:rsidRPr="00BB5CE2">
              <w:rPr>
                <w:rFonts w:cs="Times New Roman"/>
                <w:b/>
                <w:bCs/>
                <w:color w:val="FFFFFF" w:themeColor="background1"/>
                <w:szCs w:val="24"/>
                <w:lang w:val="es-DO"/>
              </w:rPr>
              <w:t>Titulares</w:t>
            </w:r>
          </w:p>
        </w:tc>
        <w:tc>
          <w:tcPr>
            <w:tcW w:w="3881" w:type="dxa"/>
            <w:shd w:val="clear" w:color="auto" w:fill="011C50"/>
            <w:vAlign w:val="center"/>
          </w:tcPr>
          <w:p w14:paraId="4605DCC4" w14:textId="77777777" w:rsidR="008A53D3" w:rsidRPr="00BB5CE2" w:rsidRDefault="008A53D3" w:rsidP="00107100">
            <w:pPr>
              <w:spacing w:line="240" w:lineRule="auto"/>
              <w:jc w:val="center"/>
              <w:rPr>
                <w:rFonts w:cs="Times New Roman"/>
                <w:b/>
                <w:bCs/>
                <w:color w:val="FFFFFF" w:themeColor="background1"/>
                <w:szCs w:val="24"/>
                <w:lang w:val="es-DO"/>
              </w:rPr>
            </w:pPr>
            <w:r w:rsidRPr="00BB5CE2">
              <w:rPr>
                <w:rFonts w:cs="Times New Roman"/>
                <w:b/>
                <w:bCs/>
                <w:color w:val="FFFFFF" w:themeColor="background1"/>
                <w:szCs w:val="24"/>
                <w:lang w:val="es-DO"/>
              </w:rPr>
              <w:t>Suplentes</w:t>
            </w:r>
          </w:p>
        </w:tc>
      </w:tr>
      <w:tr w:rsidR="008A53D3" w:rsidRPr="00C15985" w14:paraId="156FFC41" w14:textId="77777777" w:rsidTr="00C4583B">
        <w:trPr>
          <w:trHeight w:val="790"/>
          <w:jc w:val="center"/>
        </w:trPr>
        <w:tc>
          <w:tcPr>
            <w:tcW w:w="4010" w:type="dxa"/>
            <w:shd w:val="clear" w:color="auto" w:fill="FFFFFF"/>
            <w:vAlign w:val="center"/>
          </w:tcPr>
          <w:p w14:paraId="31F7909D" w14:textId="77777777" w:rsidR="008A53D3" w:rsidRPr="00BB5CE2" w:rsidRDefault="008A53D3" w:rsidP="00107100">
            <w:pPr>
              <w:spacing w:after="0" w:line="276" w:lineRule="auto"/>
              <w:jc w:val="center"/>
              <w:rPr>
                <w:rFonts w:cs="Times New Roman"/>
                <w:b/>
                <w:bCs/>
                <w:color w:val="767171"/>
                <w:szCs w:val="24"/>
                <w:lang w:val="es-DO"/>
              </w:rPr>
            </w:pPr>
            <w:r w:rsidRPr="00BB5CE2">
              <w:rPr>
                <w:rFonts w:cs="Times New Roman"/>
                <w:b/>
                <w:bCs/>
                <w:color w:val="767171"/>
                <w:szCs w:val="24"/>
                <w:lang w:val="es-DO"/>
              </w:rPr>
              <w:t>Henry Hernandez Heredia</w:t>
            </w:r>
          </w:p>
          <w:p w14:paraId="0173B12E" w14:textId="77777777" w:rsidR="008A53D3" w:rsidRPr="00BB5CE2" w:rsidRDefault="008A53D3" w:rsidP="00107100">
            <w:pPr>
              <w:spacing w:after="0" w:line="276" w:lineRule="auto"/>
              <w:jc w:val="center"/>
              <w:rPr>
                <w:rFonts w:cs="Times New Roman"/>
                <w:color w:val="767171"/>
                <w:szCs w:val="24"/>
                <w:lang w:val="es-DO"/>
              </w:rPr>
            </w:pPr>
            <w:r w:rsidRPr="00BB5CE2">
              <w:rPr>
                <w:rFonts w:cs="Times New Roman"/>
                <w:color w:val="767171"/>
                <w:szCs w:val="24"/>
                <w:lang w:val="es-DO"/>
              </w:rPr>
              <w:t>(Coordinador Unidad de Salud)</w:t>
            </w:r>
          </w:p>
        </w:tc>
        <w:tc>
          <w:tcPr>
            <w:tcW w:w="3881" w:type="dxa"/>
            <w:shd w:val="clear" w:color="auto" w:fill="FFFFFF"/>
            <w:vAlign w:val="center"/>
          </w:tcPr>
          <w:p w14:paraId="4E60D287" w14:textId="77777777" w:rsidR="008A53D3" w:rsidRPr="00BB5CE2" w:rsidRDefault="008A53D3" w:rsidP="00107100">
            <w:pPr>
              <w:spacing w:after="0" w:line="276" w:lineRule="auto"/>
              <w:jc w:val="center"/>
              <w:rPr>
                <w:rFonts w:cs="Times New Roman"/>
                <w:b/>
                <w:bCs/>
                <w:color w:val="767171"/>
                <w:szCs w:val="24"/>
                <w:lang w:val="es-DO"/>
              </w:rPr>
            </w:pPr>
            <w:r w:rsidRPr="00BB5CE2">
              <w:rPr>
                <w:rFonts w:cs="Times New Roman"/>
                <w:b/>
                <w:bCs/>
                <w:color w:val="767171"/>
                <w:szCs w:val="24"/>
                <w:lang w:val="es-DO"/>
              </w:rPr>
              <w:t>Miguel Angel Ferrera</w:t>
            </w:r>
          </w:p>
          <w:p w14:paraId="7379744F" w14:textId="77777777" w:rsidR="008A53D3" w:rsidRPr="00BB5CE2" w:rsidRDefault="008A53D3" w:rsidP="00107100">
            <w:pPr>
              <w:spacing w:after="0" w:line="276" w:lineRule="auto"/>
              <w:jc w:val="center"/>
              <w:rPr>
                <w:rFonts w:cs="Times New Roman"/>
                <w:color w:val="767171"/>
                <w:szCs w:val="24"/>
                <w:lang w:val="es-DO"/>
              </w:rPr>
            </w:pPr>
            <w:r w:rsidRPr="00BB5CE2">
              <w:rPr>
                <w:rFonts w:cs="Times New Roman"/>
                <w:color w:val="767171"/>
                <w:szCs w:val="24"/>
                <w:lang w:val="es-DO"/>
              </w:rPr>
              <w:t>(Encargado de Servicios Generales)</w:t>
            </w:r>
          </w:p>
        </w:tc>
      </w:tr>
      <w:tr w:rsidR="008A53D3" w:rsidRPr="00C15985" w14:paraId="401C6C8C" w14:textId="77777777" w:rsidTr="00C4583B">
        <w:trPr>
          <w:trHeight w:val="1144"/>
          <w:jc w:val="center"/>
        </w:trPr>
        <w:tc>
          <w:tcPr>
            <w:tcW w:w="4010" w:type="dxa"/>
            <w:shd w:val="clear" w:color="auto" w:fill="FFFFFF"/>
            <w:vAlign w:val="center"/>
          </w:tcPr>
          <w:p w14:paraId="042CFF57" w14:textId="77777777" w:rsidR="008A53D3" w:rsidRPr="00BB5CE2" w:rsidRDefault="008A53D3" w:rsidP="00107100">
            <w:pPr>
              <w:spacing w:after="0" w:line="276" w:lineRule="auto"/>
              <w:jc w:val="center"/>
              <w:rPr>
                <w:rFonts w:cs="Times New Roman"/>
                <w:b/>
                <w:bCs/>
                <w:color w:val="767171"/>
                <w:szCs w:val="24"/>
                <w:lang w:val="es-DO"/>
              </w:rPr>
            </w:pPr>
            <w:r w:rsidRPr="00BB5CE2">
              <w:rPr>
                <w:rFonts w:cs="Times New Roman"/>
                <w:b/>
                <w:bCs/>
                <w:color w:val="767171"/>
                <w:szCs w:val="24"/>
                <w:lang w:val="es-DO"/>
              </w:rPr>
              <w:t>Bautista Zapata Santana</w:t>
            </w:r>
          </w:p>
          <w:p w14:paraId="4D4C6926" w14:textId="77777777" w:rsidR="008A53D3" w:rsidRPr="00BB5CE2" w:rsidRDefault="008A53D3" w:rsidP="00107100">
            <w:pPr>
              <w:spacing w:after="0" w:line="276" w:lineRule="auto"/>
              <w:jc w:val="center"/>
              <w:rPr>
                <w:rFonts w:cs="Times New Roman"/>
                <w:color w:val="767171"/>
                <w:szCs w:val="24"/>
                <w:lang w:val="es-DO"/>
              </w:rPr>
            </w:pPr>
            <w:r w:rsidRPr="00BB5CE2">
              <w:rPr>
                <w:rFonts w:cs="Times New Roman"/>
                <w:color w:val="767171"/>
                <w:szCs w:val="24"/>
                <w:lang w:val="es-DO"/>
              </w:rPr>
              <w:t>(Subdirectora Administrativo y Financiero)</w:t>
            </w:r>
          </w:p>
        </w:tc>
        <w:tc>
          <w:tcPr>
            <w:tcW w:w="3881" w:type="dxa"/>
            <w:shd w:val="clear" w:color="auto" w:fill="FFFFFF"/>
            <w:vAlign w:val="center"/>
          </w:tcPr>
          <w:p w14:paraId="076AA7A8" w14:textId="77777777" w:rsidR="008A53D3" w:rsidRPr="00BB5CE2" w:rsidRDefault="008A53D3" w:rsidP="00107100">
            <w:pPr>
              <w:spacing w:after="0" w:line="276" w:lineRule="auto"/>
              <w:jc w:val="center"/>
              <w:rPr>
                <w:rFonts w:cs="Times New Roman"/>
                <w:b/>
                <w:bCs/>
                <w:color w:val="767171"/>
                <w:szCs w:val="24"/>
                <w:lang w:val="es-DO"/>
              </w:rPr>
            </w:pPr>
            <w:r w:rsidRPr="00BB5CE2">
              <w:rPr>
                <w:rFonts w:cs="Times New Roman"/>
                <w:b/>
                <w:bCs/>
                <w:color w:val="767171"/>
                <w:szCs w:val="24"/>
                <w:lang w:val="es-DO"/>
              </w:rPr>
              <w:t>Heidy Santana</w:t>
            </w:r>
          </w:p>
          <w:p w14:paraId="21AE8B22" w14:textId="77777777" w:rsidR="008A53D3" w:rsidRPr="00BB5CE2" w:rsidRDefault="008A53D3" w:rsidP="00107100">
            <w:pPr>
              <w:spacing w:after="0" w:line="276" w:lineRule="auto"/>
              <w:jc w:val="center"/>
              <w:rPr>
                <w:rFonts w:cs="Times New Roman"/>
                <w:color w:val="767171"/>
                <w:szCs w:val="24"/>
                <w:lang w:val="es-DO"/>
              </w:rPr>
            </w:pPr>
            <w:r w:rsidRPr="00BB5CE2">
              <w:rPr>
                <w:rFonts w:cs="Times New Roman"/>
                <w:color w:val="767171"/>
                <w:szCs w:val="24"/>
                <w:lang w:val="es-DO"/>
              </w:rPr>
              <w:t>(Coordinadora de Gestión Ambiental)</w:t>
            </w:r>
          </w:p>
        </w:tc>
      </w:tr>
      <w:tr w:rsidR="008A53D3" w:rsidRPr="00C15985" w14:paraId="725A872A" w14:textId="77777777" w:rsidTr="00C4583B">
        <w:trPr>
          <w:trHeight w:val="769"/>
          <w:jc w:val="center"/>
        </w:trPr>
        <w:tc>
          <w:tcPr>
            <w:tcW w:w="4010" w:type="dxa"/>
            <w:shd w:val="clear" w:color="auto" w:fill="FFFFFF"/>
            <w:vAlign w:val="center"/>
          </w:tcPr>
          <w:p w14:paraId="1D7CFE7E" w14:textId="77777777" w:rsidR="008A53D3" w:rsidRPr="00BB5CE2" w:rsidRDefault="008A53D3" w:rsidP="00107100">
            <w:pPr>
              <w:spacing w:after="0" w:line="276" w:lineRule="auto"/>
              <w:jc w:val="center"/>
              <w:rPr>
                <w:rFonts w:cs="Times New Roman"/>
                <w:b/>
                <w:bCs/>
                <w:color w:val="767171"/>
                <w:szCs w:val="24"/>
                <w:lang w:val="es-DO"/>
              </w:rPr>
            </w:pPr>
            <w:r w:rsidRPr="00BB5CE2">
              <w:rPr>
                <w:rFonts w:cs="Times New Roman"/>
                <w:b/>
                <w:bCs/>
                <w:color w:val="767171"/>
                <w:szCs w:val="24"/>
                <w:lang w:val="es-DO"/>
              </w:rPr>
              <w:t>Raymundo Rodriguez Javier</w:t>
            </w:r>
          </w:p>
          <w:p w14:paraId="5F3BF420" w14:textId="77777777" w:rsidR="008A53D3" w:rsidRPr="00BB5CE2" w:rsidRDefault="008A53D3" w:rsidP="00107100">
            <w:pPr>
              <w:spacing w:after="0" w:line="276" w:lineRule="auto"/>
              <w:jc w:val="center"/>
              <w:rPr>
                <w:rFonts w:cs="Times New Roman"/>
                <w:color w:val="767171"/>
                <w:szCs w:val="24"/>
                <w:lang w:val="es-DO"/>
              </w:rPr>
            </w:pPr>
            <w:r w:rsidRPr="00BB5CE2">
              <w:rPr>
                <w:rFonts w:cs="Times New Roman"/>
                <w:color w:val="767171"/>
                <w:szCs w:val="24"/>
                <w:lang w:val="es-DO"/>
              </w:rPr>
              <w:t>(Director Planificación y Desarrollo)</w:t>
            </w:r>
          </w:p>
        </w:tc>
        <w:tc>
          <w:tcPr>
            <w:tcW w:w="3881" w:type="dxa"/>
            <w:shd w:val="clear" w:color="auto" w:fill="FFFFFF"/>
            <w:vAlign w:val="center"/>
          </w:tcPr>
          <w:p w14:paraId="1A114CFD" w14:textId="78A1E2CA" w:rsidR="008A53D3" w:rsidRPr="00BB5CE2" w:rsidRDefault="00C4583B" w:rsidP="00107100">
            <w:pPr>
              <w:spacing w:after="0" w:line="276" w:lineRule="auto"/>
              <w:jc w:val="center"/>
              <w:rPr>
                <w:rFonts w:cs="Times New Roman"/>
                <w:b/>
                <w:bCs/>
                <w:color w:val="767171"/>
                <w:szCs w:val="24"/>
                <w:lang w:val="es-DO"/>
              </w:rPr>
            </w:pPr>
            <w:r>
              <w:rPr>
                <w:rFonts w:cs="Times New Roman"/>
                <w:b/>
                <w:bCs/>
                <w:color w:val="767171"/>
                <w:szCs w:val="24"/>
                <w:lang w:val="es-DO"/>
              </w:rPr>
              <w:t>Franciell Lisbeth Lora</w:t>
            </w:r>
          </w:p>
          <w:p w14:paraId="24C345D3" w14:textId="21FA4EF1" w:rsidR="008A53D3" w:rsidRPr="00BB5CE2" w:rsidRDefault="008A53D3" w:rsidP="00107100">
            <w:pPr>
              <w:spacing w:after="0" w:line="276" w:lineRule="auto"/>
              <w:jc w:val="center"/>
              <w:rPr>
                <w:rFonts w:cs="Times New Roman"/>
                <w:color w:val="767171"/>
                <w:szCs w:val="24"/>
                <w:lang w:val="es-DO"/>
              </w:rPr>
            </w:pPr>
            <w:r w:rsidRPr="00BB5CE2">
              <w:rPr>
                <w:rFonts w:cs="Times New Roman"/>
                <w:color w:val="767171"/>
                <w:szCs w:val="24"/>
                <w:lang w:val="es-DO"/>
              </w:rPr>
              <w:t>(</w:t>
            </w:r>
            <w:r w:rsidR="00C4583B">
              <w:rPr>
                <w:rFonts w:cs="Times New Roman"/>
                <w:color w:val="767171"/>
                <w:szCs w:val="24"/>
                <w:lang w:val="es-DO"/>
              </w:rPr>
              <w:t>Secretaria Ejecutiva</w:t>
            </w:r>
            <w:r w:rsidRPr="00BB5CE2">
              <w:rPr>
                <w:rFonts w:cs="Times New Roman"/>
                <w:color w:val="767171"/>
                <w:szCs w:val="24"/>
                <w:lang w:val="es-DO"/>
              </w:rPr>
              <w:t>)</w:t>
            </w:r>
          </w:p>
        </w:tc>
      </w:tr>
      <w:tr w:rsidR="008A53D3" w:rsidRPr="00C15985" w14:paraId="68B3FCC1" w14:textId="77777777" w:rsidTr="00C4583B">
        <w:trPr>
          <w:trHeight w:val="769"/>
          <w:jc w:val="center"/>
        </w:trPr>
        <w:tc>
          <w:tcPr>
            <w:tcW w:w="4010" w:type="dxa"/>
            <w:shd w:val="clear" w:color="auto" w:fill="FFFFFF"/>
            <w:vAlign w:val="center"/>
          </w:tcPr>
          <w:p w14:paraId="16005C75" w14:textId="77777777" w:rsidR="008A53D3" w:rsidRPr="00BB5CE2" w:rsidRDefault="008A53D3" w:rsidP="00107100">
            <w:pPr>
              <w:spacing w:after="0" w:line="276" w:lineRule="auto"/>
              <w:jc w:val="center"/>
              <w:rPr>
                <w:rFonts w:cs="Times New Roman"/>
                <w:b/>
                <w:bCs/>
                <w:color w:val="767171"/>
                <w:szCs w:val="24"/>
                <w:lang w:val="es-DO"/>
              </w:rPr>
            </w:pPr>
            <w:r w:rsidRPr="00BB5CE2">
              <w:rPr>
                <w:rFonts w:cs="Times New Roman"/>
                <w:b/>
                <w:bCs/>
                <w:color w:val="767171"/>
                <w:szCs w:val="24"/>
                <w:lang w:val="es-DO"/>
              </w:rPr>
              <w:t>Belkis Altagracia Aquino Reyes</w:t>
            </w:r>
          </w:p>
          <w:p w14:paraId="26E7B445" w14:textId="77777777" w:rsidR="008A53D3" w:rsidRPr="00BB5CE2" w:rsidRDefault="008A53D3" w:rsidP="00107100">
            <w:pPr>
              <w:spacing w:after="0" w:line="276" w:lineRule="auto"/>
              <w:jc w:val="center"/>
              <w:rPr>
                <w:rFonts w:cs="Times New Roman"/>
                <w:color w:val="767171"/>
                <w:szCs w:val="24"/>
                <w:lang w:val="es-DO"/>
              </w:rPr>
            </w:pPr>
            <w:r w:rsidRPr="00BB5CE2">
              <w:rPr>
                <w:rFonts w:cs="Times New Roman"/>
                <w:color w:val="767171"/>
                <w:szCs w:val="24"/>
                <w:lang w:val="es-DO"/>
              </w:rPr>
              <w:t>(Encargada de Recursos Humanos)</w:t>
            </w:r>
          </w:p>
        </w:tc>
        <w:tc>
          <w:tcPr>
            <w:tcW w:w="3881" w:type="dxa"/>
            <w:shd w:val="clear" w:color="auto" w:fill="FFFFFF"/>
            <w:vAlign w:val="center"/>
          </w:tcPr>
          <w:p w14:paraId="21FB84A6" w14:textId="77777777" w:rsidR="008A53D3" w:rsidRPr="00BB5CE2" w:rsidRDefault="008A53D3" w:rsidP="00107100">
            <w:pPr>
              <w:spacing w:after="0" w:line="276" w:lineRule="auto"/>
              <w:jc w:val="center"/>
              <w:rPr>
                <w:rFonts w:cs="Times New Roman"/>
                <w:b/>
                <w:bCs/>
                <w:color w:val="767171"/>
                <w:szCs w:val="24"/>
                <w:lang w:val="es-DO"/>
              </w:rPr>
            </w:pPr>
            <w:r w:rsidRPr="00BB5CE2">
              <w:rPr>
                <w:rFonts w:cs="Times New Roman"/>
                <w:b/>
                <w:bCs/>
                <w:color w:val="767171"/>
                <w:szCs w:val="24"/>
                <w:lang w:val="es-DO"/>
              </w:rPr>
              <w:t>Laura Montilla</w:t>
            </w:r>
          </w:p>
          <w:p w14:paraId="491C9604" w14:textId="77777777" w:rsidR="008A53D3" w:rsidRPr="00BB5CE2" w:rsidRDefault="008A53D3" w:rsidP="00107100">
            <w:pPr>
              <w:spacing w:after="0" w:line="276" w:lineRule="auto"/>
              <w:jc w:val="center"/>
              <w:rPr>
                <w:rFonts w:cs="Times New Roman"/>
                <w:color w:val="767171"/>
                <w:szCs w:val="24"/>
                <w:lang w:val="es-DO"/>
              </w:rPr>
            </w:pPr>
            <w:r w:rsidRPr="00BB5CE2">
              <w:rPr>
                <w:rFonts w:cs="Times New Roman"/>
                <w:color w:val="767171"/>
                <w:szCs w:val="24"/>
                <w:lang w:val="es-DO"/>
              </w:rPr>
              <w:t>(Analista de Nomina)</w:t>
            </w:r>
          </w:p>
        </w:tc>
      </w:tr>
    </w:tbl>
    <w:p w14:paraId="5BF46821" w14:textId="45C09D7F" w:rsidR="008A53D3" w:rsidRDefault="008A53D3" w:rsidP="008A53D3">
      <w:pPr>
        <w:spacing w:after="0" w:line="240" w:lineRule="auto"/>
        <w:jc w:val="both"/>
        <w:rPr>
          <w:rFonts w:cs="Times New Roman"/>
          <w:b/>
          <w:bCs/>
          <w:color w:val="767171"/>
          <w:sz w:val="18"/>
          <w:szCs w:val="18"/>
          <w:lang w:val="es-DO"/>
        </w:rPr>
      </w:pPr>
    </w:p>
    <w:p w14:paraId="0966E37D" w14:textId="77777777" w:rsidR="00C4583B" w:rsidRDefault="00C4583B" w:rsidP="008A53D3">
      <w:pPr>
        <w:spacing w:after="0" w:line="240" w:lineRule="auto"/>
        <w:jc w:val="both"/>
        <w:rPr>
          <w:rFonts w:cs="Times New Roman"/>
          <w:b/>
          <w:bCs/>
          <w:color w:val="767171"/>
          <w:sz w:val="18"/>
          <w:szCs w:val="18"/>
          <w:lang w:val="es-DO"/>
        </w:rPr>
      </w:pPr>
    </w:p>
    <w:p w14:paraId="4A4BA908" w14:textId="77777777" w:rsidR="008A53D3" w:rsidRPr="00433A15" w:rsidRDefault="008A53D3" w:rsidP="008A53D3">
      <w:pPr>
        <w:spacing w:after="0" w:line="240" w:lineRule="auto"/>
        <w:jc w:val="both"/>
        <w:rPr>
          <w:rFonts w:cs="Times New Roman"/>
          <w:b/>
          <w:bCs/>
          <w:color w:val="767171"/>
          <w:sz w:val="18"/>
          <w:szCs w:val="18"/>
          <w:lang w:val="es-DO"/>
        </w:rPr>
      </w:pPr>
      <w:r w:rsidRPr="00433A15">
        <w:rPr>
          <w:rFonts w:cs="Times New Roman"/>
          <w:b/>
          <w:bCs/>
          <w:color w:val="767171"/>
          <w:sz w:val="18"/>
          <w:szCs w:val="18"/>
          <w:lang w:val="es-DO"/>
        </w:rPr>
        <w:t>Fuente:</w:t>
      </w:r>
    </w:p>
    <w:p w14:paraId="53A07916" w14:textId="77777777" w:rsidR="008A53D3" w:rsidRPr="00191FAA" w:rsidRDefault="008A53D3" w:rsidP="008A53D3">
      <w:pPr>
        <w:spacing w:after="0" w:line="240" w:lineRule="auto"/>
        <w:jc w:val="both"/>
        <w:rPr>
          <w:rFonts w:cs="Times New Roman"/>
          <w:color w:val="767171"/>
          <w:sz w:val="18"/>
          <w:szCs w:val="18"/>
          <w:lang w:val="es-DO"/>
        </w:rPr>
      </w:pPr>
      <w:r w:rsidRPr="00191FAA">
        <w:rPr>
          <w:rFonts w:cs="Times New Roman"/>
          <w:color w:val="767171"/>
          <w:sz w:val="18"/>
          <w:szCs w:val="18"/>
          <w:lang w:val="es-DO"/>
        </w:rPr>
        <w:t xml:space="preserve">Dpto. </w:t>
      </w:r>
      <w:r>
        <w:rPr>
          <w:rFonts w:cs="Times New Roman"/>
          <w:color w:val="767171"/>
          <w:sz w:val="18"/>
          <w:szCs w:val="18"/>
          <w:lang w:val="es-DO"/>
        </w:rPr>
        <w:t>de Recursos Humanos (RRHH), ADESS.</w:t>
      </w:r>
    </w:p>
    <w:p w14:paraId="339040E0" w14:textId="2519C9BB" w:rsidR="00CD0CD6" w:rsidRDefault="00CD0CD6" w:rsidP="00CD0CD6">
      <w:pPr>
        <w:spacing w:after="0" w:line="360" w:lineRule="auto"/>
        <w:jc w:val="both"/>
        <w:rPr>
          <w:rFonts w:cs="Times New Roman"/>
          <w:color w:val="767171"/>
          <w:spacing w:val="20"/>
          <w:szCs w:val="24"/>
          <w:lang w:val="es-DO"/>
        </w:rPr>
      </w:pPr>
    </w:p>
    <w:p w14:paraId="4FDF7139" w14:textId="77777777" w:rsidR="00C4583B" w:rsidRPr="00CD0CD6" w:rsidRDefault="00C4583B" w:rsidP="00CD0CD6">
      <w:pPr>
        <w:spacing w:after="0" w:line="360" w:lineRule="auto"/>
        <w:jc w:val="both"/>
        <w:rPr>
          <w:rFonts w:cs="Times New Roman"/>
          <w:color w:val="767171"/>
          <w:spacing w:val="20"/>
          <w:szCs w:val="24"/>
          <w:lang w:val="es-DO"/>
        </w:rPr>
      </w:pPr>
    </w:p>
    <w:p w14:paraId="2437D49B" w14:textId="77777777" w:rsidR="0042671B" w:rsidRPr="0042671B" w:rsidRDefault="00CD0CD6" w:rsidP="009D77B4">
      <w:pPr>
        <w:pStyle w:val="Prrafodelista"/>
        <w:numPr>
          <w:ilvl w:val="0"/>
          <w:numId w:val="17"/>
        </w:numPr>
        <w:spacing w:after="0" w:line="360" w:lineRule="auto"/>
        <w:jc w:val="both"/>
        <w:rPr>
          <w:rFonts w:cs="Times New Roman"/>
          <w:color w:val="767171"/>
          <w:spacing w:val="20"/>
          <w:szCs w:val="24"/>
          <w:lang w:val="es-DO"/>
        </w:rPr>
      </w:pPr>
      <w:r w:rsidRPr="00CD0CD6">
        <w:rPr>
          <w:rFonts w:cs="Times New Roman"/>
          <w:b/>
          <w:color w:val="767171"/>
          <w:spacing w:val="20"/>
          <w:szCs w:val="24"/>
          <w:lang w:val="es-DO"/>
        </w:rPr>
        <w:t>Salud Ocupacional y Riesgos Laborales</w:t>
      </w:r>
    </w:p>
    <w:p w14:paraId="4015920A" w14:textId="59D6E5B9" w:rsidR="00CD0CD6" w:rsidRPr="00CD0CD6" w:rsidRDefault="00CD0CD6" w:rsidP="0042671B">
      <w:pPr>
        <w:pStyle w:val="Prrafodelista"/>
        <w:spacing w:after="0" w:line="360" w:lineRule="auto"/>
        <w:ind w:left="360"/>
        <w:jc w:val="both"/>
        <w:rPr>
          <w:rFonts w:cs="Times New Roman"/>
          <w:color w:val="767171"/>
          <w:spacing w:val="20"/>
          <w:szCs w:val="24"/>
          <w:lang w:val="es-DO"/>
        </w:rPr>
      </w:pPr>
      <w:r w:rsidRPr="00CD0CD6">
        <w:rPr>
          <w:rFonts w:cs="Times New Roman"/>
          <w:color w:val="767171"/>
          <w:spacing w:val="20"/>
          <w:szCs w:val="24"/>
          <w:lang w:val="es-DO"/>
        </w:rPr>
        <w:t xml:space="preserve">La ADESS cuenta con una unidad de salud ocupacional y riesgos laborales bajo la dirección del Dr. Henry Hernandez. En el año </w:t>
      </w:r>
      <w:r w:rsidRPr="00CD0CD6">
        <w:rPr>
          <w:rFonts w:cs="Times New Roman"/>
          <w:color w:val="767171"/>
          <w:spacing w:val="20"/>
          <w:szCs w:val="24"/>
          <w:lang w:val="es-DO"/>
        </w:rPr>
        <w:lastRenderedPageBreak/>
        <w:t>2022 realizaron todo tipos de charlas relacionadas a la salud, bienestar laboral y personal y seguridad en el trabajo.</w:t>
      </w:r>
    </w:p>
    <w:p w14:paraId="16905A1C" w14:textId="77777777" w:rsidR="00CD0CD6" w:rsidRPr="00CD0CD6" w:rsidRDefault="00CD0CD6" w:rsidP="00CD0CD6">
      <w:pPr>
        <w:pStyle w:val="Prrafodelista"/>
        <w:spacing w:after="0" w:line="360" w:lineRule="auto"/>
        <w:ind w:left="0"/>
        <w:jc w:val="both"/>
        <w:rPr>
          <w:rFonts w:cs="Times New Roman"/>
          <w:b/>
          <w:color w:val="767171"/>
          <w:szCs w:val="24"/>
          <w:lang w:val="es-DO"/>
        </w:rPr>
      </w:pPr>
    </w:p>
    <w:p w14:paraId="02161D0C" w14:textId="77777777" w:rsidR="0042671B" w:rsidRPr="0042671B" w:rsidRDefault="00CD0CD6" w:rsidP="009D77B4">
      <w:pPr>
        <w:pStyle w:val="Prrafodelista"/>
        <w:numPr>
          <w:ilvl w:val="0"/>
          <w:numId w:val="17"/>
        </w:numPr>
        <w:spacing w:after="0" w:line="360" w:lineRule="auto"/>
        <w:jc w:val="both"/>
        <w:rPr>
          <w:rFonts w:cs="Times New Roman"/>
          <w:color w:val="767171"/>
          <w:spacing w:val="20"/>
          <w:szCs w:val="24"/>
          <w:lang w:val="es-DO"/>
        </w:rPr>
      </w:pPr>
      <w:r w:rsidRPr="00CD0CD6">
        <w:rPr>
          <w:rFonts w:cs="Times New Roman"/>
          <w:b/>
          <w:color w:val="767171"/>
          <w:spacing w:val="20"/>
          <w:szCs w:val="24"/>
          <w:lang w:val="es-DO"/>
        </w:rPr>
        <w:t>Encuesta de clima laboral</w:t>
      </w:r>
    </w:p>
    <w:p w14:paraId="468B5566" w14:textId="77777777" w:rsidR="0042671B" w:rsidRDefault="00CD0CD6" w:rsidP="0042671B">
      <w:pPr>
        <w:pStyle w:val="Prrafodelista"/>
        <w:spacing w:after="0" w:line="360" w:lineRule="auto"/>
        <w:ind w:left="360"/>
        <w:jc w:val="both"/>
        <w:rPr>
          <w:rFonts w:cs="Times New Roman"/>
          <w:color w:val="767171"/>
          <w:spacing w:val="20"/>
          <w:szCs w:val="24"/>
          <w:lang w:val="es-DO"/>
        </w:rPr>
      </w:pPr>
      <w:r w:rsidRPr="00CD0CD6">
        <w:rPr>
          <w:rFonts w:cs="Times New Roman"/>
          <w:color w:val="767171"/>
          <w:spacing w:val="20"/>
          <w:szCs w:val="24"/>
          <w:lang w:val="es-DO"/>
        </w:rPr>
        <w:t>La encuesta de Clima Organizacional es una herramienta de evaluación que tiene como propósito fundamental contribuir en el cambio del clima organización y el fortalecimiento de una nueva cultura institucional que permita contar con Servidores Públicos satisfechos y comprometidos, lo cual resulta en la satisfacción del ciudadano. Con esta herramienta la institución obtiene datos esenciales y se realizan planes de acción que permiten producir cambios en el clima y la cultura organizacional favoreciendo así, a los servidores públicos de la institución.</w:t>
      </w:r>
    </w:p>
    <w:p w14:paraId="4E74B009" w14:textId="77777777" w:rsidR="0042671B" w:rsidRPr="00FE6DD5" w:rsidRDefault="0042671B" w:rsidP="0042671B">
      <w:pPr>
        <w:pStyle w:val="Prrafodelista"/>
        <w:spacing w:after="0" w:line="360" w:lineRule="auto"/>
        <w:ind w:left="360"/>
        <w:jc w:val="both"/>
        <w:rPr>
          <w:rFonts w:cs="Times New Roman"/>
          <w:color w:val="767171"/>
          <w:spacing w:val="20"/>
          <w:szCs w:val="24"/>
          <w:lang w:val="es-DO"/>
        </w:rPr>
      </w:pPr>
    </w:p>
    <w:p w14:paraId="779623EA" w14:textId="77777777" w:rsidR="0042671B" w:rsidRPr="00FE6DD5" w:rsidRDefault="00CD0CD6" w:rsidP="0042671B">
      <w:pPr>
        <w:pStyle w:val="Prrafodelista"/>
        <w:spacing w:after="0" w:line="360" w:lineRule="auto"/>
        <w:ind w:left="360"/>
        <w:jc w:val="both"/>
        <w:rPr>
          <w:rFonts w:cs="Times New Roman"/>
          <w:color w:val="767171"/>
          <w:spacing w:val="20"/>
          <w:szCs w:val="24"/>
          <w:lang w:val="es-DO"/>
        </w:rPr>
      </w:pPr>
      <w:r w:rsidRPr="00FE6DD5">
        <w:rPr>
          <w:rFonts w:cs="Times New Roman"/>
          <w:color w:val="767171"/>
          <w:spacing w:val="20"/>
          <w:szCs w:val="24"/>
          <w:lang w:val="es-DO"/>
        </w:rPr>
        <w:t>Anualmente la Administradora de Subsidios Sociales, realiza la encuesta de Clima Organizacional, con el objetivo de conocer cómo se están sintiendo nuestros colaboradores y cuales acciones es preciso tomar para mejorarías de los mismos.</w:t>
      </w:r>
    </w:p>
    <w:p w14:paraId="7850AB5C" w14:textId="77777777" w:rsidR="0042671B" w:rsidRPr="00FE6DD5" w:rsidRDefault="0042671B" w:rsidP="0042671B">
      <w:pPr>
        <w:pStyle w:val="Prrafodelista"/>
        <w:spacing w:after="0" w:line="360" w:lineRule="auto"/>
        <w:ind w:left="360"/>
        <w:jc w:val="both"/>
        <w:rPr>
          <w:rFonts w:cs="Times New Roman"/>
          <w:color w:val="767171"/>
          <w:spacing w:val="20"/>
          <w:szCs w:val="24"/>
          <w:lang w:val="es-DO"/>
        </w:rPr>
      </w:pPr>
    </w:p>
    <w:p w14:paraId="7B176745" w14:textId="77777777" w:rsidR="0042671B" w:rsidRPr="00FE6DD5" w:rsidRDefault="00CD0CD6" w:rsidP="0042671B">
      <w:pPr>
        <w:pStyle w:val="Prrafodelista"/>
        <w:spacing w:after="0" w:line="360" w:lineRule="auto"/>
        <w:ind w:left="360"/>
        <w:jc w:val="both"/>
        <w:rPr>
          <w:rFonts w:cs="Times New Roman"/>
          <w:color w:val="767171"/>
          <w:spacing w:val="20"/>
          <w:szCs w:val="24"/>
          <w:lang w:val="es-DO"/>
        </w:rPr>
      </w:pPr>
      <w:r w:rsidRPr="00FE6DD5">
        <w:rPr>
          <w:rFonts w:cs="Times New Roman"/>
          <w:color w:val="767171"/>
          <w:spacing w:val="20"/>
          <w:szCs w:val="24"/>
          <w:lang w:val="es-DO"/>
        </w:rPr>
        <w:t>El nivel de satisfacción general de la Encuesta de Clima correspondiente al año</w:t>
      </w:r>
      <w:r w:rsidRPr="00FE6DD5">
        <w:rPr>
          <w:rFonts w:cs="Times New Roman"/>
          <w:color w:val="767171"/>
          <w:szCs w:val="24"/>
          <w:lang w:val="es-DO"/>
        </w:rPr>
        <w:t xml:space="preserve"> </w:t>
      </w:r>
      <w:r w:rsidRPr="00FE6DD5">
        <w:rPr>
          <w:rFonts w:cs="Times New Roman"/>
          <w:color w:val="767171"/>
          <w:spacing w:val="20"/>
          <w:szCs w:val="24"/>
          <w:lang w:val="es-DO"/>
        </w:rPr>
        <w:t>2022 fue de 87.70%.</w:t>
      </w:r>
    </w:p>
    <w:p w14:paraId="2EE0E313" w14:textId="77777777" w:rsidR="0042671B" w:rsidRPr="00FE6DD5" w:rsidRDefault="0042671B" w:rsidP="0042671B">
      <w:pPr>
        <w:pStyle w:val="Prrafodelista"/>
        <w:spacing w:after="0" w:line="360" w:lineRule="auto"/>
        <w:ind w:left="360"/>
        <w:jc w:val="both"/>
        <w:rPr>
          <w:rFonts w:cs="Times New Roman"/>
          <w:color w:val="767171"/>
          <w:spacing w:val="20"/>
          <w:szCs w:val="24"/>
          <w:lang w:val="es-DO"/>
        </w:rPr>
      </w:pPr>
    </w:p>
    <w:p w14:paraId="39561DD1" w14:textId="4BE1C21E" w:rsidR="00CD0CD6" w:rsidRPr="00FE6DD5" w:rsidRDefault="00CD0CD6" w:rsidP="0042671B">
      <w:pPr>
        <w:pStyle w:val="Prrafodelista"/>
        <w:spacing w:after="0" w:line="360" w:lineRule="auto"/>
        <w:ind w:left="360"/>
        <w:jc w:val="both"/>
        <w:rPr>
          <w:rFonts w:cs="Times New Roman"/>
          <w:b/>
          <w:bCs/>
          <w:color w:val="767171"/>
          <w:spacing w:val="20"/>
          <w:szCs w:val="24"/>
          <w:lang w:val="es-DO"/>
        </w:rPr>
      </w:pPr>
      <w:r w:rsidRPr="00FE6DD5">
        <w:rPr>
          <w:rFonts w:cs="Times New Roman"/>
          <w:b/>
          <w:bCs/>
          <w:color w:val="767171"/>
          <w:spacing w:val="20"/>
          <w:szCs w:val="24"/>
          <w:lang w:val="es-DO"/>
        </w:rPr>
        <w:t>Los criterios evaluados fueron:</w:t>
      </w:r>
    </w:p>
    <w:p w14:paraId="37C2A0AF" w14:textId="77777777" w:rsidR="00CD0CD6" w:rsidRPr="00FE6DD5" w:rsidRDefault="00CD0CD6" w:rsidP="009D77B4">
      <w:pPr>
        <w:pStyle w:val="Prrafodelista"/>
        <w:numPr>
          <w:ilvl w:val="0"/>
          <w:numId w:val="47"/>
        </w:numPr>
        <w:spacing w:after="0" w:line="360" w:lineRule="auto"/>
        <w:jc w:val="both"/>
        <w:rPr>
          <w:rFonts w:cs="Times New Roman"/>
          <w:color w:val="767171"/>
          <w:spacing w:val="20"/>
          <w:szCs w:val="24"/>
          <w:lang w:val="es-DO"/>
        </w:rPr>
      </w:pPr>
      <w:r w:rsidRPr="00FE6DD5">
        <w:rPr>
          <w:rFonts w:cs="Times New Roman"/>
          <w:color w:val="767171"/>
          <w:spacing w:val="20"/>
          <w:szCs w:val="24"/>
          <w:lang w:val="es-DO"/>
        </w:rPr>
        <w:t>Reconocimiento Laboral</w:t>
      </w:r>
    </w:p>
    <w:p w14:paraId="409B3789" w14:textId="77777777" w:rsidR="00CD0CD6" w:rsidRPr="00FE6DD5" w:rsidRDefault="00CD0CD6" w:rsidP="009D77B4">
      <w:pPr>
        <w:pStyle w:val="Prrafodelista"/>
        <w:numPr>
          <w:ilvl w:val="0"/>
          <w:numId w:val="47"/>
        </w:numPr>
        <w:spacing w:after="0" w:line="360" w:lineRule="auto"/>
        <w:jc w:val="both"/>
        <w:rPr>
          <w:rFonts w:cs="Times New Roman"/>
          <w:color w:val="767171"/>
          <w:spacing w:val="20"/>
          <w:szCs w:val="24"/>
          <w:lang w:val="es-DO"/>
        </w:rPr>
      </w:pPr>
      <w:r w:rsidRPr="00FE6DD5">
        <w:rPr>
          <w:rFonts w:cs="Times New Roman"/>
          <w:color w:val="767171"/>
          <w:spacing w:val="20"/>
          <w:szCs w:val="24"/>
          <w:lang w:val="es-DO"/>
        </w:rPr>
        <w:t>Capacitación Especializada y Desarrollo</w:t>
      </w:r>
    </w:p>
    <w:p w14:paraId="1DAE5412" w14:textId="77777777" w:rsidR="00CD0CD6" w:rsidRPr="00FE6DD5" w:rsidRDefault="00CD0CD6" w:rsidP="009D77B4">
      <w:pPr>
        <w:pStyle w:val="Prrafodelista"/>
        <w:numPr>
          <w:ilvl w:val="0"/>
          <w:numId w:val="47"/>
        </w:numPr>
        <w:spacing w:after="0" w:line="360" w:lineRule="auto"/>
        <w:jc w:val="both"/>
        <w:rPr>
          <w:rFonts w:cs="Times New Roman"/>
          <w:color w:val="767171"/>
          <w:spacing w:val="20"/>
          <w:szCs w:val="24"/>
          <w:lang w:val="es-DO"/>
        </w:rPr>
      </w:pPr>
      <w:r w:rsidRPr="00FE6DD5">
        <w:rPr>
          <w:rFonts w:cs="Times New Roman"/>
          <w:color w:val="767171"/>
          <w:spacing w:val="20"/>
          <w:szCs w:val="24"/>
          <w:lang w:val="es-DO"/>
        </w:rPr>
        <w:t>Mejora y Cambio</w:t>
      </w:r>
    </w:p>
    <w:p w14:paraId="43DBED16" w14:textId="77777777" w:rsidR="00CD0CD6" w:rsidRPr="00FE6DD5" w:rsidRDefault="00CD0CD6" w:rsidP="009D77B4">
      <w:pPr>
        <w:pStyle w:val="Prrafodelista"/>
        <w:numPr>
          <w:ilvl w:val="0"/>
          <w:numId w:val="47"/>
        </w:numPr>
        <w:spacing w:after="0" w:line="360" w:lineRule="auto"/>
        <w:jc w:val="both"/>
        <w:rPr>
          <w:rFonts w:cs="Times New Roman"/>
          <w:color w:val="767171"/>
          <w:spacing w:val="20"/>
          <w:szCs w:val="24"/>
          <w:lang w:val="es-DO"/>
        </w:rPr>
      </w:pPr>
      <w:r w:rsidRPr="00FE6DD5">
        <w:rPr>
          <w:rFonts w:cs="Times New Roman"/>
          <w:color w:val="767171"/>
          <w:spacing w:val="20"/>
          <w:szCs w:val="24"/>
          <w:lang w:val="es-DO"/>
        </w:rPr>
        <w:t>Calidad y Orientación al Usuario</w:t>
      </w:r>
    </w:p>
    <w:p w14:paraId="672347D2" w14:textId="77777777" w:rsidR="00CD0CD6" w:rsidRPr="00FE6DD5" w:rsidRDefault="00CD0CD6" w:rsidP="009D77B4">
      <w:pPr>
        <w:pStyle w:val="Prrafodelista"/>
        <w:numPr>
          <w:ilvl w:val="0"/>
          <w:numId w:val="47"/>
        </w:numPr>
        <w:spacing w:after="0" w:line="360" w:lineRule="auto"/>
        <w:jc w:val="both"/>
        <w:rPr>
          <w:rFonts w:cs="Times New Roman"/>
          <w:color w:val="767171"/>
          <w:spacing w:val="20"/>
          <w:szCs w:val="24"/>
          <w:lang w:val="es-DO"/>
        </w:rPr>
      </w:pPr>
      <w:r w:rsidRPr="00FE6DD5">
        <w:rPr>
          <w:rFonts w:cs="Times New Roman"/>
          <w:color w:val="767171"/>
          <w:spacing w:val="20"/>
          <w:szCs w:val="24"/>
          <w:lang w:val="es-DO"/>
        </w:rPr>
        <w:t>Equidad y Genero</w:t>
      </w:r>
    </w:p>
    <w:p w14:paraId="6DC1CC96" w14:textId="5DE84735" w:rsidR="0042671B" w:rsidRPr="008216B2" w:rsidRDefault="00CD0CD6" w:rsidP="009D77B4">
      <w:pPr>
        <w:pStyle w:val="Prrafodelista"/>
        <w:numPr>
          <w:ilvl w:val="0"/>
          <w:numId w:val="47"/>
        </w:numPr>
        <w:spacing w:after="0" w:line="360" w:lineRule="auto"/>
        <w:jc w:val="both"/>
        <w:rPr>
          <w:rFonts w:cs="Times New Roman"/>
          <w:color w:val="767171"/>
          <w:spacing w:val="20"/>
          <w:szCs w:val="24"/>
          <w:lang w:val="es-DO"/>
        </w:rPr>
      </w:pPr>
      <w:r w:rsidRPr="00FE6DD5">
        <w:rPr>
          <w:rFonts w:cs="Times New Roman"/>
          <w:color w:val="767171"/>
          <w:spacing w:val="20"/>
          <w:szCs w:val="24"/>
          <w:lang w:val="es-DO"/>
        </w:rPr>
        <w:t>Comunicación</w:t>
      </w:r>
    </w:p>
    <w:p w14:paraId="10D0C5FF" w14:textId="77777777" w:rsidR="00CD0CD6" w:rsidRPr="00FE6DD5" w:rsidRDefault="00CD0CD6" w:rsidP="009D77B4">
      <w:pPr>
        <w:pStyle w:val="Prrafodelista"/>
        <w:numPr>
          <w:ilvl w:val="0"/>
          <w:numId w:val="47"/>
        </w:numPr>
        <w:spacing w:after="0" w:line="360" w:lineRule="auto"/>
        <w:jc w:val="both"/>
        <w:rPr>
          <w:rFonts w:cs="Times New Roman"/>
          <w:color w:val="767171"/>
          <w:spacing w:val="20"/>
          <w:szCs w:val="24"/>
          <w:lang w:val="es-DO"/>
        </w:rPr>
      </w:pPr>
      <w:r w:rsidRPr="00FE6DD5">
        <w:rPr>
          <w:rFonts w:cs="Times New Roman"/>
          <w:color w:val="767171"/>
          <w:spacing w:val="20"/>
          <w:szCs w:val="24"/>
          <w:lang w:val="es-DO"/>
        </w:rPr>
        <w:t>Disponibilidad y Recursos</w:t>
      </w:r>
    </w:p>
    <w:p w14:paraId="34487618" w14:textId="77777777" w:rsidR="00CD0CD6" w:rsidRPr="00FE6DD5" w:rsidRDefault="00CD0CD6" w:rsidP="009D77B4">
      <w:pPr>
        <w:pStyle w:val="Prrafodelista"/>
        <w:numPr>
          <w:ilvl w:val="0"/>
          <w:numId w:val="47"/>
        </w:numPr>
        <w:spacing w:after="0" w:line="360" w:lineRule="auto"/>
        <w:jc w:val="both"/>
        <w:rPr>
          <w:rFonts w:cs="Times New Roman"/>
          <w:color w:val="767171"/>
          <w:spacing w:val="20"/>
          <w:szCs w:val="24"/>
          <w:lang w:val="es-DO"/>
        </w:rPr>
      </w:pPr>
      <w:r w:rsidRPr="00FE6DD5">
        <w:rPr>
          <w:rFonts w:cs="Times New Roman"/>
          <w:color w:val="767171"/>
          <w:spacing w:val="20"/>
          <w:szCs w:val="24"/>
          <w:lang w:val="es-DO"/>
        </w:rPr>
        <w:t>Calidad de Vida Laboral</w:t>
      </w:r>
    </w:p>
    <w:p w14:paraId="5AE741DF" w14:textId="77777777" w:rsidR="00CD0CD6" w:rsidRPr="00FE6DD5" w:rsidRDefault="00CD0CD6" w:rsidP="009D77B4">
      <w:pPr>
        <w:pStyle w:val="Prrafodelista"/>
        <w:numPr>
          <w:ilvl w:val="0"/>
          <w:numId w:val="47"/>
        </w:numPr>
        <w:spacing w:after="0" w:line="360" w:lineRule="auto"/>
        <w:jc w:val="both"/>
        <w:rPr>
          <w:rFonts w:cs="Times New Roman"/>
          <w:color w:val="767171"/>
          <w:spacing w:val="20"/>
          <w:szCs w:val="24"/>
          <w:lang w:val="es-DO"/>
        </w:rPr>
      </w:pPr>
      <w:r w:rsidRPr="00FE6DD5">
        <w:rPr>
          <w:rFonts w:cs="Times New Roman"/>
          <w:color w:val="767171"/>
          <w:spacing w:val="20"/>
          <w:szCs w:val="24"/>
          <w:lang w:val="es-DO"/>
        </w:rPr>
        <w:lastRenderedPageBreak/>
        <w:t>Balance, Trabajo y Familia</w:t>
      </w:r>
    </w:p>
    <w:p w14:paraId="74D6E8F7" w14:textId="77777777" w:rsidR="00CD0CD6" w:rsidRPr="00FE6DD5" w:rsidRDefault="00CD0CD6" w:rsidP="009D77B4">
      <w:pPr>
        <w:pStyle w:val="Prrafodelista"/>
        <w:numPr>
          <w:ilvl w:val="0"/>
          <w:numId w:val="47"/>
        </w:numPr>
        <w:spacing w:after="0" w:line="360" w:lineRule="auto"/>
        <w:jc w:val="both"/>
        <w:rPr>
          <w:rFonts w:cs="Times New Roman"/>
          <w:color w:val="767171"/>
          <w:spacing w:val="20"/>
          <w:szCs w:val="24"/>
          <w:lang w:val="es-DO"/>
        </w:rPr>
      </w:pPr>
      <w:r w:rsidRPr="00FE6DD5">
        <w:rPr>
          <w:rFonts w:cs="Times New Roman"/>
          <w:color w:val="767171"/>
          <w:spacing w:val="20"/>
          <w:szCs w:val="24"/>
          <w:lang w:val="es-DO"/>
        </w:rPr>
        <w:t>Colaboración y Trabajo en Equipo</w:t>
      </w:r>
    </w:p>
    <w:p w14:paraId="73B44D94" w14:textId="77777777" w:rsidR="00CD0CD6" w:rsidRPr="00FE6DD5" w:rsidRDefault="00CD0CD6" w:rsidP="009D77B4">
      <w:pPr>
        <w:pStyle w:val="Prrafodelista"/>
        <w:numPr>
          <w:ilvl w:val="0"/>
          <w:numId w:val="47"/>
        </w:numPr>
        <w:spacing w:after="0" w:line="360" w:lineRule="auto"/>
        <w:jc w:val="both"/>
        <w:rPr>
          <w:rFonts w:cs="Times New Roman"/>
          <w:color w:val="767171"/>
          <w:spacing w:val="20"/>
          <w:szCs w:val="24"/>
          <w:lang w:val="es-DO"/>
        </w:rPr>
      </w:pPr>
      <w:r w:rsidRPr="00FE6DD5">
        <w:rPr>
          <w:rFonts w:cs="Times New Roman"/>
          <w:color w:val="767171"/>
          <w:spacing w:val="20"/>
          <w:szCs w:val="24"/>
          <w:lang w:val="es-DO"/>
        </w:rPr>
        <w:t>Liderazgo y Participación</w:t>
      </w:r>
    </w:p>
    <w:p w14:paraId="67111EB9" w14:textId="77777777" w:rsidR="00CD0CD6" w:rsidRPr="00FE6DD5" w:rsidRDefault="00CD0CD6" w:rsidP="009D77B4">
      <w:pPr>
        <w:pStyle w:val="Prrafodelista"/>
        <w:numPr>
          <w:ilvl w:val="0"/>
          <w:numId w:val="47"/>
        </w:numPr>
        <w:spacing w:after="0" w:line="360" w:lineRule="auto"/>
        <w:jc w:val="both"/>
        <w:rPr>
          <w:rFonts w:cs="Times New Roman"/>
          <w:color w:val="767171"/>
          <w:spacing w:val="20"/>
          <w:szCs w:val="24"/>
          <w:lang w:val="es-DO"/>
        </w:rPr>
      </w:pPr>
      <w:r w:rsidRPr="00FE6DD5">
        <w:rPr>
          <w:rFonts w:cs="Times New Roman"/>
          <w:color w:val="767171"/>
          <w:spacing w:val="20"/>
          <w:szCs w:val="24"/>
          <w:lang w:val="es-DO"/>
        </w:rPr>
        <w:t>Identidad con la Institución y Valores</w:t>
      </w:r>
    </w:p>
    <w:p w14:paraId="16D49812" w14:textId="77777777" w:rsidR="00CD0CD6" w:rsidRPr="00FE6DD5" w:rsidRDefault="00CD0CD6" w:rsidP="009D77B4">
      <w:pPr>
        <w:pStyle w:val="Prrafodelista"/>
        <w:numPr>
          <w:ilvl w:val="0"/>
          <w:numId w:val="47"/>
        </w:numPr>
        <w:spacing w:after="0" w:line="360" w:lineRule="auto"/>
        <w:jc w:val="both"/>
        <w:rPr>
          <w:rFonts w:cs="Times New Roman"/>
          <w:color w:val="767171"/>
          <w:spacing w:val="20"/>
          <w:szCs w:val="24"/>
          <w:lang w:val="es-DO"/>
        </w:rPr>
      </w:pPr>
      <w:r w:rsidRPr="00FE6DD5">
        <w:rPr>
          <w:rFonts w:cs="Times New Roman"/>
          <w:color w:val="767171"/>
          <w:spacing w:val="20"/>
          <w:szCs w:val="24"/>
          <w:lang w:val="es-DO"/>
        </w:rPr>
        <w:t>Austeridad y Combate a la Corrupción</w:t>
      </w:r>
    </w:p>
    <w:p w14:paraId="74DA9D7D" w14:textId="77777777" w:rsidR="00CD0CD6" w:rsidRPr="00FE6DD5" w:rsidRDefault="00CD0CD6" w:rsidP="009D77B4">
      <w:pPr>
        <w:pStyle w:val="Prrafodelista"/>
        <w:numPr>
          <w:ilvl w:val="0"/>
          <w:numId w:val="47"/>
        </w:numPr>
        <w:spacing w:after="0" w:line="360" w:lineRule="auto"/>
        <w:jc w:val="both"/>
        <w:rPr>
          <w:rFonts w:cs="Times New Roman"/>
          <w:color w:val="767171"/>
          <w:spacing w:val="20"/>
          <w:szCs w:val="24"/>
          <w:lang w:val="es-DO"/>
        </w:rPr>
      </w:pPr>
      <w:r w:rsidRPr="00FE6DD5">
        <w:rPr>
          <w:rFonts w:cs="Times New Roman"/>
          <w:color w:val="767171"/>
          <w:spacing w:val="20"/>
          <w:szCs w:val="24"/>
          <w:lang w:val="es-DO"/>
        </w:rPr>
        <w:t>Enfoque a Resultados y Productividad</w:t>
      </w:r>
    </w:p>
    <w:p w14:paraId="01D8B209" w14:textId="77777777" w:rsidR="00CD0CD6" w:rsidRPr="00FE6DD5" w:rsidRDefault="00CD0CD6" w:rsidP="009D77B4">
      <w:pPr>
        <w:pStyle w:val="Prrafodelista"/>
        <w:numPr>
          <w:ilvl w:val="0"/>
          <w:numId w:val="47"/>
        </w:numPr>
        <w:spacing w:after="0" w:line="360" w:lineRule="auto"/>
        <w:jc w:val="both"/>
        <w:rPr>
          <w:rFonts w:cs="Times New Roman"/>
          <w:color w:val="767171"/>
          <w:spacing w:val="20"/>
          <w:szCs w:val="24"/>
          <w:lang w:val="es-DO"/>
        </w:rPr>
      </w:pPr>
      <w:r w:rsidRPr="00FE6DD5">
        <w:rPr>
          <w:rFonts w:cs="Times New Roman"/>
          <w:color w:val="767171"/>
          <w:spacing w:val="20"/>
          <w:szCs w:val="24"/>
          <w:lang w:val="es-DO"/>
        </w:rPr>
        <w:t>Normatividad y Proceso</w:t>
      </w:r>
    </w:p>
    <w:p w14:paraId="7132ACDA" w14:textId="77777777" w:rsidR="00CD0CD6" w:rsidRPr="00FE6DD5" w:rsidRDefault="00CD0CD6" w:rsidP="009D77B4">
      <w:pPr>
        <w:pStyle w:val="Prrafodelista"/>
        <w:numPr>
          <w:ilvl w:val="0"/>
          <w:numId w:val="47"/>
        </w:numPr>
        <w:spacing w:after="0" w:line="360" w:lineRule="auto"/>
        <w:jc w:val="both"/>
        <w:rPr>
          <w:rFonts w:cs="Times New Roman"/>
          <w:color w:val="767171"/>
          <w:spacing w:val="20"/>
          <w:szCs w:val="24"/>
          <w:lang w:val="es-DO"/>
        </w:rPr>
      </w:pPr>
      <w:r w:rsidRPr="00FE6DD5">
        <w:rPr>
          <w:rFonts w:cs="Times New Roman"/>
          <w:color w:val="767171"/>
          <w:spacing w:val="20"/>
          <w:szCs w:val="24"/>
          <w:lang w:val="es-DO"/>
        </w:rPr>
        <w:t>Servicio Profesional de Carrera</w:t>
      </w:r>
    </w:p>
    <w:p w14:paraId="401E2022" w14:textId="77777777" w:rsidR="00CD0CD6" w:rsidRPr="00FE6DD5" w:rsidRDefault="00CD0CD6" w:rsidP="009D77B4">
      <w:pPr>
        <w:pStyle w:val="Prrafodelista"/>
        <w:numPr>
          <w:ilvl w:val="0"/>
          <w:numId w:val="47"/>
        </w:numPr>
        <w:spacing w:after="0" w:line="360" w:lineRule="auto"/>
        <w:jc w:val="both"/>
        <w:rPr>
          <w:rFonts w:cs="Times New Roman"/>
          <w:color w:val="767171"/>
          <w:spacing w:val="20"/>
          <w:szCs w:val="24"/>
          <w:lang w:val="es-DO"/>
        </w:rPr>
      </w:pPr>
      <w:r w:rsidRPr="00FE6DD5">
        <w:rPr>
          <w:rFonts w:cs="Times New Roman"/>
          <w:color w:val="767171"/>
          <w:spacing w:val="20"/>
          <w:szCs w:val="24"/>
          <w:lang w:val="es-DO"/>
        </w:rPr>
        <w:t>Impacto de la Encuesta en mi Institución</w:t>
      </w:r>
    </w:p>
    <w:p w14:paraId="5EC38959" w14:textId="77777777" w:rsidR="00CD0CD6" w:rsidRPr="00FE6DD5" w:rsidRDefault="00CD0CD6" w:rsidP="009D77B4">
      <w:pPr>
        <w:pStyle w:val="Prrafodelista"/>
        <w:numPr>
          <w:ilvl w:val="0"/>
          <w:numId w:val="47"/>
        </w:numPr>
        <w:spacing w:after="0" w:line="360" w:lineRule="auto"/>
        <w:jc w:val="both"/>
        <w:rPr>
          <w:rFonts w:cs="Times New Roman"/>
          <w:color w:val="767171"/>
          <w:spacing w:val="20"/>
          <w:szCs w:val="24"/>
          <w:lang w:val="es-DO"/>
        </w:rPr>
      </w:pPr>
      <w:r w:rsidRPr="00FE6DD5">
        <w:rPr>
          <w:rFonts w:cs="Times New Roman"/>
          <w:color w:val="767171"/>
          <w:spacing w:val="20"/>
          <w:szCs w:val="24"/>
          <w:lang w:val="es-DO"/>
        </w:rPr>
        <w:t>Uso de la Tecnología</w:t>
      </w:r>
    </w:p>
    <w:p w14:paraId="0E7902BD" w14:textId="77777777" w:rsidR="00CD0CD6" w:rsidRPr="00FE6DD5" w:rsidRDefault="00CD0CD6" w:rsidP="009D77B4">
      <w:pPr>
        <w:pStyle w:val="Prrafodelista"/>
        <w:numPr>
          <w:ilvl w:val="0"/>
          <w:numId w:val="48"/>
        </w:numPr>
        <w:spacing w:after="0" w:line="360" w:lineRule="auto"/>
        <w:jc w:val="both"/>
        <w:rPr>
          <w:rFonts w:cs="Times New Roman"/>
          <w:color w:val="767171"/>
          <w:spacing w:val="20"/>
          <w:szCs w:val="24"/>
          <w:lang w:val="es-DO"/>
        </w:rPr>
      </w:pPr>
      <w:r w:rsidRPr="00FE6DD5">
        <w:rPr>
          <w:rFonts w:cs="Times New Roman"/>
          <w:color w:val="767171"/>
          <w:spacing w:val="20"/>
          <w:szCs w:val="24"/>
          <w:lang w:val="es-DO"/>
        </w:rPr>
        <w:t>Beneficios</w:t>
      </w:r>
    </w:p>
    <w:p w14:paraId="536AB33F" w14:textId="77777777" w:rsidR="00CD0CD6" w:rsidRPr="00FE6DD5" w:rsidRDefault="00CD0CD6" w:rsidP="009D77B4">
      <w:pPr>
        <w:pStyle w:val="Prrafodelista"/>
        <w:numPr>
          <w:ilvl w:val="0"/>
          <w:numId w:val="48"/>
        </w:numPr>
        <w:spacing w:after="0" w:line="360" w:lineRule="auto"/>
        <w:jc w:val="both"/>
        <w:rPr>
          <w:rFonts w:cs="Times New Roman"/>
          <w:color w:val="767171"/>
          <w:spacing w:val="20"/>
          <w:szCs w:val="24"/>
          <w:lang w:val="es-DO"/>
        </w:rPr>
      </w:pPr>
      <w:r w:rsidRPr="00FE6DD5">
        <w:rPr>
          <w:rFonts w:cs="Times New Roman"/>
          <w:color w:val="767171"/>
          <w:spacing w:val="20"/>
          <w:szCs w:val="24"/>
          <w:lang w:val="es-DO"/>
        </w:rPr>
        <w:t>Relación con los empleados/colegas/colaboradores</w:t>
      </w:r>
    </w:p>
    <w:p w14:paraId="3F6B66A2" w14:textId="77777777" w:rsidR="00CD0CD6" w:rsidRPr="00FE6DD5" w:rsidRDefault="00CD0CD6" w:rsidP="009D77B4">
      <w:pPr>
        <w:pStyle w:val="Prrafodelista"/>
        <w:numPr>
          <w:ilvl w:val="0"/>
          <w:numId w:val="48"/>
        </w:numPr>
        <w:spacing w:after="0" w:line="360" w:lineRule="auto"/>
        <w:jc w:val="both"/>
        <w:rPr>
          <w:rFonts w:cs="Times New Roman"/>
          <w:color w:val="767171"/>
          <w:spacing w:val="20"/>
          <w:szCs w:val="24"/>
          <w:lang w:val="es-DO"/>
        </w:rPr>
      </w:pPr>
      <w:r w:rsidRPr="00FE6DD5">
        <w:rPr>
          <w:rFonts w:cs="Times New Roman"/>
          <w:color w:val="767171"/>
          <w:spacing w:val="20"/>
          <w:szCs w:val="24"/>
          <w:lang w:val="es-DO"/>
        </w:rPr>
        <w:t>Salarios</w:t>
      </w:r>
    </w:p>
    <w:p w14:paraId="164D1A2A" w14:textId="77777777" w:rsidR="00CD0CD6" w:rsidRPr="00FE6DD5" w:rsidRDefault="00CD0CD6" w:rsidP="009D77B4">
      <w:pPr>
        <w:pStyle w:val="Prrafodelista"/>
        <w:numPr>
          <w:ilvl w:val="0"/>
          <w:numId w:val="48"/>
        </w:numPr>
        <w:spacing w:after="0" w:line="360" w:lineRule="auto"/>
        <w:jc w:val="both"/>
        <w:rPr>
          <w:rFonts w:cs="Times New Roman"/>
          <w:color w:val="767171"/>
          <w:spacing w:val="20"/>
          <w:szCs w:val="24"/>
          <w:lang w:val="es-DO"/>
        </w:rPr>
      </w:pPr>
      <w:r w:rsidRPr="00FE6DD5">
        <w:rPr>
          <w:rFonts w:cs="Times New Roman"/>
          <w:color w:val="767171"/>
          <w:spacing w:val="20"/>
          <w:szCs w:val="24"/>
          <w:lang w:val="es-DO"/>
        </w:rPr>
        <w:t>Cantidad de Trabajo</w:t>
      </w:r>
    </w:p>
    <w:p w14:paraId="26F17169" w14:textId="77777777" w:rsidR="00CD0CD6" w:rsidRPr="00FE6DD5" w:rsidRDefault="00CD0CD6" w:rsidP="00CD0CD6">
      <w:pPr>
        <w:pStyle w:val="Prrafodelista"/>
        <w:spacing w:after="0" w:line="360" w:lineRule="auto"/>
        <w:jc w:val="both"/>
        <w:rPr>
          <w:rFonts w:cs="Times New Roman"/>
          <w:color w:val="767171"/>
          <w:spacing w:val="20"/>
          <w:szCs w:val="24"/>
          <w:lang w:val="es-DO"/>
        </w:rPr>
      </w:pPr>
    </w:p>
    <w:p w14:paraId="17988CCF" w14:textId="77777777" w:rsidR="00CD0CD6" w:rsidRPr="00FE6DD5" w:rsidRDefault="00CD0CD6" w:rsidP="009D77B4">
      <w:pPr>
        <w:numPr>
          <w:ilvl w:val="0"/>
          <w:numId w:val="17"/>
        </w:numPr>
        <w:spacing w:after="0" w:line="360" w:lineRule="auto"/>
        <w:jc w:val="both"/>
        <w:rPr>
          <w:rFonts w:cs="Times New Roman"/>
          <w:color w:val="767171"/>
          <w:spacing w:val="20"/>
          <w:szCs w:val="24"/>
          <w:lang w:val="es-DO"/>
        </w:rPr>
      </w:pPr>
      <w:r w:rsidRPr="00FE6DD5">
        <w:rPr>
          <w:rFonts w:cs="Times New Roman"/>
          <w:b/>
          <w:color w:val="767171"/>
          <w:spacing w:val="20"/>
          <w:szCs w:val="24"/>
          <w:lang w:val="es-DO"/>
        </w:rPr>
        <w:t>Representante Comisión de Personal:</w:t>
      </w:r>
      <w:r w:rsidRPr="00FE6DD5">
        <w:rPr>
          <w:rFonts w:cs="Times New Roman"/>
          <w:color w:val="767171"/>
          <w:spacing w:val="20"/>
          <w:szCs w:val="24"/>
          <w:lang w:val="es-DO"/>
        </w:rPr>
        <w:t xml:space="preserve"> Actualmente se están realizando las capacitaciones requeridas para conformar la comisión de personal y elegir un representante del área de Gestión Legal.</w:t>
      </w:r>
    </w:p>
    <w:p w14:paraId="525E9580" w14:textId="77777777" w:rsidR="00CD0CD6" w:rsidRPr="00FE6DD5" w:rsidRDefault="00CD0CD6" w:rsidP="00CD0CD6">
      <w:pPr>
        <w:pStyle w:val="Prrafodelista"/>
        <w:spacing w:after="0" w:line="360" w:lineRule="auto"/>
        <w:jc w:val="both"/>
        <w:rPr>
          <w:rFonts w:cs="Times New Roman"/>
          <w:b/>
          <w:color w:val="767171"/>
          <w:szCs w:val="24"/>
          <w:lang w:val="es-DO"/>
        </w:rPr>
      </w:pPr>
    </w:p>
    <w:p w14:paraId="60DCE3AA" w14:textId="23355BED" w:rsidR="0042671B" w:rsidRPr="00FB286E" w:rsidRDefault="00CD0CD6" w:rsidP="009D77B4">
      <w:pPr>
        <w:numPr>
          <w:ilvl w:val="0"/>
          <w:numId w:val="17"/>
        </w:numPr>
        <w:spacing w:after="0" w:line="360" w:lineRule="auto"/>
        <w:jc w:val="both"/>
        <w:rPr>
          <w:rFonts w:cs="Times New Roman"/>
          <w:color w:val="767171"/>
          <w:spacing w:val="20"/>
          <w:szCs w:val="24"/>
          <w:lang w:val="es-DO"/>
        </w:rPr>
      </w:pPr>
      <w:r w:rsidRPr="00FE6DD5">
        <w:rPr>
          <w:rFonts w:cs="Times New Roman"/>
          <w:b/>
          <w:color w:val="767171"/>
          <w:spacing w:val="20"/>
          <w:szCs w:val="24"/>
          <w:lang w:val="es-DO"/>
        </w:rPr>
        <w:t>Asociación de Empleados:</w:t>
      </w:r>
      <w:r w:rsidRPr="00FE6DD5">
        <w:rPr>
          <w:rFonts w:cs="Times New Roman"/>
          <w:color w:val="767171"/>
          <w:spacing w:val="20"/>
          <w:szCs w:val="24"/>
          <w:lang w:val="es-DO"/>
        </w:rPr>
        <w:tab/>
        <w:t xml:space="preserve">Hemos culminado el proceso de conformación de la asociación de servidores públicos obteniendo un 59% en el SISMAP, continuamos realizando los demás procesos requeridos para completar este indicador siguiendo los lineamientos y directrices </w:t>
      </w:r>
      <w:r w:rsidR="0042671B" w:rsidRPr="00FE6DD5">
        <w:rPr>
          <w:rFonts w:cs="Times New Roman"/>
          <w:color w:val="767171"/>
          <w:spacing w:val="20"/>
          <w:szCs w:val="24"/>
          <w:lang w:val="es-DO"/>
        </w:rPr>
        <w:t>de las</w:t>
      </w:r>
      <w:r w:rsidRPr="00FE6DD5">
        <w:rPr>
          <w:rFonts w:cs="Times New Roman"/>
          <w:color w:val="767171"/>
          <w:spacing w:val="20"/>
          <w:szCs w:val="24"/>
          <w:lang w:val="es-DO"/>
        </w:rPr>
        <w:t xml:space="preserve"> leyes establecidas por el Ministerio de Administración Pública.</w:t>
      </w:r>
    </w:p>
    <w:p w14:paraId="5A668BFE" w14:textId="6886E4A9" w:rsidR="00CD0CD6" w:rsidRPr="00460543" w:rsidRDefault="00CD0CD6" w:rsidP="00460543">
      <w:pPr>
        <w:numPr>
          <w:ilvl w:val="0"/>
          <w:numId w:val="17"/>
        </w:numPr>
        <w:spacing w:after="0" w:line="360" w:lineRule="auto"/>
        <w:jc w:val="both"/>
        <w:rPr>
          <w:rFonts w:cs="Times New Roman"/>
          <w:color w:val="767171"/>
          <w:spacing w:val="20"/>
          <w:szCs w:val="24"/>
          <w:lang w:val="es-DO"/>
        </w:rPr>
      </w:pPr>
      <w:r w:rsidRPr="00FE6DD5">
        <w:rPr>
          <w:rFonts w:cs="Times New Roman"/>
          <w:b/>
          <w:color w:val="767171"/>
          <w:spacing w:val="20"/>
          <w:szCs w:val="24"/>
          <w:lang w:val="es-DO"/>
        </w:rPr>
        <w:t xml:space="preserve">Taller de Relaciones </w:t>
      </w:r>
      <w:r w:rsidR="0042671B" w:rsidRPr="00FE6DD5">
        <w:rPr>
          <w:rFonts w:cs="Times New Roman"/>
          <w:b/>
          <w:color w:val="767171"/>
          <w:spacing w:val="20"/>
          <w:szCs w:val="24"/>
          <w:lang w:val="es-DO"/>
        </w:rPr>
        <w:t>Laborales: La</w:t>
      </w:r>
      <w:r w:rsidRPr="00FE6DD5">
        <w:rPr>
          <w:rFonts w:cs="Times New Roman"/>
          <w:color w:val="767171"/>
          <w:spacing w:val="20"/>
          <w:szCs w:val="24"/>
          <w:lang w:val="es-DO"/>
        </w:rPr>
        <w:t xml:space="preserve"> ADESS ha realizado talleres de Relaciones Laborales a todo el personal obteniendo resultados tangibles de motivación, comunicación y formación sobre sus derechos y deberes de los colaboradores y colaboradoras en la institución.</w:t>
      </w:r>
    </w:p>
    <w:p w14:paraId="2B158523" w14:textId="47FC9D82" w:rsidR="00CD0CD6" w:rsidRPr="00FE6DD5" w:rsidRDefault="00CD0CD6" w:rsidP="009D77B4">
      <w:pPr>
        <w:numPr>
          <w:ilvl w:val="0"/>
          <w:numId w:val="17"/>
        </w:numPr>
        <w:spacing w:after="0" w:line="360" w:lineRule="auto"/>
        <w:jc w:val="both"/>
        <w:rPr>
          <w:rFonts w:cs="Times New Roman"/>
          <w:color w:val="767171"/>
          <w:spacing w:val="20"/>
          <w:szCs w:val="24"/>
          <w:lang w:val="es-DO"/>
        </w:rPr>
      </w:pPr>
      <w:r w:rsidRPr="00FE6DD5">
        <w:rPr>
          <w:rFonts w:cs="Times New Roman"/>
          <w:b/>
          <w:color w:val="767171"/>
          <w:spacing w:val="20"/>
          <w:szCs w:val="24"/>
          <w:lang w:val="es-DO"/>
        </w:rPr>
        <w:lastRenderedPageBreak/>
        <w:t xml:space="preserve">Taller de Reclutamiento y </w:t>
      </w:r>
      <w:r w:rsidR="0042671B" w:rsidRPr="00FE6DD5">
        <w:rPr>
          <w:rFonts w:cs="Times New Roman"/>
          <w:b/>
          <w:color w:val="767171"/>
          <w:spacing w:val="20"/>
          <w:szCs w:val="24"/>
          <w:lang w:val="es-DO"/>
        </w:rPr>
        <w:t>Selección:</w:t>
      </w:r>
      <w:r w:rsidRPr="00FE6DD5">
        <w:rPr>
          <w:rFonts w:cs="Times New Roman"/>
          <w:b/>
          <w:color w:val="767171"/>
          <w:spacing w:val="20"/>
          <w:szCs w:val="24"/>
          <w:lang w:val="es-DO"/>
        </w:rPr>
        <w:t xml:space="preserve"> </w:t>
      </w:r>
      <w:r w:rsidRPr="00FE6DD5">
        <w:rPr>
          <w:rFonts w:cs="Times New Roman"/>
          <w:color w:val="767171"/>
          <w:spacing w:val="20"/>
          <w:szCs w:val="24"/>
          <w:lang w:val="es-DO"/>
        </w:rPr>
        <w:t xml:space="preserve">Nuestra Especialista en Reclutamiento y Selección, ha participado en los talleres sobre Los Procesos de Reclutamiento y Selección de Personal en la Administración </w:t>
      </w:r>
      <w:r w:rsidR="0042671B" w:rsidRPr="00FE6DD5">
        <w:rPr>
          <w:rFonts w:cs="Times New Roman"/>
          <w:color w:val="767171"/>
          <w:spacing w:val="20"/>
          <w:szCs w:val="24"/>
          <w:lang w:val="es-DO"/>
        </w:rPr>
        <w:t>Pública</w:t>
      </w:r>
      <w:r w:rsidRPr="00FE6DD5">
        <w:rPr>
          <w:rFonts w:cs="Times New Roman"/>
          <w:color w:val="767171"/>
          <w:spacing w:val="20"/>
          <w:szCs w:val="24"/>
          <w:lang w:val="es-DO"/>
        </w:rPr>
        <w:t xml:space="preserve"> y el taller sobre </w:t>
      </w:r>
      <w:r w:rsidR="0042671B" w:rsidRPr="00FE6DD5">
        <w:rPr>
          <w:rFonts w:cs="Times New Roman"/>
          <w:color w:val="767171"/>
          <w:spacing w:val="20"/>
          <w:szCs w:val="24"/>
          <w:lang w:val="es-DO"/>
        </w:rPr>
        <w:t>Subsistema</w:t>
      </w:r>
      <w:r w:rsidRPr="00FE6DD5">
        <w:rPr>
          <w:rFonts w:cs="Times New Roman"/>
          <w:color w:val="767171"/>
          <w:spacing w:val="20"/>
          <w:szCs w:val="24"/>
          <w:lang w:val="es-DO"/>
        </w:rPr>
        <w:t xml:space="preserve"> de Reclutamiento y Selección de Personal, impartidos por el MAP. En la actualidad contamos con una herramienta llamada ADESSCLOUD y MERCURY la cual tiene un módulo de Reclutamiento y Selección de Personal la Online. </w:t>
      </w:r>
    </w:p>
    <w:p w14:paraId="73A15ED6" w14:textId="77777777" w:rsidR="00CD0CD6" w:rsidRPr="00FE6DD5" w:rsidRDefault="00CD0CD6" w:rsidP="00CD0CD6">
      <w:pPr>
        <w:spacing w:after="0" w:line="360" w:lineRule="auto"/>
        <w:ind w:left="720"/>
        <w:jc w:val="both"/>
        <w:rPr>
          <w:rFonts w:cs="Times New Roman"/>
          <w:color w:val="767171"/>
          <w:spacing w:val="20"/>
          <w:szCs w:val="24"/>
          <w:lang w:val="es-DO"/>
        </w:rPr>
      </w:pPr>
    </w:p>
    <w:p w14:paraId="10C030C1" w14:textId="77777777" w:rsidR="00CD0CD6" w:rsidRPr="00FE6DD5" w:rsidRDefault="00CD0CD6" w:rsidP="009D77B4">
      <w:pPr>
        <w:numPr>
          <w:ilvl w:val="0"/>
          <w:numId w:val="17"/>
        </w:numPr>
        <w:spacing w:after="0" w:line="360" w:lineRule="auto"/>
        <w:jc w:val="both"/>
        <w:rPr>
          <w:rFonts w:cs="Times New Roman"/>
          <w:color w:val="767171"/>
          <w:spacing w:val="20"/>
          <w:szCs w:val="24"/>
          <w:lang w:val="es-DO"/>
        </w:rPr>
      </w:pPr>
      <w:r w:rsidRPr="00FE6DD5">
        <w:rPr>
          <w:rFonts w:cs="Times New Roman"/>
          <w:b/>
          <w:color w:val="767171"/>
          <w:spacing w:val="20"/>
          <w:szCs w:val="24"/>
          <w:lang w:val="es-DO"/>
        </w:rPr>
        <w:t>Promedio del desempeño de los colaboradores por grupo ocupacional.</w:t>
      </w:r>
      <w:r w:rsidRPr="00FE6DD5">
        <w:rPr>
          <w:rFonts w:cs="Times New Roman"/>
          <w:b/>
          <w:color w:val="767171"/>
          <w:szCs w:val="24"/>
          <w:lang w:val="es-DO"/>
        </w:rPr>
        <w:t xml:space="preserve"> </w:t>
      </w:r>
      <w:r w:rsidRPr="00FE6DD5">
        <w:rPr>
          <w:rFonts w:cs="Times New Roman"/>
          <w:color w:val="767171"/>
          <w:spacing w:val="20"/>
          <w:szCs w:val="24"/>
          <w:lang w:val="es-DO"/>
        </w:rPr>
        <w:t>La ADESS realiza anualmente la evaluación de desempeño de sus colaboradores y la misma se realiza en el último trimestre del año, por este motivo para el periodo en cuestión no se pueden evidenciar estos resultados.</w:t>
      </w:r>
      <w:r w:rsidRPr="00FE6DD5">
        <w:rPr>
          <w:rFonts w:cs="Times New Roman"/>
          <w:color w:val="767171"/>
          <w:szCs w:val="24"/>
          <w:lang w:val="es-DO"/>
        </w:rPr>
        <w:t xml:space="preserve"> </w:t>
      </w:r>
    </w:p>
    <w:p w14:paraId="381B1D14" w14:textId="77777777" w:rsidR="00CD0CD6" w:rsidRPr="00FE6DD5" w:rsidRDefault="00CD0CD6" w:rsidP="00CD0CD6">
      <w:pPr>
        <w:pStyle w:val="Prrafodelista"/>
        <w:spacing w:after="0" w:line="360" w:lineRule="auto"/>
        <w:jc w:val="both"/>
        <w:rPr>
          <w:rFonts w:cs="Times New Roman"/>
          <w:b/>
          <w:color w:val="767171"/>
          <w:spacing w:val="20"/>
          <w:szCs w:val="24"/>
          <w:lang w:val="es-DO"/>
        </w:rPr>
      </w:pPr>
    </w:p>
    <w:p w14:paraId="1949295C" w14:textId="77777777" w:rsidR="0042671B" w:rsidRPr="00FE6DD5" w:rsidRDefault="00CD0CD6" w:rsidP="009D77B4">
      <w:pPr>
        <w:numPr>
          <w:ilvl w:val="0"/>
          <w:numId w:val="17"/>
        </w:numPr>
        <w:spacing w:after="0" w:line="360" w:lineRule="auto"/>
        <w:jc w:val="both"/>
        <w:rPr>
          <w:rFonts w:cs="Times New Roman"/>
          <w:color w:val="767171"/>
          <w:spacing w:val="20"/>
          <w:szCs w:val="24"/>
          <w:lang w:val="es-DO"/>
        </w:rPr>
      </w:pPr>
      <w:r w:rsidRPr="00FE6DD5">
        <w:rPr>
          <w:rFonts w:cs="Times New Roman"/>
          <w:b/>
          <w:color w:val="767171"/>
          <w:spacing w:val="20"/>
          <w:szCs w:val="24"/>
          <w:lang w:val="es-DO"/>
        </w:rPr>
        <w:t>Presentar resultados de estudios sobre equidad salarial entre hombres y mujeres, por grupo ocupacional, en caso de que existan.</w:t>
      </w:r>
      <w:r w:rsidRPr="00FE6DD5">
        <w:rPr>
          <w:rFonts w:cs="Times New Roman"/>
          <w:b/>
          <w:color w:val="767171"/>
          <w:szCs w:val="24"/>
          <w:lang w:val="es-DO"/>
        </w:rPr>
        <w:t xml:space="preserve"> </w:t>
      </w:r>
      <w:r w:rsidRPr="00FE6DD5">
        <w:rPr>
          <w:rFonts w:cs="Times New Roman"/>
          <w:color w:val="767171"/>
          <w:spacing w:val="20"/>
          <w:szCs w:val="24"/>
          <w:lang w:val="es-DO"/>
        </w:rPr>
        <w:t>La ADESS no ha realizado estudios al respecto.</w:t>
      </w:r>
    </w:p>
    <w:p w14:paraId="26C47229" w14:textId="77777777" w:rsidR="0042671B" w:rsidRPr="00FE6DD5" w:rsidRDefault="0042671B" w:rsidP="0042671B">
      <w:pPr>
        <w:pStyle w:val="Prrafodelista"/>
        <w:rPr>
          <w:rFonts w:cs="Times New Roman"/>
          <w:b/>
          <w:color w:val="767171"/>
          <w:spacing w:val="20"/>
          <w:szCs w:val="24"/>
          <w:lang w:val="es-DO"/>
        </w:rPr>
      </w:pPr>
    </w:p>
    <w:p w14:paraId="1D7562AD" w14:textId="77777777" w:rsidR="0042671B" w:rsidRPr="00FE6DD5" w:rsidRDefault="00CD0CD6" w:rsidP="009D77B4">
      <w:pPr>
        <w:numPr>
          <w:ilvl w:val="0"/>
          <w:numId w:val="17"/>
        </w:numPr>
        <w:spacing w:after="0" w:line="360" w:lineRule="auto"/>
        <w:jc w:val="both"/>
        <w:rPr>
          <w:rFonts w:cs="Times New Roman"/>
          <w:color w:val="767171"/>
          <w:spacing w:val="20"/>
          <w:szCs w:val="24"/>
          <w:lang w:val="es-DO"/>
        </w:rPr>
      </w:pPr>
      <w:r w:rsidRPr="00FE6DD5">
        <w:rPr>
          <w:rFonts w:cs="Times New Roman"/>
          <w:b/>
          <w:color w:val="767171"/>
          <w:spacing w:val="20"/>
          <w:szCs w:val="24"/>
          <w:lang w:val="es-DO"/>
        </w:rPr>
        <w:t>Auditoria de Oficina de RRHH:</w:t>
      </w:r>
      <w:r w:rsidRPr="00FE6DD5">
        <w:rPr>
          <w:rFonts w:cs="Times New Roman"/>
          <w:color w:val="767171"/>
          <w:spacing w:val="20"/>
          <w:szCs w:val="24"/>
          <w:lang w:val="es-DO"/>
        </w:rPr>
        <w:t xml:space="preserve"> Cada año recibimos Auditoria por el MAP en los diferentes subsistemas de Recursos Humanos. Recibiendo mediante una comunicación del Ministro de Administración Pública el resultado de la misma.</w:t>
      </w:r>
    </w:p>
    <w:p w14:paraId="61610559" w14:textId="77777777" w:rsidR="0042671B" w:rsidRPr="00FE6DD5" w:rsidRDefault="0042671B" w:rsidP="0042671B">
      <w:pPr>
        <w:rPr>
          <w:rFonts w:cs="Times New Roman"/>
          <w:b/>
          <w:color w:val="767171"/>
          <w:spacing w:val="20"/>
          <w:szCs w:val="24"/>
          <w:lang w:val="es-DO"/>
        </w:rPr>
      </w:pPr>
    </w:p>
    <w:p w14:paraId="34BDB855" w14:textId="77777777" w:rsidR="0042671B" w:rsidRPr="00FE6DD5" w:rsidRDefault="00CD0CD6" w:rsidP="009D77B4">
      <w:pPr>
        <w:numPr>
          <w:ilvl w:val="0"/>
          <w:numId w:val="17"/>
        </w:numPr>
        <w:spacing w:after="0" w:line="360" w:lineRule="auto"/>
        <w:jc w:val="both"/>
        <w:rPr>
          <w:rFonts w:cs="Times New Roman"/>
          <w:color w:val="767171"/>
          <w:spacing w:val="20"/>
          <w:szCs w:val="24"/>
          <w:lang w:val="es-DO"/>
        </w:rPr>
      </w:pPr>
      <w:r w:rsidRPr="00FE6DD5">
        <w:rPr>
          <w:rFonts w:cs="Times New Roman"/>
          <w:b/>
          <w:color w:val="767171"/>
          <w:spacing w:val="20"/>
          <w:szCs w:val="24"/>
          <w:lang w:val="es-DO"/>
        </w:rPr>
        <w:t xml:space="preserve">Diplomados, Cursos y Talleres:  </w:t>
      </w:r>
      <w:r w:rsidRPr="00FE6DD5">
        <w:rPr>
          <w:rFonts w:cs="Times New Roman"/>
          <w:color w:val="767171"/>
          <w:spacing w:val="20"/>
          <w:szCs w:val="24"/>
          <w:lang w:val="es-DO"/>
        </w:rPr>
        <w:t>La ADESS, enfocada a la mejora continua y formar la capacidad de su fuerza laboral, ha ofrecido a lo largo del año 2022 un total de 56 capacitaciones con asistencia acumulada de 943 personas, representando, 5,245.00 horas de capacitación devengando un presupuesto de RD$2, 153,714.00.</w:t>
      </w:r>
    </w:p>
    <w:p w14:paraId="7DC82594" w14:textId="77777777" w:rsidR="0042671B" w:rsidRPr="00FE6DD5" w:rsidRDefault="0042671B" w:rsidP="0042671B">
      <w:pPr>
        <w:spacing w:after="0" w:line="360" w:lineRule="auto"/>
        <w:ind w:left="360"/>
        <w:jc w:val="both"/>
        <w:rPr>
          <w:rFonts w:cs="Times New Roman"/>
          <w:color w:val="767171"/>
          <w:spacing w:val="20"/>
          <w:szCs w:val="24"/>
          <w:lang w:val="es-DO"/>
        </w:rPr>
      </w:pPr>
    </w:p>
    <w:p w14:paraId="074E2268" w14:textId="6D5555C4" w:rsidR="00CD0CD6" w:rsidRPr="00FE6DD5" w:rsidRDefault="00CD0CD6" w:rsidP="0042671B">
      <w:pPr>
        <w:spacing w:after="0" w:line="360" w:lineRule="auto"/>
        <w:ind w:left="360"/>
        <w:jc w:val="both"/>
        <w:rPr>
          <w:rFonts w:cs="Times New Roman"/>
          <w:color w:val="767171"/>
          <w:spacing w:val="20"/>
          <w:szCs w:val="24"/>
          <w:lang w:val="es-DO"/>
        </w:rPr>
      </w:pPr>
      <w:r w:rsidRPr="00FE6DD5">
        <w:rPr>
          <w:rFonts w:cs="Times New Roman"/>
          <w:color w:val="767171"/>
          <w:spacing w:val="20"/>
          <w:szCs w:val="24"/>
          <w:lang w:val="es-DO"/>
        </w:rPr>
        <w:lastRenderedPageBreak/>
        <w:t>Con el mismo enfoque de formar continuamente a nuestros empleados, la institución ha otorgado beca completa en Maestría a un (4) de nuestros destacados colaboradores.</w:t>
      </w:r>
    </w:p>
    <w:p w14:paraId="584AEEAD" w14:textId="77777777" w:rsidR="002462B0" w:rsidRPr="00FE6DD5" w:rsidRDefault="002462B0" w:rsidP="002462B0">
      <w:pPr>
        <w:pStyle w:val="Prrafodelista"/>
        <w:spacing w:line="360" w:lineRule="auto"/>
        <w:ind w:left="0"/>
        <w:jc w:val="both"/>
        <w:rPr>
          <w:b/>
          <w:color w:val="767171"/>
          <w:spacing w:val="20"/>
          <w:szCs w:val="24"/>
          <w:lang w:val="es-DO"/>
        </w:rPr>
      </w:pPr>
    </w:p>
    <w:p w14:paraId="61F33854" w14:textId="248A4293" w:rsidR="00C147FC" w:rsidRPr="00FE6DD5" w:rsidRDefault="00C147FC" w:rsidP="008639FD">
      <w:pPr>
        <w:spacing w:before="240" w:line="360" w:lineRule="auto"/>
        <w:jc w:val="both"/>
        <w:rPr>
          <w:rFonts w:cs="Times New Roman"/>
          <w:color w:val="767171"/>
          <w:sz w:val="28"/>
          <w:szCs w:val="28"/>
          <w:lang w:val="es-DO"/>
        </w:rPr>
      </w:pPr>
      <w:r w:rsidRPr="00FE6DD5">
        <w:rPr>
          <w:rFonts w:cs="Times New Roman"/>
          <w:color w:val="767171"/>
          <w:sz w:val="28"/>
          <w:szCs w:val="28"/>
          <w:lang w:val="es-DO"/>
        </w:rPr>
        <w:br w:type="page"/>
      </w:r>
    </w:p>
    <w:p w14:paraId="4AC4D9E3" w14:textId="250FCF3A" w:rsidR="007B2A50" w:rsidRPr="00FE6DD5" w:rsidRDefault="00224582" w:rsidP="00D2508E">
      <w:pPr>
        <w:pStyle w:val="Ttulo2"/>
      </w:pPr>
      <w:bookmarkStart w:id="31" w:name="_Toc90536512"/>
      <w:bookmarkStart w:id="32" w:name="_Toc121940080"/>
      <w:r w:rsidRPr="00FE6DD5">
        <w:lastRenderedPageBreak/>
        <w:t>4</w:t>
      </w:r>
      <w:r w:rsidR="007613E3" w:rsidRPr="00FE6DD5">
        <w:t xml:space="preserve">.3 </w:t>
      </w:r>
      <w:r w:rsidR="00C147FC" w:rsidRPr="00FE6DD5">
        <w:t>Desempeño de los Procesos Jurídicos</w:t>
      </w:r>
      <w:bookmarkEnd w:id="31"/>
      <w:bookmarkEnd w:id="32"/>
    </w:p>
    <w:p w14:paraId="1C394616" w14:textId="5C2886ED" w:rsidR="000046C4" w:rsidRPr="00FE6DD5" w:rsidRDefault="000046C4" w:rsidP="009D77B4">
      <w:pPr>
        <w:pStyle w:val="Prrafodelista"/>
        <w:numPr>
          <w:ilvl w:val="0"/>
          <w:numId w:val="24"/>
        </w:numPr>
        <w:spacing w:after="0" w:line="360" w:lineRule="auto"/>
        <w:jc w:val="both"/>
        <w:rPr>
          <w:rFonts w:cs="Times New Roman"/>
          <w:b/>
          <w:bCs/>
          <w:color w:val="767171"/>
          <w:spacing w:val="20"/>
          <w:szCs w:val="24"/>
          <w:lang w:val="es-DO"/>
        </w:rPr>
      </w:pPr>
      <w:r w:rsidRPr="00FE6DD5">
        <w:rPr>
          <w:rFonts w:cs="Times New Roman"/>
          <w:b/>
          <w:bCs/>
          <w:color w:val="767171"/>
          <w:spacing w:val="20"/>
          <w:szCs w:val="24"/>
          <w:lang w:val="es-DO"/>
        </w:rPr>
        <w:t>Desempeño Jurídico Institucional</w:t>
      </w:r>
    </w:p>
    <w:p w14:paraId="001FF036" w14:textId="19CD1561" w:rsidR="000046C4" w:rsidRPr="00FE6DD5" w:rsidRDefault="000046C4" w:rsidP="000046C4">
      <w:pPr>
        <w:pStyle w:val="Sinespaciado"/>
        <w:spacing w:line="360" w:lineRule="auto"/>
        <w:ind w:left="360"/>
        <w:jc w:val="both"/>
        <w:rPr>
          <w:rFonts w:cs="Times New Roman"/>
          <w:spacing w:val="20"/>
          <w:sz w:val="24"/>
          <w:szCs w:val="24"/>
          <w:lang w:val="es-DO"/>
        </w:rPr>
      </w:pPr>
      <w:r w:rsidRPr="00FE6DD5">
        <w:rPr>
          <w:rFonts w:cs="Times New Roman"/>
          <w:spacing w:val="20"/>
          <w:sz w:val="24"/>
          <w:szCs w:val="24"/>
          <w:lang w:val="es-DO"/>
        </w:rPr>
        <w:t>Durante el transcurso del año 2022, la Consultoría Jurídica ha dado total atención a diversas situaciones del ámbito legal, tanto civiles como penales, dando respuestas oportunas a cada una de ellas, con la debida diligencia y el seguimiento procesal que ameritan. Es oportuno resaltar que de las instancias que nos han sido notificadas tenemos una responsabilidad de representación en las materias concernientes a Derecho Civil, Penal y Administrativo, en su mayoría.</w:t>
      </w:r>
    </w:p>
    <w:p w14:paraId="644EFE63" w14:textId="77777777" w:rsidR="000046C4" w:rsidRPr="00FE6DD5" w:rsidRDefault="000046C4" w:rsidP="000046C4">
      <w:pPr>
        <w:pStyle w:val="Sinespaciado"/>
        <w:spacing w:line="360" w:lineRule="auto"/>
        <w:ind w:left="360"/>
        <w:jc w:val="both"/>
        <w:rPr>
          <w:rFonts w:cs="Times New Roman"/>
          <w:spacing w:val="20"/>
          <w:sz w:val="24"/>
          <w:szCs w:val="24"/>
          <w:lang w:val="es-DO"/>
        </w:rPr>
      </w:pPr>
    </w:p>
    <w:p w14:paraId="458213B4" w14:textId="77777777" w:rsidR="000046C4" w:rsidRPr="00FE6DD5" w:rsidRDefault="000046C4" w:rsidP="000046C4">
      <w:pPr>
        <w:pStyle w:val="Sinespaciado"/>
        <w:spacing w:line="360" w:lineRule="auto"/>
        <w:ind w:left="360"/>
        <w:jc w:val="both"/>
        <w:rPr>
          <w:rFonts w:cs="Times New Roman"/>
          <w:spacing w:val="20"/>
          <w:sz w:val="24"/>
          <w:szCs w:val="24"/>
          <w:lang w:val="es-DO"/>
        </w:rPr>
      </w:pPr>
      <w:r w:rsidRPr="00FE6DD5">
        <w:rPr>
          <w:rFonts w:cs="Times New Roman"/>
          <w:spacing w:val="20"/>
          <w:sz w:val="24"/>
          <w:szCs w:val="24"/>
          <w:lang w:val="es-DO"/>
        </w:rPr>
        <w:t>Por vía de consecuencia, cada expediente que ha sido notificado con sus respectivas instancias, han sido objetos de análisis y arduas labores de levantamiento de información, así como de la instrumentación por medio de fijaciones de audiencias, redacciones de instancias, redacciones de notificaciones y la debida diligencia en las jurisdicciones que le compete a cada expediente.</w:t>
      </w:r>
    </w:p>
    <w:p w14:paraId="2A3AAC4B" w14:textId="77777777" w:rsidR="000046C4" w:rsidRPr="00FE6DD5" w:rsidRDefault="000046C4" w:rsidP="000046C4">
      <w:pPr>
        <w:spacing w:after="0" w:line="360" w:lineRule="auto"/>
        <w:ind w:left="360"/>
        <w:jc w:val="both"/>
        <w:rPr>
          <w:rFonts w:cs="Times New Roman"/>
          <w:color w:val="767171"/>
          <w:spacing w:val="20"/>
          <w:szCs w:val="24"/>
          <w:lang w:val="es-DO"/>
        </w:rPr>
      </w:pPr>
    </w:p>
    <w:p w14:paraId="27F09329" w14:textId="77777777" w:rsidR="000046C4" w:rsidRPr="00FE6DD5" w:rsidRDefault="000046C4" w:rsidP="000046C4">
      <w:pPr>
        <w:spacing w:after="0" w:line="360" w:lineRule="auto"/>
        <w:ind w:left="360"/>
        <w:jc w:val="both"/>
        <w:rPr>
          <w:rFonts w:cs="Times New Roman"/>
          <w:color w:val="767171"/>
          <w:spacing w:val="20"/>
          <w:szCs w:val="24"/>
          <w:lang w:val="es-DO"/>
        </w:rPr>
      </w:pPr>
      <w:r w:rsidRPr="00FE6DD5">
        <w:rPr>
          <w:rFonts w:cs="Times New Roman"/>
          <w:color w:val="767171"/>
          <w:spacing w:val="20"/>
          <w:szCs w:val="24"/>
          <w:lang w:val="es-DO"/>
        </w:rPr>
        <w:t>Por medio del recuadro que detallamos a continuación, se presenta de manera clara y precisa lo relativo a los procesos activos en los Tribunales de la República; donde se explica, de forma concisa, las Partes involucradas en el litigio, el material de que se trata, y la jurisdicción en la cual se conoce cada caso.</w:t>
      </w:r>
    </w:p>
    <w:p w14:paraId="534A6489" w14:textId="77777777" w:rsidR="000046C4" w:rsidRPr="00FE6DD5" w:rsidRDefault="000046C4" w:rsidP="000046C4">
      <w:pPr>
        <w:spacing w:after="0" w:line="360" w:lineRule="auto"/>
        <w:ind w:left="360"/>
        <w:jc w:val="both"/>
        <w:rPr>
          <w:rFonts w:cs="Times New Roman"/>
          <w:color w:val="767171"/>
          <w:spacing w:val="20"/>
          <w:szCs w:val="24"/>
          <w:lang w:val="es-DO"/>
        </w:rPr>
      </w:pPr>
    </w:p>
    <w:p w14:paraId="1BB2B8B8" w14:textId="48FB93F6" w:rsidR="00E142DF" w:rsidRPr="00FE6DD5" w:rsidRDefault="000046C4" w:rsidP="0015564F">
      <w:pPr>
        <w:spacing w:after="0" w:line="360" w:lineRule="auto"/>
        <w:jc w:val="both"/>
        <w:rPr>
          <w:rFonts w:cs="Times New Roman"/>
          <w:color w:val="767171"/>
          <w:spacing w:val="20"/>
          <w:szCs w:val="24"/>
          <w:lang w:val="es-DO"/>
        </w:rPr>
      </w:pPr>
      <w:r w:rsidRPr="00FE6DD5">
        <w:rPr>
          <w:rFonts w:cs="Times New Roman"/>
          <w:color w:val="767171"/>
          <w:spacing w:val="20"/>
          <w:szCs w:val="24"/>
          <w:lang w:val="es-DO"/>
        </w:rPr>
        <w:t>También, se explica de forma breve, el objeto de la demanda o querella y su estatus actual. Las personas responsables en calidad de abogados, quienes están encargados de preparar el conglomerado de documentos relativos a cada proceso, así como de representar al Estado Dominicano en los Tribunales de la República, con inclinación en las materias que mencionamos precedentemente.</w:t>
      </w:r>
    </w:p>
    <w:p w14:paraId="1CA3A6BC" w14:textId="6810C2B0" w:rsidR="000046C4" w:rsidRDefault="00E142DF" w:rsidP="00E142DF">
      <w:pPr>
        <w:spacing w:after="0" w:line="360" w:lineRule="auto"/>
        <w:jc w:val="center"/>
        <w:rPr>
          <w:rFonts w:cs="Times New Roman"/>
          <w:b/>
          <w:color w:val="767171"/>
          <w:spacing w:val="20"/>
          <w:szCs w:val="24"/>
          <w:lang w:val="es-DO"/>
        </w:rPr>
      </w:pPr>
      <w:r w:rsidRPr="00E142DF">
        <w:rPr>
          <w:rFonts w:cs="Times New Roman"/>
          <w:b/>
          <w:color w:val="767171"/>
          <w:spacing w:val="20"/>
          <w:szCs w:val="24"/>
          <w:lang w:val="es-DO"/>
        </w:rPr>
        <w:lastRenderedPageBreak/>
        <w:t>Tabla Procesos Activos en Tribunales</w:t>
      </w:r>
    </w:p>
    <w:p w14:paraId="1EC45B2F" w14:textId="77777777" w:rsidR="0099343B" w:rsidRPr="0015564F" w:rsidRDefault="0099343B">
      <w:pPr>
        <w:rPr>
          <w:lang w:val="es-DO"/>
        </w:rPr>
      </w:pPr>
    </w:p>
    <w:tbl>
      <w:tblPr>
        <w:tblW w:w="7938" w:type="dxa"/>
        <w:tblInd w:w="-10" w:type="dxa"/>
        <w:tblCellMar>
          <w:left w:w="70" w:type="dxa"/>
          <w:right w:w="70" w:type="dxa"/>
        </w:tblCellMar>
        <w:tblLook w:val="04A0" w:firstRow="1" w:lastRow="0" w:firstColumn="1" w:lastColumn="0" w:noHBand="0" w:noVBand="1"/>
      </w:tblPr>
      <w:tblGrid>
        <w:gridCol w:w="1647"/>
        <w:gridCol w:w="2013"/>
        <w:gridCol w:w="2025"/>
        <w:gridCol w:w="2253"/>
      </w:tblGrid>
      <w:tr w:rsidR="0019347D" w:rsidRPr="00C15985" w14:paraId="7564E370" w14:textId="77777777" w:rsidTr="0015564F">
        <w:trPr>
          <w:trHeight w:val="953"/>
        </w:trPr>
        <w:tc>
          <w:tcPr>
            <w:tcW w:w="1647" w:type="dxa"/>
            <w:tcBorders>
              <w:top w:val="single" w:sz="8" w:space="0" w:color="767171"/>
              <w:left w:val="single" w:sz="8" w:space="0" w:color="767171"/>
              <w:bottom w:val="single" w:sz="8" w:space="0" w:color="767171"/>
              <w:right w:val="single" w:sz="8" w:space="0" w:color="767171"/>
            </w:tcBorders>
            <w:shd w:val="clear" w:color="000000" w:fill="011C50"/>
            <w:vAlign w:val="center"/>
            <w:hideMark/>
          </w:tcPr>
          <w:p w14:paraId="4E054677" w14:textId="77777777" w:rsidR="0019347D" w:rsidRPr="0019347D" w:rsidRDefault="0019347D" w:rsidP="0019347D">
            <w:pPr>
              <w:spacing w:after="0" w:line="240" w:lineRule="auto"/>
              <w:jc w:val="center"/>
              <w:rPr>
                <w:rFonts w:eastAsia="Times New Roman" w:cs="Times New Roman"/>
                <w:b/>
                <w:bCs/>
                <w:color w:val="FFFFFF"/>
                <w:szCs w:val="24"/>
                <w:lang w:val="es-US" w:eastAsia="es-US"/>
              </w:rPr>
            </w:pPr>
            <w:r w:rsidRPr="0019347D">
              <w:rPr>
                <w:rFonts w:eastAsia="Times New Roman" w:cs="Times New Roman"/>
                <w:b/>
                <w:bCs/>
                <w:color w:val="FFFFFF"/>
                <w:szCs w:val="24"/>
                <w:lang w:val="es-DO" w:eastAsia="es-US"/>
              </w:rPr>
              <w:t>Demandante</w:t>
            </w:r>
          </w:p>
        </w:tc>
        <w:tc>
          <w:tcPr>
            <w:tcW w:w="2013" w:type="dxa"/>
            <w:tcBorders>
              <w:top w:val="single" w:sz="8" w:space="0" w:color="767171"/>
              <w:left w:val="nil"/>
              <w:bottom w:val="single" w:sz="8" w:space="0" w:color="767171"/>
              <w:right w:val="single" w:sz="8" w:space="0" w:color="767171"/>
            </w:tcBorders>
            <w:shd w:val="clear" w:color="000000" w:fill="011C50"/>
            <w:vAlign w:val="center"/>
            <w:hideMark/>
          </w:tcPr>
          <w:p w14:paraId="3B6D1F78" w14:textId="77777777" w:rsidR="0019347D" w:rsidRPr="0019347D" w:rsidRDefault="0019347D" w:rsidP="0019347D">
            <w:pPr>
              <w:spacing w:after="0" w:line="240" w:lineRule="auto"/>
              <w:jc w:val="center"/>
              <w:rPr>
                <w:rFonts w:eastAsia="Times New Roman" w:cs="Times New Roman"/>
                <w:b/>
                <w:bCs/>
                <w:color w:val="FFFFFF"/>
                <w:szCs w:val="24"/>
                <w:lang w:val="es-US" w:eastAsia="es-US"/>
              </w:rPr>
            </w:pPr>
            <w:r w:rsidRPr="0019347D">
              <w:rPr>
                <w:rFonts w:eastAsia="Times New Roman" w:cs="Times New Roman"/>
                <w:b/>
                <w:bCs/>
                <w:color w:val="FFFFFF"/>
                <w:szCs w:val="24"/>
                <w:lang w:val="es-DO" w:eastAsia="es-US"/>
              </w:rPr>
              <w:t>Demandado</w:t>
            </w:r>
          </w:p>
        </w:tc>
        <w:tc>
          <w:tcPr>
            <w:tcW w:w="2025" w:type="dxa"/>
            <w:tcBorders>
              <w:top w:val="single" w:sz="8" w:space="0" w:color="767171"/>
              <w:left w:val="nil"/>
              <w:bottom w:val="single" w:sz="8" w:space="0" w:color="767171"/>
              <w:right w:val="single" w:sz="8" w:space="0" w:color="767171"/>
            </w:tcBorders>
            <w:shd w:val="clear" w:color="000000" w:fill="011C50"/>
            <w:vAlign w:val="center"/>
            <w:hideMark/>
          </w:tcPr>
          <w:p w14:paraId="645D0912" w14:textId="77777777" w:rsidR="0019347D" w:rsidRPr="0019347D" w:rsidRDefault="0019347D" w:rsidP="0019347D">
            <w:pPr>
              <w:spacing w:after="0" w:line="240" w:lineRule="auto"/>
              <w:jc w:val="center"/>
              <w:rPr>
                <w:rFonts w:eastAsia="Times New Roman" w:cs="Times New Roman"/>
                <w:b/>
                <w:bCs/>
                <w:color w:val="FFFFFF"/>
                <w:szCs w:val="24"/>
                <w:lang w:val="es-US" w:eastAsia="es-US"/>
              </w:rPr>
            </w:pPr>
            <w:r w:rsidRPr="0019347D">
              <w:rPr>
                <w:rFonts w:eastAsia="Times New Roman" w:cs="Times New Roman"/>
                <w:b/>
                <w:bCs/>
                <w:color w:val="FFFFFF"/>
                <w:szCs w:val="24"/>
                <w:lang w:val="es-DO" w:eastAsia="es-US"/>
              </w:rPr>
              <w:t>Objeto demanda</w:t>
            </w:r>
          </w:p>
        </w:tc>
        <w:tc>
          <w:tcPr>
            <w:tcW w:w="2253" w:type="dxa"/>
            <w:tcBorders>
              <w:top w:val="single" w:sz="8" w:space="0" w:color="767171"/>
              <w:left w:val="nil"/>
              <w:bottom w:val="single" w:sz="8" w:space="0" w:color="767171"/>
              <w:right w:val="single" w:sz="8" w:space="0" w:color="767171"/>
            </w:tcBorders>
            <w:shd w:val="clear" w:color="000000" w:fill="011C50"/>
            <w:vAlign w:val="center"/>
            <w:hideMark/>
          </w:tcPr>
          <w:p w14:paraId="6031E682" w14:textId="77777777" w:rsidR="0019347D" w:rsidRPr="0019347D" w:rsidRDefault="0019347D" w:rsidP="0019347D">
            <w:pPr>
              <w:spacing w:after="0" w:line="240" w:lineRule="auto"/>
              <w:jc w:val="center"/>
              <w:rPr>
                <w:rFonts w:eastAsia="Times New Roman" w:cs="Times New Roman"/>
                <w:b/>
                <w:bCs/>
                <w:color w:val="FFFFFF"/>
                <w:szCs w:val="24"/>
                <w:lang w:val="es-US" w:eastAsia="es-US"/>
              </w:rPr>
            </w:pPr>
            <w:r w:rsidRPr="0019347D">
              <w:rPr>
                <w:rFonts w:eastAsia="Times New Roman" w:cs="Times New Roman"/>
                <w:b/>
                <w:bCs/>
                <w:color w:val="FFFFFF"/>
                <w:szCs w:val="24"/>
                <w:lang w:val="es-DO" w:eastAsia="es-US"/>
              </w:rPr>
              <w:t>Cantidad de Audiencias al día 05 /12/2022 por Casos</w:t>
            </w:r>
          </w:p>
        </w:tc>
      </w:tr>
      <w:tr w:rsidR="0019347D" w:rsidRPr="0019347D" w14:paraId="365C468E" w14:textId="77777777" w:rsidTr="0015564F">
        <w:trPr>
          <w:trHeight w:val="8851"/>
        </w:trPr>
        <w:tc>
          <w:tcPr>
            <w:tcW w:w="1647" w:type="dxa"/>
            <w:tcBorders>
              <w:top w:val="nil"/>
              <w:left w:val="single" w:sz="8" w:space="0" w:color="767171"/>
              <w:bottom w:val="nil"/>
              <w:right w:val="single" w:sz="8" w:space="0" w:color="767171"/>
            </w:tcBorders>
            <w:shd w:val="clear" w:color="auto" w:fill="auto"/>
            <w:vAlign w:val="center"/>
            <w:hideMark/>
          </w:tcPr>
          <w:p w14:paraId="3A763434" w14:textId="77777777" w:rsidR="0019347D" w:rsidRPr="0019347D" w:rsidRDefault="0019347D" w:rsidP="0019347D">
            <w:pPr>
              <w:spacing w:after="0" w:line="240" w:lineRule="auto"/>
              <w:rPr>
                <w:rFonts w:eastAsia="Times New Roman" w:cs="Times New Roman"/>
                <w:color w:val="767171"/>
                <w:szCs w:val="24"/>
                <w:lang w:val="es-US" w:eastAsia="es-US"/>
              </w:rPr>
            </w:pPr>
            <w:r w:rsidRPr="0019347D">
              <w:rPr>
                <w:rFonts w:eastAsia="Times New Roman" w:cs="Times New Roman"/>
                <w:color w:val="767171"/>
                <w:szCs w:val="24"/>
                <w:lang w:val="es-DO" w:eastAsia="es-US"/>
              </w:rPr>
              <w:t>1-Administradora de Subsidios Sociales, ADESS</w:t>
            </w:r>
          </w:p>
        </w:tc>
        <w:tc>
          <w:tcPr>
            <w:tcW w:w="2013" w:type="dxa"/>
            <w:tcBorders>
              <w:top w:val="nil"/>
              <w:left w:val="nil"/>
              <w:bottom w:val="nil"/>
              <w:right w:val="single" w:sz="8" w:space="0" w:color="767171"/>
            </w:tcBorders>
            <w:shd w:val="clear" w:color="auto" w:fill="auto"/>
            <w:vAlign w:val="center"/>
            <w:hideMark/>
          </w:tcPr>
          <w:p w14:paraId="63BD73BF" w14:textId="77777777" w:rsidR="0019347D" w:rsidRPr="0019347D" w:rsidRDefault="0019347D" w:rsidP="0019347D">
            <w:pPr>
              <w:spacing w:after="0" w:line="240" w:lineRule="auto"/>
              <w:rPr>
                <w:rFonts w:eastAsia="Times New Roman" w:cs="Times New Roman"/>
                <w:color w:val="767171"/>
                <w:szCs w:val="24"/>
                <w:lang w:val="es-US" w:eastAsia="es-US"/>
              </w:rPr>
            </w:pPr>
            <w:proofErr w:type="spellStart"/>
            <w:r w:rsidRPr="0019347D">
              <w:rPr>
                <w:rFonts w:eastAsia="Times New Roman" w:cs="Times New Roman"/>
                <w:color w:val="767171"/>
                <w:szCs w:val="24"/>
                <w:lang w:val="es-DO" w:eastAsia="es-US"/>
              </w:rPr>
              <w:t>Reivy</w:t>
            </w:r>
            <w:proofErr w:type="spellEnd"/>
            <w:r w:rsidRPr="0019347D">
              <w:rPr>
                <w:rFonts w:eastAsia="Times New Roman" w:cs="Times New Roman"/>
                <w:color w:val="767171"/>
                <w:szCs w:val="24"/>
                <w:lang w:val="es-DO" w:eastAsia="es-US"/>
              </w:rPr>
              <w:t xml:space="preserve"> Pimentel Feliz, (A) El Taxista, Héctor Adrián </w:t>
            </w:r>
            <w:proofErr w:type="spellStart"/>
            <w:r w:rsidRPr="0019347D">
              <w:rPr>
                <w:rFonts w:eastAsia="Times New Roman" w:cs="Times New Roman"/>
                <w:color w:val="767171"/>
                <w:szCs w:val="24"/>
                <w:lang w:val="es-DO" w:eastAsia="es-US"/>
              </w:rPr>
              <w:t>Serrata</w:t>
            </w:r>
            <w:proofErr w:type="spellEnd"/>
            <w:r w:rsidRPr="0019347D">
              <w:rPr>
                <w:rFonts w:eastAsia="Times New Roman" w:cs="Times New Roman"/>
                <w:color w:val="767171"/>
                <w:szCs w:val="24"/>
                <w:lang w:val="es-DO" w:eastAsia="es-US"/>
              </w:rPr>
              <w:t xml:space="preserve"> Fortuna, (A) rubio, Ismael Rodríguez </w:t>
            </w:r>
            <w:proofErr w:type="spellStart"/>
            <w:r w:rsidRPr="0019347D">
              <w:rPr>
                <w:rFonts w:eastAsia="Times New Roman" w:cs="Times New Roman"/>
                <w:color w:val="767171"/>
                <w:szCs w:val="24"/>
                <w:lang w:val="es-DO" w:eastAsia="es-US"/>
              </w:rPr>
              <w:t>Belliard</w:t>
            </w:r>
            <w:proofErr w:type="spellEnd"/>
            <w:r w:rsidRPr="0019347D">
              <w:rPr>
                <w:rFonts w:eastAsia="Times New Roman" w:cs="Times New Roman"/>
                <w:color w:val="767171"/>
                <w:szCs w:val="24"/>
                <w:lang w:val="es-DO" w:eastAsia="es-US"/>
              </w:rPr>
              <w:t xml:space="preserve">, (A) </w:t>
            </w:r>
            <w:proofErr w:type="spellStart"/>
            <w:r w:rsidRPr="0019347D">
              <w:rPr>
                <w:rFonts w:eastAsia="Times New Roman" w:cs="Times New Roman"/>
                <w:color w:val="767171"/>
                <w:szCs w:val="24"/>
                <w:lang w:val="es-DO" w:eastAsia="es-US"/>
              </w:rPr>
              <w:t>Maelo</w:t>
            </w:r>
            <w:proofErr w:type="spellEnd"/>
            <w:r w:rsidRPr="0019347D">
              <w:rPr>
                <w:rFonts w:eastAsia="Times New Roman" w:cs="Times New Roman"/>
                <w:color w:val="767171"/>
                <w:szCs w:val="24"/>
                <w:lang w:val="es-DO" w:eastAsia="es-US"/>
              </w:rPr>
              <w:t>, Miguel Jiménez Valentín, Harold Méndez</w:t>
            </w:r>
          </w:p>
        </w:tc>
        <w:tc>
          <w:tcPr>
            <w:tcW w:w="2025" w:type="dxa"/>
            <w:tcBorders>
              <w:top w:val="nil"/>
              <w:left w:val="nil"/>
              <w:bottom w:val="nil"/>
              <w:right w:val="single" w:sz="8" w:space="0" w:color="767171"/>
            </w:tcBorders>
            <w:shd w:val="clear" w:color="auto" w:fill="auto"/>
            <w:vAlign w:val="center"/>
            <w:hideMark/>
          </w:tcPr>
          <w:p w14:paraId="760E63D0" w14:textId="77777777" w:rsidR="0019347D" w:rsidRPr="0019347D" w:rsidRDefault="0019347D" w:rsidP="0019347D">
            <w:pPr>
              <w:spacing w:after="0" w:line="240" w:lineRule="auto"/>
              <w:rPr>
                <w:rFonts w:eastAsia="Times New Roman" w:cs="Times New Roman"/>
                <w:color w:val="767171"/>
                <w:szCs w:val="24"/>
                <w:lang w:val="es-US" w:eastAsia="es-US"/>
              </w:rPr>
            </w:pPr>
            <w:r w:rsidRPr="0019347D">
              <w:rPr>
                <w:rFonts w:eastAsia="Times New Roman" w:cs="Times New Roman"/>
                <w:color w:val="767171"/>
                <w:szCs w:val="24"/>
                <w:lang w:val="es-DO" w:eastAsia="es-US"/>
              </w:rPr>
              <w:t>Se presentó Querella con Constitución en Actor Civil de parte de la Administradora de Subsidios Sociales (ADESS), en virtud de los Arts. 265, 266, 379 y 405 del Código Penal Dominicano, violación a la Ley Núm. 53-07, artículos 5, 6, 8, 9, 13 y 14 de la Ley Núm. 53-07 sobre Crímenes y Delitos de Alta Tecnología, alusivos a códigos acceso (clonación de tarjetas), obtención ilícita de fondos.</w:t>
            </w:r>
          </w:p>
        </w:tc>
        <w:tc>
          <w:tcPr>
            <w:tcW w:w="2253" w:type="dxa"/>
            <w:tcBorders>
              <w:top w:val="nil"/>
              <w:left w:val="nil"/>
              <w:bottom w:val="nil"/>
              <w:right w:val="single" w:sz="8" w:space="0" w:color="767171"/>
            </w:tcBorders>
            <w:shd w:val="clear" w:color="auto" w:fill="auto"/>
            <w:vAlign w:val="center"/>
            <w:hideMark/>
          </w:tcPr>
          <w:p w14:paraId="21182551" w14:textId="77777777" w:rsidR="0019347D" w:rsidRPr="0019347D" w:rsidRDefault="0019347D" w:rsidP="0019347D">
            <w:pPr>
              <w:spacing w:after="0" w:line="240" w:lineRule="auto"/>
              <w:rPr>
                <w:rFonts w:eastAsia="Times New Roman" w:cs="Times New Roman"/>
                <w:color w:val="767171"/>
                <w:szCs w:val="24"/>
                <w:lang w:val="es-US" w:eastAsia="es-US"/>
              </w:rPr>
            </w:pPr>
            <w:r w:rsidRPr="0019347D">
              <w:rPr>
                <w:rFonts w:eastAsia="Times New Roman" w:cs="Times New Roman"/>
                <w:color w:val="767171"/>
                <w:szCs w:val="24"/>
                <w:lang w:val="es-DO" w:eastAsia="es-US"/>
              </w:rPr>
              <w:t xml:space="preserve">12 Audiencias </w:t>
            </w:r>
          </w:p>
        </w:tc>
      </w:tr>
    </w:tbl>
    <w:p w14:paraId="6C58CD29" w14:textId="3F9EF526" w:rsidR="00D2308B" w:rsidRPr="00FE6DD5" w:rsidRDefault="00D2308B" w:rsidP="00D2308B">
      <w:pPr>
        <w:spacing w:after="0" w:line="240" w:lineRule="auto"/>
        <w:jc w:val="both"/>
        <w:rPr>
          <w:rFonts w:cs="Times New Roman"/>
          <w:b/>
          <w:bCs/>
          <w:color w:val="767171"/>
          <w:sz w:val="18"/>
          <w:szCs w:val="18"/>
          <w:lang w:val="es-DO"/>
        </w:rPr>
      </w:pPr>
    </w:p>
    <w:p w14:paraId="25C39688" w14:textId="77777777" w:rsidR="00D2308B" w:rsidRPr="005A5C29" w:rsidRDefault="00D2308B" w:rsidP="005A5C29">
      <w:pPr>
        <w:spacing w:after="0" w:line="240" w:lineRule="auto"/>
        <w:jc w:val="both"/>
        <w:rPr>
          <w:rFonts w:cs="Times New Roman"/>
          <w:b/>
          <w:bCs/>
          <w:color w:val="767171"/>
          <w:sz w:val="18"/>
          <w:szCs w:val="18"/>
          <w:lang w:val="es-DO"/>
        </w:rPr>
      </w:pPr>
      <w:r w:rsidRPr="005A5C29">
        <w:rPr>
          <w:rFonts w:cs="Times New Roman"/>
          <w:b/>
          <w:bCs/>
          <w:color w:val="767171"/>
          <w:sz w:val="18"/>
          <w:szCs w:val="18"/>
          <w:lang w:val="es-DO"/>
        </w:rPr>
        <w:t>Fuente:</w:t>
      </w:r>
    </w:p>
    <w:p w14:paraId="5B72A3F7" w14:textId="77777777" w:rsidR="00D2308B" w:rsidRDefault="00D2308B" w:rsidP="005A5C29">
      <w:pPr>
        <w:spacing w:after="0" w:line="240" w:lineRule="auto"/>
        <w:jc w:val="both"/>
        <w:rPr>
          <w:rFonts w:cs="Times New Roman"/>
          <w:color w:val="767171"/>
          <w:sz w:val="18"/>
          <w:szCs w:val="18"/>
          <w:lang w:val="es-DO"/>
        </w:rPr>
      </w:pPr>
      <w:r w:rsidRPr="005A5C29">
        <w:rPr>
          <w:rFonts w:cs="Times New Roman"/>
          <w:color w:val="767171"/>
          <w:sz w:val="18"/>
          <w:szCs w:val="18"/>
          <w:lang w:val="es-DO"/>
        </w:rPr>
        <w:t>Consultoría Jurídica, ADESS.</w:t>
      </w:r>
    </w:p>
    <w:p w14:paraId="1ED82468" w14:textId="77777777" w:rsidR="00C1452D" w:rsidRDefault="00C1452D" w:rsidP="005A5C29">
      <w:pPr>
        <w:spacing w:after="0" w:line="240" w:lineRule="auto"/>
        <w:jc w:val="both"/>
        <w:rPr>
          <w:rFonts w:cs="Times New Roman"/>
          <w:color w:val="767171"/>
          <w:sz w:val="18"/>
          <w:szCs w:val="18"/>
          <w:lang w:val="es-DO"/>
        </w:rPr>
      </w:pPr>
    </w:p>
    <w:p w14:paraId="64386863" w14:textId="77777777" w:rsidR="00C1452D" w:rsidRDefault="00C1452D" w:rsidP="005A5C29">
      <w:pPr>
        <w:spacing w:after="0" w:line="240" w:lineRule="auto"/>
        <w:jc w:val="both"/>
        <w:rPr>
          <w:rFonts w:cs="Times New Roman"/>
          <w:color w:val="767171"/>
          <w:sz w:val="18"/>
          <w:szCs w:val="18"/>
          <w:lang w:val="es-DO"/>
        </w:rPr>
      </w:pPr>
    </w:p>
    <w:p w14:paraId="1BC3FE32" w14:textId="77777777" w:rsidR="0015564F" w:rsidRPr="005A5C29" w:rsidRDefault="0015564F" w:rsidP="005A5C29">
      <w:pPr>
        <w:spacing w:after="0" w:line="240" w:lineRule="auto"/>
        <w:jc w:val="both"/>
        <w:rPr>
          <w:rFonts w:cs="Times New Roman"/>
          <w:color w:val="767171"/>
          <w:sz w:val="18"/>
          <w:szCs w:val="18"/>
          <w:lang w:val="es-DO"/>
        </w:rPr>
      </w:pPr>
    </w:p>
    <w:tbl>
      <w:tblPr>
        <w:tblW w:w="7938" w:type="dxa"/>
        <w:tblInd w:w="-10" w:type="dxa"/>
        <w:tblCellMar>
          <w:left w:w="70" w:type="dxa"/>
          <w:right w:w="70" w:type="dxa"/>
        </w:tblCellMar>
        <w:tblLook w:val="04A0" w:firstRow="1" w:lastRow="0" w:firstColumn="1" w:lastColumn="0" w:noHBand="0" w:noVBand="1"/>
      </w:tblPr>
      <w:tblGrid>
        <w:gridCol w:w="1910"/>
        <w:gridCol w:w="1959"/>
        <w:gridCol w:w="1943"/>
        <w:gridCol w:w="2126"/>
      </w:tblGrid>
      <w:tr w:rsidR="00282732" w:rsidRPr="00C15985" w14:paraId="24BE42C6" w14:textId="77777777" w:rsidTr="00C1452D">
        <w:trPr>
          <w:trHeight w:val="1078"/>
        </w:trPr>
        <w:tc>
          <w:tcPr>
            <w:tcW w:w="1910" w:type="dxa"/>
            <w:tcBorders>
              <w:top w:val="single" w:sz="8" w:space="0" w:color="767171"/>
              <w:left w:val="single" w:sz="8" w:space="0" w:color="767171"/>
              <w:bottom w:val="single" w:sz="8" w:space="0" w:color="767171"/>
              <w:right w:val="single" w:sz="8" w:space="0" w:color="767171"/>
            </w:tcBorders>
            <w:shd w:val="clear" w:color="000000" w:fill="011C50"/>
            <w:vAlign w:val="center"/>
            <w:hideMark/>
          </w:tcPr>
          <w:p w14:paraId="3668FCE2" w14:textId="77777777" w:rsidR="00282732" w:rsidRPr="00282732" w:rsidRDefault="00282732" w:rsidP="00282732">
            <w:pPr>
              <w:spacing w:after="0" w:line="240" w:lineRule="auto"/>
              <w:jc w:val="center"/>
              <w:rPr>
                <w:rFonts w:eastAsia="Times New Roman" w:cs="Times New Roman"/>
                <w:b/>
                <w:bCs/>
                <w:color w:val="FFFFFF"/>
                <w:szCs w:val="24"/>
                <w:lang w:val="es-US" w:eastAsia="es-US"/>
              </w:rPr>
            </w:pPr>
            <w:r w:rsidRPr="00282732">
              <w:rPr>
                <w:rFonts w:eastAsia="Times New Roman" w:cs="Times New Roman"/>
                <w:b/>
                <w:bCs/>
                <w:color w:val="FFFFFF"/>
                <w:szCs w:val="24"/>
                <w:lang w:val="es-DO" w:eastAsia="es-US"/>
              </w:rPr>
              <w:lastRenderedPageBreak/>
              <w:t>Demandante</w:t>
            </w:r>
          </w:p>
        </w:tc>
        <w:tc>
          <w:tcPr>
            <w:tcW w:w="1959" w:type="dxa"/>
            <w:tcBorders>
              <w:top w:val="single" w:sz="8" w:space="0" w:color="767171"/>
              <w:left w:val="nil"/>
              <w:bottom w:val="single" w:sz="8" w:space="0" w:color="767171"/>
              <w:right w:val="single" w:sz="8" w:space="0" w:color="767171"/>
            </w:tcBorders>
            <w:shd w:val="clear" w:color="000000" w:fill="011C50"/>
            <w:vAlign w:val="center"/>
            <w:hideMark/>
          </w:tcPr>
          <w:p w14:paraId="74BA3C72" w14:textId="77777777" w:rsidR="00282732" w:rsidRPr="00282732" w:rsidRDefault="00282732" w:rsidP="00282732">
            <w:pPr>
              <w:spacing w:after="0" w:line="240" w:lineRule="auto"/>
              <w:jc w:val="center"/>
              <w:rPr>
                <w:rFonts w:eastAsia="Times New Roman" w:cs="Times New Roman"/>
                <w:b/>
                <w:bCs/>
                <w:color w:val="FFFFFF"/>
                <w:szCs w:val="24"/>
                <w:lang w:val="es-US" w:eastAsia="es-US"/>
              </w:rPr>
            </w:pPr>
            <w:r w:rsidRPr="00282732">
              <w:rPr>
                <w:rFonts w:eastAsia="Times New Roman" w:cs="Times New Roman"/>
                <w:b/>
                <w:bCs/>
                <w:color w:val="FFFFFF"/>
                <w:szCs w:val="24"/>
                <w:lang w:val="es-DO" w:eastAsia="es-US"/>
              </w:rPr>
              <w:t>Demandado</w:t>
            </w:r>
          </w:p>
        </w:tc>
        <w:tc>
          <w:tcPr>
            <w:tcW w:w="1943" w:type="dxa"/>
            <w:tcBorders>
              <w:top w:val="single" w:sz="8" w:space="0" w:color="767171"/>
              <w:left w:val="nil"/>
              <w:bottom w:val="single" w:sz="8" w:space="0" w:color="767171"/>
              <w:right w:val="single" w:sz="8" w:space="0" w:color="767171"/>
            </w:tcBorders>
            <w:shd w:val="clear" w:color="000000" w:fill="011C50"/>
            <w:vAlign w:val="center"/>
            <w:hideMark/>
          </w:tcPr>
          <w:p w14:paraId="27ADD328" w14:textId="77777777" w:rsidR="00282732" w:rsidRPr="00282732" w:rsidRDefault="00282732" w:rsidP="00282732">
            <w:pPr>
              <w:spacing w:after="0" w:line="240" w:lineRule="auto"/>
              <w:jc w:val="center"/>
              <w:rPr>
                <w:rFonts w:eastAsia="Times New Roman" w:cs="Times New Roman"/>
                <w:b/>
                <w:bCs/>
                <w:color w:val="FFFFFF"/>
                <w:szCs w:val="24"/>
                <w:lang w:val="es-US" w:eastAsia="es-US"/>
              </w:rPr>
            </w:pPr>
            <w:r w:rsidRPr="00282732">
              <w:rPr>
                <w:rFonts w:eastAsia="Times New Roman" w:cs="Times New Roman"/>
                <w:b/>
                <w:bCs/>
                <w:color w:val="FFFFFF"/>
                <w:szCs w:val="24"/>
                <w:lang w:val="es-DO" w:eastAsia="es-US"/>
              </w:rPr>
              <w:t>Objeto demanda</w:t>
            </w:r>
          </w:p>
        </w:tc>
        <w:tc>
          <w:tcPr>
            <w:tcW w:w="2126" w:type="dxa"/>
            <w:tcBorders>
              <w:top w:val="single" w:sz="8" w:space="0" w:color="767171"/>
              <w:left w:val="nil"/>
              <w:bottom w:val="single" w:sz="8" w:space="0" w:color="767171"/>
              <w:right w:val="single" w:sz="8" w:space="0" w:color="767171"/>
            </w:tcBorders>
            <w:shd w:val="clear" w:color="000000" w:fill="011C50"/>
            <w:vAlign w:val="center"/>
            <w:hideMark/>
          </w:tcPr>
          <w:p w14:paraId="528A752E" w14:textId="77777777" w:rsidR="00282732" w:rsidRPr="00282732" w:rsidRDefault="00282732" w:rsidP="00282732">
            <w:pPr>
              <w:spacing w:after="0" w:line="240" w:lineRule="auto"/>
              <w:jc w:val="center"/>
              <w:rPr>
                <w:rFonts w:eastAsia="Times New Roman" w:cs="Times New Roman"/>
                <w:b/>
                <w:bCs/>
                <w:color w:val="FFFFFF"/>
                <w:szCs w:val="24"/>
                <w:lang w:val="es-US" w:eastAsia="es-US"/>
              </w:rPr>
            </w:pPr>
            <w:r w:rsidRPr="00282732">
              <w:rPr>
                <w:rFonts w:eastAsia="Times New Roman" w:cs="Times New Roman"/>
                <w:b/>
                <w:bCs/>
                <w:color w:val="FFFFFF"/>
                <w:szCs w:val="24"/>
                <w:lang w:val="es-DO" w:eastAsia="es-US"/>
              </w:rPr>
              <w:t>Cantidad de Audiencias al día 05 /12/2022 por Casos</w:t>
            </w:r>
          </w:p>
        </w:tc>
      </w:tr>
      <w:tr w:rsidR="00282732" w:rsidRPr="00282732" w14:paraId="402B9384" w14:textId="77777777" w:rsidTr="00C1452D">
        <w:trPr>
          <w:trHeight w:val="11062"/>
        </w:trPr>
        <w:tc>
          <w:tcPr>
            <w:tcW w:w="1910" w:type="dxa"/>
            <w:tcBorders>
              <w:top w:val="nil"/>
              <w:left w:val="single" w:sz="8" w:space="0" w:color="767171"/>
              <w:bottom w:val="nil"/>
              <w:right w:val="single" w:sz="8" w:space="0" w:color="767171"/>
            </w:tcBorders>
            <w:shd w:val="clear" w:color="auto" w:fill="auto"/>
            <w:vAlign w:val="center"/>
            <w:hideMark/>
          </w:tcPr>
          <w:p w14:paraId="32147056" w14:textId="77777777" w:rsidR="00282732" w:rsidRPr="00282732" w:rsidRDefault="00282732" w:rsidP="00282732">
            <w:pPr>
              <w:spacing w:after="0" w:line="240" w:lineRule="auto"/>
              <w:jc w:val="center"/>
              <w:rPr>
                <w:rFonts w:eastAsia="Times New Roman" w:cs="Times New Roman"/>
                <w:color w:val="767171"/>
                <w:szCs w:val="24"/>
                <w:lang w:val="es-US" w:eastAsia="es-US"/>
              </w:rPr>
            </w:pPr>
            <w:r w:rsidRPr="00282732">
              <w:rPr>
                <w:rFonts w:eastAsia="Times New Roman" w:cs="Times New Roman"/>
                <w:color w:val="767171"/>
                <w:szCs w:val="24"/>
                <w:lang w:val="es-DO" w:eastAsia="es-US"/>
              </w:rPr>
              <w:t>1-Administradora de Subsidios Sociales, ADESS</w:t>
            </w:r>
          </w:p>
        </w:tc>
        <w:tc>
          <w:tcPr>
            <w:tcW w:w="1959" w:type="dxa"/>
            <w:tcBorders>
              <w:top w:val="nil"/>
              <w:left w:val="single" w:sz="8" w:space="0" w:color="767171"/>
              <w:bottom w:val="nil"/>
              <w:right w:val="single" w:sz="8" w:space="0" w:color="767171"/>
            </w:tcBorders>
            <w:shd w:val="clear" w:color="auto" w:fill="auto"/>
            <w:vAlign w:val="center"/>
            <w:hideMark/>
          </w:tcPr>
          <w:p w14:paraId="552654E1" w14:textId="77777777" w:rsidR="00282732" w:rsidRPr="00282732" w:rsidRDefault="00282732" w:rsidP="00282732">
            <w:pPr>
              <w:spacing w:after="0" w:line="240" w:lineRule="auto"/>
              <w:jc w:val="center"/>
              <w:rPr>
                <w:rFonts w:eastAsia="Times New Roman" w:cs="Times New Roman"/>
                <w:color w:val="767171"/>
                <w:szCs w:val="24"/>
                <w:lang w:val="es-US" w:eastAsia="es-US"/>
              </w:rPr>
            </w:pPr>
            <w:proofErr w:type="spellStart"/>
            <w:r w:rsidRPr="00282732">
              <w:rPr>
                <w:rFonts w:eastAsia="Times New Roman" w:cs="Times New Roman"/>
                <w:color w:val="767171"/>
                <w:szCs w:val="24"/>
                <w:lang w:val="es-DO" w:eastAsia="es-US"/>
              </w:rPr>
              <w:t>Reivy</w:t>
            </w:r>
            <w:proofErr w:type="spellEnd"/>
            <w:r w:rsidRPr="00282732">
              <w:rPr>
                <w:rFonts w:eastAsia="Times New Roman" w:cs="Times New Roman"/>
                <w:color w:val="767171"/>
                <w:szCs w:val="24"/>
                <w:lang w:val="es-DO" w:eastAsia="es-US"/>
              </w:rPr>
              <w:t xml:space="preserve"> Pimentel Feliz, (A) El Taxista, Héctor Adrián </w:t>
            </w:r>
            <w:proofErr w:type="spellStart"/>
            <w:r w:rsidRPr="00282732">
              <w:rPr>
                <w:rFonts w:eastAsia="Times New Roman" w:cs="Times New Roman"/>
                <w:color w:val="767171"/>
                <w:szCs w:val="24"/>
                <w:lang w:val="es-DO" w:eastAsia="es-US"/>
              </w:rPr>
              <w:t>Serrata</w:t>
            </w:r>
            <w:proofErr w:type="spellEnd"/>
            <w:r w:rsidRPr="00282732">
              <w:rPr>
                <w:rFonts w:eastAsia="Times New Roman" w:cs="Times New Roman"/>
                <w:color w:val="767171"/>
                <w:szCs w:val="24"/>
                <w:lang w:val="es-DO" w:eastAsia="es-US"/>
              </w:rPr>
              <w:t xml:space="preserve"> Fortuna, (A) rubio, Ismael Rodríguez </w:t>
            </w:r>
            <w:proofErr w:type="spellStart"/>
            <w:r w:rsidRPr="00282732">
              <w:rPr>
                <w:rFonts w:eastAsia="Times New Roman" w:cs="Times New Roman"/>
                <w:color w:val="767171"/>
                <w:szCs w:val="24"/>
                <w:lang w:val="es-DO" w:eastAsia="es-US"/>
              </w:rPr>
              <w:t>Belliard</w:t>
            </w:r>
            <w:proofErr w:type="spellEnd"/>
            <w:r w:rsidRPr="00282732">
              <w:rPr>
                <w:rFonts w:eastAsia="Times New Roman" w:cs="Times New Roman"/>
                <w:color w:val="767171"/>
                <w:szCs w:val="24"/>
                <w:lang w:val="es-DO" w:eastAsia="es-US"/>
              </w:rPr>
              <w:t xml:space="preserve">, (A) </w:t>
            </w:r>
            <w:proofErr w:type="spellStart"/>
            <w:r w:rsidRPr="00282732">
              <w:rPr>
                <w:rFonts w:eastAsia="Times New Roman" w:cs="Times New Roman"/>
                <w:color w:val="767171"/>
                <w:szCs w:val="24"/>
                <w:lang w:val="es-DO" w:eastAsia="es-US"/>
              </w:rPr>
              <w:t>Maelo</w:t>
            </w:r>
            <w:proofErr w:type="spellEnd"/>
            <w:r w:rsidRPr="00282732">
              <w:rPr>
                <w:rFonts w:eastAsia="Times New Roman" w:cs="Times New Roman"/>
                <w:color w:val="767171"/>
                <w:szCs w:val="24"/>
                <w:lang w:val="es-DO" w:eastAsia="es-US"/>
              </w:rPr>
              <w:t>, Miguel Jiménez Valentín, Harold Méndez</w:t>
            </w:r>
          </w:p>
        </w:tc>
        <w:tc>
          <w:tcPr>
            <w:tcW w:w="1943" w:type="dxa"/>
            <w:tcBorders>
              <w:top w:val="nil"/>
              <w:left w:val="nil"/>
              <w:right w:val="single" w:sz="8" w:space="0" w:color="767171"/>
            </w:tcBorders>
            <w:shd w:val="clear" w:color="auto" w:fill="auto"/>
            <w:vAlign w:val="center"/>
            <w:hideMark/>
          </w:tcPr>
          <w:p w14:paraId="621FE99C" w14:textId="77777777" w:rsidR="00282732" w:rsidRDefault="00282732" w:rsidP="00282732">
            <w:pPr>
              <w:spacing w:after="0" w:line="240" w:lineRule="auto"/>
              <w:rPr>
                <w:rFonts w:eastAsia="Times New Roman" w:cs="Times New Roman"/>
                <w:color w:val="767171"/>
                <w:szCs w:val="24"/>
                <w:lang w:val="es-DO" w:eastAsia="es-US"/>
              </w:rPr>
            </w:pPr>
            <w:r w:rsidRPr="00282732">
              <w:rPr>
                <w:rFonts w:eastAsia="Times New Roman" w:cs="Times New Roman"/>
                <w:color w:val="767171"/>
                <w:szCs w:val="24"/>
                <w:lang w:val="es-DO" w:eastAsia="es-US"/>
              </w:rPr>
              <w:t>Este expediente se encuentra en proceso de revisión de las medidas de coerción, toda vez que en fecha 24 de mayo de 2020, se impuso medida de coerción mediante Resolución Núm. 1384-2020SMED-00470.</w:t>
            </w:r>
          </w:p>
          <w:p w14:paraId="72B9BAB4" w14:textId="77777777" w:rsidR="00282732" w:rsidRDefault="00282732" w:rsidP="00282732">
            <w:pPr>
              <w:spacing w:after="0" w:line="240" w:lineRule="auto"/>
              <w:rPr>
                <w:rFonts w:eastAsia="Times New Roman" w:cs="Times New Roman"/>
                <w:color w:val="767171"/>
                <w:szCs w:val="24"/>
                <w:lang w:val="es-DO" w:eastAsia="es-US"/>
              </w:rPr>
            </w:pPr>
          </w:p>
          <w:p w14:paraId="5A3C7470" w14:textId="77777777" w:rsidR="00282732" w:rsidRDefault="00282732" w:rsidP="00282732">
            <w:pPr>
              <w:spacing w:after="0" w:line="240" w:lineRule="auto"/>
              <w:rPr>
                <w:rFonts w:eastAsia="Times New Roman" w:cs="Times New Roman"/>
                <w:color w:val="767171"/>
                <w:szCs w:val="24"/>
                <w:lang w:val="es-DO" w:eastAsia="es-US"/>
              </w:rPr>
            </w:pPr>
          </w:p>
          <w:p w14:paraId="5C4BE000" w14:textId="77777777" w:rsidR="00282732" w:rsidRPr="00282732" w:rsidRDefault="00282732" w:rsidP="00282732">
            <w:pPr>
              <w:spacing w:after="0" w:line="240" w:lineRule="auto"/>
              <w:rPr>
                <w:rFonts w:eastAsia="Times New Roman" w:cs="Times New Roman"/>
                <w:color w:val="767171"/>
                <w:szCs w:val="24"/>
                <w:lang w:val="es-US" w:eastAsia="es-US"/>
              </w:rPr>
            </w:pPr>
          </w:p>
          <w:p w14:paraId="3A931A13" w14:textId="7D51EC8C" w:rsidR="00282732" w:rsidRPr="00282732" w:rsidRDefault="00282732" w:rsidP="00282732">
            <w:pPr>
              <w:spacing w:after="0" w:line="240" w:lineRule="auto"/>
              <w:rPr>
                <w:rFonts w:eastAsia="Times New Roman" w:cs="Times New Roman"/>
                <w:color w:val="767171"/>
                <w:szCs w:val="24"/>
                <w:lang w:val="es-US" w:eastAsia="es-US"/>
              </w:rPr>
            </w:pPr>
            <w:r w:rsidRPr="00282732">
              <w:rPr>
                <w:rFonts w:eastAsia="Times New Roman" w:cs="Times New Roman"/>
                <w:color w:val="767171"/>
                <w:szCs w:val="24"/>
                <w:lang w:val="es-DO" w:eastAsia="es-US"/>
              </w:rPr>
              <w:t xml:space="preserve">El expediente fue declarado como caso complejo y dictaminó Una Garantía Económica De RD$30,000.00 y presentación periódica por un periodo de seis (06) meses, debiendo presentarse los días 28 de cada mes. </w:t>
            </w:r>
          </w:p>
        </w:tc>
        <w:tc>
          <w:tcPr>
            <w:tcW w:w="2126" w:type="dxa"/>
            <w:tcBorders>
              <w:top w:val="nil"/>
              <w:left w:val="single" w:sz="8" w:space="0" w:color="767171"/>
              <w:bottom w:val="nil"/>
              <w:right w:val="single" w:sz="8" w:space="0" w:color="767171"/>
            </w:tcBorders>
            <w:shd w:val="clear" w:color="auto" w:fill="auto"/>
            <w:vAlign w:val="center"/>
            <w:hideMark/>
          </w:tcPr>
          <w:p w14:paraId="385C18AE" w14:textId="77777777" w:rsidR="00282732" w:rsidRPr="00282732" w:rsidRDefault="00282732" w:rsidP="00282732">
            <w:pPr>
              <w:spacing w:after="0" w:line="240" w:lineRule="auto"/>
              <w:jc w:val="center"/>
              <w:rPr>
                <w:rFonts w:eastAsia="Times New Roman" w:cs="Times New Roman"/>
                <w:color w:val="767171"/>
                <w:szCs w:val="24"/>
                <w:lang w:val="es-US" w:eastAsia="es-US"/>
              </w:rPr>
            </w:pPr>
            <w:r w:rsidRPr="00282732">
              <w:rPr>
                <w:rFonts w:eastAsia="Times New Roman" w:cs="Times New Roman"/>
                <w:color w:val="767171"/>
                <w:szCs w:val="24"/>
                <w:lang w:val="es-DO" w:eastAsia="es-US"/>
              </w:rPr>
              <w:t xml:space="preserve">12 Audiencias </w:t>
            </w:r>
          </w:p>
        </w:tc>
      </w:tr>
    </w:tbl>
    <w:p w14:paraId="1FC4455C" w14:textId="3E27D227" w:rsidR="005A5C29" w:rsidRPr="005A5C29" w:rsidRDefault="005A5C29" w:rsidP="00DF2F31">
      <w:pPr>
        <w:tabs>
          <w:tab w:val="left" w:pos="1052"/>
        </w:tabs>
        <w:spacing w:after="0" w:line="240" w:lineRule="auto"/>
        <w:jc w:val="both"/>
        <w:rPr>
          <w:rFonts w:cs="Times New Roman"/>
          <w:b/>
          <w:bCs/>
          <w:color w:val="767171"/>
          <w:sz w:val="18"/>
          <w:szCs w:val="18"/>
          <w:lang w:val="es-DO"/>
        </w:rPr>
      </w:pPr>
      <w:r w:rsidRPr="005A5C29">
        <w:rPr>
          <w:rFonts w:cs="Times New Roman"/>
          <w:b/>
          <w:bCs/>
          <w:color w:val="767171"/>
          <w:sz w:val="18"/>
          <w:szCs w:val="18"/>
          <w:lang w:val="es-DO"/>
        </w:rPr>
        <w:t>Fuente:</w:t>
      </w:r>
      <w:r w:rsidR="00DF2F31">
        <w:rPr>
          <w:rFonts w:cs="Times New Roman"/>
          <w:b/>
          <w:bCs/>
          <w:color w:val="767171"/>
          <w:sz w:val="18"/>
          <w:szCs w:val="18"/>
          <w:lang w:val="es-DO"/>
        </w:rPr>
        <w:tab/>
      </w:r>
    </w:p>
    <w:p w14:paraId="47A5A01B" w14:textId="77777777" w:rsidR="005A5C29" w:rsidRPr="005A5C29" w:rsidRDefault="005A5C29" w:rsidP="005A5C29">
      <w:pPr>
        <w:spacing w:after="0" w:line="240" w:lineRule="auto"/>
        <w:jc w:val="both"/>
        <w:rPr>
          <w:rFonts w:cs="Times New Roman"/>
          <w:color w:val="767171"/>
          <w:sz w:val="18"/>
          <w:szCs w:val="18"/>
          <w:lang w:val="es-DO"/>
        </w:rPr>
      </w:pPr>
      <w:r w:rsidRPr="005A5C29">
        <w:rPr>
          <w:rFonts w:cs="Times New Roman"/>
          <w:color w:val="767171"/>
          <w:sz w:val="18"/>
          <w:szCs w:val="18"/>
          <w:lang w:val="es-DO"/>
        </w:rPr>
        <w:t>Consultoría Jurídica, ADESS.</w:t>
      </w:r>
    </w:p>
    <w:p w14:paraId="6FD615D2" w14:textId="77777777" w:rsidR="00CD730A" w:rsidRDefault="00CD730A" w:rsidP="00CD730A">
      <w:pPr>
        <w:spacing w:after="0" w:line="360" w:lineRule="auto"/>
        <w:jc w:val="both"/>
        <w:rPr>
          <w:rFonts w:cs="Times New Roman"/>
          <w:color w:val="767171"/>
          <w:spacing w:val="20"/>
          <w:szCs w:val="24"/>
          <w:lang w:val="es-US"/>
        </w:rPr>
      </w:pPr>
    </w:p>
    <w:tbl>
      <w:tblPr>
        <w:tblW w:w="7938" w:type="dxa"/>
        <w:tblInd w:w="-10" w:type="dxa"/>
        <w:tblCellMar>
          <w:left w:w="70" w:type="dxa"/>
          <w:right w:w="70" w:type="dxa"/>
        </w:tblCellMar>
        <w:tblLook w:val="04A0" w:firstRow="1" w:lastRow="0" w:firstColumn="1" w:lastColumn="0" w:noHBand="0" w:noVBand="1"/>
      </w:tblPr>
      <w:tblGrid>
        <w:gridCol w:w="1647"/>
        <w:gridCol w:w="2006"/>
        <w:gridCol w:w="2512"/>
        <w:gridCol w:w="1773"/>
      </w:tblGrid>
      <w:tr w:rsidR="00110373" w:rsidRPr="00C15985" w14:paraId="0E42BC09" w14:textId="77777777" w:rsidTr="00C1452D">
        <w:trPr>
          <w:trHeight w:val="722"/>
        </w:trPr>
        <w:tc>
          <w:tcPr>
            <w:tcW w:w="1391" w:type="dxa"/>
            <w:tcBorders>
              <w:top w:val="single" w:sz="8" w:space="0" w:color="767171"/>
              <w:left w:val="single" w:sz="8" w:space="0" w:color="767171"/>
              <w:bottom w:val="single" w:sz="8" w:space="0" w:color="767171"/>
              <w:right w:val="single" w:sz="8" w:space="0" w:color="767171"/>
            </w:tcBorders>
            <w:shd w:val="clear" w:color="000000" w:fill="011C50"/>
            <w:vAlign w:val="center"/>
            <w:hideMark/>
          </w:tcPr>
          <w:p w14:paraId="5A18886C" w14:textId="77777777" w:rsidR="00435AA9" w:rsidRPr="00435AA9" w:rsidRDefault="00435AA9" w:rsidP="00435AA9">
            <w:pPr>
              <w:spacing w:after="0" w:line="240" w:lineRule="auto"/>
              <w:jc w:val="center"/>
              <w:rPr>
                <w:rFonts w:eastAsia="Times New Roman" w:cs="Times New Roman"/>
                <w:b/>
                <w:bCs/>
                <w:color w:val="FFFFFF"/>
                <w:szCs w:val="24"/>
                <w:lang w:val="es-US" w:eastAsia="es-US"/>
              </w:rPr>
            </w:pPr>
            <w:r w:rsidRPr="00435AA9">
              <w:rPr>
                <w:rFonts w:eastAsia="Times New Roman" w:cs="Times New Roman"/>
                <w:b/>
                <w:bCs/>
                <w:color w:val="FFFFFF"/>
                <w:szCs w:val="24"/>
                <w:lang w:val="es-DO" w:eastAsia="es-US"/>
              </w:rPr>
              <w:lastRenderedPageBreak/>
              <w:t>Demandante</w:t>
            </w:r>
          </w:p>
        </w:tc>
        <w:tc>
          <w:tcPr>
            <w:tcW w:w="2078" w:type="dxa"/>
            <w:tcBorders>
              <w:top w:val="single" w:sz="8" w:space="0" w:color="767171"/>
              <w:left w:val="nil"/>
              <w:bottom w:val="single" w:sz="8" w:space="0" w:color="767171"/>
              <w:right w:val="single" w:sz="8" w:space="0" w:color="767171"/>
            </w:tcBorders>
            <w:shd w:val="clear" w:color="000000" w:fill="011C50"/>
            <w:vAlign w:val="center"/>
            <w:hideMark/>
          </w:tcPr>
          <w:p w14:paraId="7A36781D" w14:textId="77777777" w:rsidR="00435AA9" w:rsidRPr="00435AA9" w:rsidRDefault="00435AA9" w:rsidP="00435AA9">
            <w:pPr>
              <w:spacing w:after="0" w:line="240" w:lineRule="auto"/>
              <w:jc w:val="center"/>
              <w:rPr>
                <w:rFonts w:eastAsia="Times New Roman" w:cs="Times New Roman"/>
                <w:b/>
                <w:bCs/>
                <w:color w:val="FFFFFF"/>
                <w:szCs w:val="24"/>
                <w:lang w:val="es-US" w:eastAsia="es-US"/>
              </w:rPr>
            </w:pPr>
            <w:r w:rsidRPr="00435AA9">
              <w:rPr>
                <w:rFonts w:eastAsia="Times New Roman" w:cs="Times New Roman"/>
                <w:b/>
                <w:bCs/>
                <w:color w:val="FFFFFF"/>
                <w:szCs w:val="24"/>
                <w:lang w:val="es-DO" w:eastAsia="es-US"/>
              </w:rPr>
              <w:t>Demandado</w:t>
            </w:r>
          </w:p>
        </w:tc>
        <w:tc>
          <w:tcPr>
            <w:tcW w:w="2638" w:type="dxa"/>
            <w:tcBorders>
              <w:top w:val="single" w:sz="8" w:space="0" w:color="767171"/>
              <w:left w:val="nil"/>
              <w:bottom w:val="single" w:sz="8" w:space="0" w:color="767171"/>
              <w:right w:val="single" w:sz="8" w:space="0" w:color="767171"/>
            </w:tcBorders>
            <w:shd w:val="clear" w:color="000000" w:fill="011C50"/>
            <w:vAlign w:val="center"/>
            <w:hideMark/>
          </w:tcPr>
          <w:p w14:paraId="16AAEB6C" w14:textId="77777777" w:rsidR="00435AA9" w:rsidRPr="00435AA9" w:rsidRDefault="00435AA9" w:rsidP="00435AA9">
            <w:pPr>
              <w:spacing w:after="0" w:line="240" w:lineRule="auto"/>
              <w:jc w:val="center"/>
              <w:rPr>
                <w:rFonts w:eastAsia="Times New Roman" w:cs="Times New Roman"/>
                <w:b/>
                <w:bCs/>
                <w:color w:val="FFFFFF"/>
                <w:szCs w:val="24"/>
                <w:lang w:val="es-US" w:eastAsia="es-US"/>
              </w:rPr>
            </w:pPr>
            <w:r w:rsidRPr="00435AA9">
              <w:rPr>
                <w:rFonts w:eastAsia="Times New Roman" w:cs="Times New Roman"/>
                <w:b/>
                <w:bCs/>
                <w:color w:val="FFFFFF"/>
                <w:szCs w:val="24"/>
                <w:lang w:val="es-DO" w:eastAsia="es-US"/>
              </w:rPr>
              <w:t>Objeto demanda</w:t>
            </w:r>
          </w:p>
        </w:tc>
        <w:tc>
          <w:tcPr>
            <w:tcW w:w="1831" w:type="dxa"/>
            <w:tcBorders>
              <w:top w:val="single" w:sz="8" w:space="0" w:color="767171"/>
              <w:left w:val="nil"/>
              <w:bottom w:val="single" w:sz="8" w:space="0" w:color="767171"/>
              <w:right w:val="single" w:sz="8" w:space="0" w:color="767171"/>
            </w:tcBorders>
            <w:shd w:val="clear" w:color="000000" w:fill="011C50"/>
            <w:vAlign w:val="center"/>
            <w:hideMark/>
          </w:tcPr>
          <w:p w14:paraId="36163D84" w14:textId="77777777" w:rsidR="00435AA9" w:rsidRPr="00435AA9" w:rsidRDefault="00435AA9" w:rsidP="00435AA9">
            <w:pPr>
              <w:spacing w:after="0" w:line="240" w:lineRule="auto"/>
              <w:jc w:val="center"/>
              <w:rPr>
                <w:rFonts w:eastAsia="Times New Roman" w:cs="Times New Roman"/>
                <w:b/>
                <w:bCs/>
                <w:color w:val="FFFFFF"/>
                <w:szCs w:val="24"/>
                <w:lang w:val="es-US" w:eastAsia="es-US"/>
              </w:rPr>
            </w:pPr>
            <w:r w:rsidRPr="00435AA9">
              <w:rPr>
                <w:rFonts w:eastAsia="Times New Roman" w:cs="Times New Roman"/>
                <w:b/>
                <w:bCs/>
                <w:color w:val="FFFFFF"/>
                <w:szCs w:val="24"/>
                <w:lang w:val="es-DO" w:eastAsia="es-US"/>
              </w:rPr>
              <w:t>Cantidad de Audiencias al día 05 /12/2022 por Casos</w:t>
            </w:r>
          </w:p>
        </w:tc>
      </w:tr>
      <w:tr w:rsidR="00110373" w:rsidRPr="00435AA9" w14:paraId="48674A85" w14:textId="77777777" w:rsidTr="00C1452D">
        <w:trPr>
          <w:trHeight w:val="10849"/>
        </w:trPr>
        <w:tc>
          <w:tcPr>
            <w:tcW w:w="1391" w:type="dxa"/>
            <w:tcBorders>
              <w:top w:val="nil"/>
              <w:left w:val="single" w:sz="8" w:space="0" w:color="767171"/>
              <w:bottom w:val="nil"/>
              <w:right w:val="single" w:sz="8" w:space="0" w:color="767171"/>
            </w:tcBorders>
            <w:shd w:val="clear" w:color="auto" w:fill="auto"/>
            <w:vAlign w:val="center"/>
            <w:hideMark/>
          </w:tcPr>
          <w:p w14:paraId="313458E5" w14:textId="77777777" w:rsidR="00110373" w:rsidRPr="00435AA9" w:rsidRDefault="00110373" w:rsidP="00435AA9">
            <w:pPr>
              <w:spacing w:after="0" w:line="240" w:lineRule="auto"/>
              <w:jc w:val="center"/>
              <w:rPr>
                <w:rFonts w:eastAsia="Times New Roman" w:cs="Times New Roman"/>
                <w:color w:val="767171"/>
                <w:szCs w:val="24"/>
                <w:lang w:val="es-US" w:eastAsia="es-US"/>
              </w:rPr>
            </w:pPr>
            <w:r w:rsidRPr="00435AA9">
              <w:rPr>
                <w:rFonts w:eastAsia="Times New Roman" w:cs="Times New Roman"/>
                <w:color w:val="767171"/>
                <w:szCs w:val="24"/>
                <w:lang w:val="es-DO" w:eastAsia="es-US"/>
              </w:rPr>
              <w:t>1-Administradora de Subsidios Sociales, ADESS</w:t>
            </w:r>
          </w:p>
        </w:tc>
        <w:tc>
          <w:tcPr>
            <w:tcW w:w="2078" w:type="dxa"/>
            <w:tcBorders>
              <w:top w:val="nil"/>
              <w:left w:val="single" w:sz="8" w:space="0" w:color="767171"/>
              <w:bottom w:val="nil"/>
              <w:right w:val="single" w:sz="8" w:space="0" w:color="767171"/>
            </w:tcBorders>
            <w:shd w:val="clear" w:color="auto" w:fill="auto"/>
            <w:vAlign w:val="center"/>
            <w:hideMark/>
          </w:tcPr>
          <w:p w14:paraId="404328CD" w14:textId="77777777" w:rsidR="00110373" w:rsidRPr="00435AA9" w:rsidRDefault="00110373" w:rsidP="00435AA9">
            <w:pPr>
              <w:spacing w:after="0" w:line="240" w:lineRule="auto"/>
              <w:jc w:val="center"/>
              <w:rPr>
                <w:rFonts w:eastAsia="Times New Roman" w:cs="Times New Roman"/>
                <w:color w:val="767171"/>
                <w:szCs w:val="24"/>
                <w:lang w:val="es-US" w:eastAsia="es-US"/>
              </w:rPr>
            </w:pPr>
            <w:proofErr w:type="spellStart"/>
            <w:r w:rsidRPr="00435AA9">
              <w:rPr>
                <w:rFonts w:eastAsia="Times New Roman" w:cs="Times New Roman"/>
                <w:color w:val="767171"/>
                <w:szCs w:val="24"/>
                <w:lang w:val="es-DO" w:eastAsia="es-US"/>
              </w:rPr>
              <w:t>Reivy</w:t>
            </w:r>
            <w:proofErr w:type="spellEnd"/>
            <w:r w:rsidRPr="00435AA9">
              <w:rPr>
                <w:rFonts w:eastAsia="Times New Roman" w:cs="Times New Roman"/>
                <w:color w:val="767171"/>
                <w:szCs w:val="24"/>
                <w:lang w:val="es-DO" w:eastAsia="es-US"/>
              </w:rPr>
              <w:t xml:space="preserve"> Pimentel Feliz, (A) El Taxista, Héctor Adrián </w:t>
            </w:r>
            <w:proofErr w:type="spellStart"/>
            <w:r w:rsidRPr="00435AA9">
              <w:rPr>
                <w:rFonts w:eastAsia="Times New Roman" w:cs="Times New Roman"/>
                <w:color w:val="767171"/>
                <w:szCs w:val="24"/>
                <w:lang w:val="es-DO" w:eastAsia="es-US"/>
              </w:rPr>
              <w:t>Serrata</w:t>
            </w:r>
            <w:proofErr w:type="spellEnd"/>
            <w:r w:rsidRPr="00435AA9">
              <w:rPr>
                <w:rFonts w:eastAsia="Times New Roman" w:cs="Times New Roman"/>
                <w:color w:val="767171"/>
                <w:szCs w:val="24"/>
                <w:lang w:val="es-DO" w:eastAsia="es-US"/>
              </w:rPr>
              <w:t xml:space="preserve"> Fortuna, (A) rubio, Ismael Rodríguez </w:t>
            </w:r>
            <w:proofErr w:type="spellStart"/>
            <w:r w:rsidRPr="00435AA9">
              <w:rPr>
                <w:rFonts w:eastAsia="Times New Roman" w:cs="Times New Roman"/>
                <w:color w:val="767171"/>
                <w:szCs w:val="24"/>
                <w:lang w:val="es-DO" w:eastAsia="es-US"/>
              </w:rPr>
              <w:t>Belliard</w:t>
            </w:r>
            <w:proofErr w:type="spellEnd"/>
            <w:r w:rsidRPr="00435AA9">
              <w:rPr>
                <w:rFonts w:eastAsia="Times New Roman" w:cs="Times New Roman"/>
                <w:color w:val="767171"/>
                <w:szCs w:val="24"/>
                <w:lang w:val="es-DO" w:eastAsia="es-US"/>
              </w:rPr>
              <w:t xml:space="preserve">, (A) </w:t>
            </w:r>
            <w:proofErr w:type="spellStart"/>
            <w:r w:rsidRPr="00435AA9">
              <w:rPr>
                <w:rFonts w:eastAsia="Times New Roman" w:cs="Times New Roman"/>
                <w:color w:val="767171"/>
                <w:szCs w:val="24"/>
                <w:lang w:val="es-DO" w:eastAsia="es-US"/>
              </w:rPr>
              <w:t>Maelo</w:t>
            </w:r>
            <w:proofErr w:type="spellEnd"/>
            <w:r w:rsidRPr="00435AA9">
              <w:rPr>
                <w:rFonts w:eastAsia="Times New Roman" w:cs="Times New Roman"/>
                <w:color w:val="767171"/>
                <w:szCs w:val="24"/>
                <w:lang w:val="es-DO" w:eastAsia="es-US"/>
              </w:rPr>
              <w:t>, Miguel Jiménez Valentín, Harold Méndez</w:t>
            </w:r>
          </w:p>
        </w:tc>
        <w:tc>
          <w:tcPr>
            <w:tcW w:w="2638" w:type="dxa"/>
            <w:tcBorders>
              <w:top w:val="nil"/>
              <w:left w:val="nil"/>
              <w:right w:val="single" w:sz="8" w:space="0" w:color="767171"/>
            </w:tcBorders>
            <w:shd w:val="clear" w:color="auto" w:fill="auto"/>
            <w:vAlign w:val="center"/>
            <w:hideMark/>
          </w:tcPr>
          <w:p w14:paraId="4B4BE84A" w14:textId="77777777" w:rsidR="00110373" w:rsidRPr="00435AA9" w:rsidRDefault="00110373" w:rsidP="00435AA9">
            <w:pPr>
              <w:spacing w:after="0" w:line="240" w:lineRule="auto"/>
              <w:rPr>
                <w:rFonts w:eastAsia="Times New Roman" w:cs="Times New Roman"/>
                <w:color w:val="767171"/>
                <w:szCs w:val="24"/>
                <w:lang w:val="es-US" w:eastAsia="es-US"/>
              </w:rPr>
            </w:pPr>
            <w:r w:rsidRPr="00435AA9">
              <w:rPr>
                <w:rFonts w:eastAsia="Times New Roman" w:cs="Times New Roman"/>
                <w:color w:val="767171"/>
                <w:szCs w:val="24"/>
                <w:lang w:val="es-DO" w:eastAsia="es-US"/>
              </w:rPr>
              <w:t>En ese sentido, en fecha 15 de septiembre de 2021 se conoció la fase preliminar del proceso penal, en la que se dictaminó Auto de Apertura a Juicio. En fecha 22 de febrero de 2022, se procedió a la notificación de la Resolución Núm. 1383-2021-SACO-00214, en el que se admite la acusación presentada por el Ministerio Público (MP), modificando la calificación jurídica, siendo solamente los Arts. 265, 266 y 405 del Código Penal Dominicano, violación a la Ley Núm. 53-07, artículos 5, 6, 8, 9, 13 y 14 de la Ley Núm. 53-07 sobre Crímenes y Delitos de Alta Tecnología, alusivos a códigos acceso (clonación de tarjetas), obtención ilícita de fondos y a la vez, se mantiene la medida de coerción. Por consiguiente, dicho expediente se encuentra en proceso de fijación de sala y de audiencia para conocer juicio de fondo.</w:t>
            </w:r>
          </w:p>
          <w:p w14:paraId="6B81119E" w14:textId="3A1B438A" w:rsidR="00110373" w:rsidRPr="00435AA9" w:rsidRDefault="00110373" w:rsidP="00435AA9">
            <w:pPr>
              <w:spacing w:after="0" w:line="240" w:lineRule="auto"/>
              <w:rPr>
                <w:rFonts w:eastAsia="Times New Roman" w:cs="Times New Roman"/>
                <w:color w:val="767171"/>
                <w:szCs w:val="24"/>
                <w:lang w:val="es-US" w:eastAsia="es-US"/>
              </w:rPr>
            </w:pPr>
            <w:r w:rsidRPr="00435AA9">
              <w:rPr>
                <w:rFonts w:eastAsia="Times New Roman" w:cs="Times New Roman"/>
                <w:color w:val="767171"/>
                <w:szCs w:val="24"/>
                <w:lang w:val="es-US" w:eastAsia="es-US"/>
              </w:rPr>
              <w:t> </w:t>
            </w:r>
          </w:p>
        </w:tc>
        <w:tc>
          <w:tcPr>
            <w:tcW w:w="1831" w:type="dxa"/>
            <w:tcBorders>
              <w:top w:val="nil"/>
              <w:left w:val="single" w:sz="8" w:space="0" w:color="767171"/>
              <w:bottom w:val="nil"/>
              <w:right w:val="single" w:sz="8" w:space="0" w:color="767171"/>
            </w:tcBorders>
            <w:shd w:val="clear" w:color="auto" w:fill="auto"/>
            <w:vAlign w:val="center"/>
            <w:hideMark/>
          </w:tcPr>
          <w:p w14:paraId="518DCFBC" w14:textId="77777777" w:rsidR="00110373" w:rsidRPr="00435AA9" w:rsidRDefault="00110373" w:rsidP="00435AA9">
            <w:pPr>
              <w:spacing w:after="0" w:line="240" w:lineRule="auto"/>
              <w:jc w:val="center"/>
              <w:rPr>
                <w:rFonts w:eastAsia="Times New Roman" w:cs="Times New Roman"/>
                <w:color w:val="767171"/>
                <w:szCs w:val="24"/>
                <w:lang w:val="es-US" w:eastAsia="es-US"/>
              </w:rPr>
            </w:pPr>
            <w:r w:rsidRPr="00435AA9">
              <w:rPr>
                <w:rFonts w:eastAsia="Times New Roman" w:cs="Times New Roman"/>
                <w:color w:val="767171"/>
                <w:szCs w:val="24"/>
                <w:lang w:val="es-DO" w:eastAsia="es-US"/>
              </w:rPr>
              <w:t xml:space="preserve">12 Audiencias </w:t>
            </w:r>
          </w:p>
        </w:tc>
      </w:tr>
    </w:tbl>
    <w:p w14:paraId="3DD10703" w14:textId="77777777" w:rsidR="00DF2F31" w:rsidRPr="005A5C29" w:rsidRDefault="00DF2F31" w:rsidP="00DF2F31">
      <w:pPr>
        <w:tabs>
          <w:tab w:val="left" w:pos="1052"/>
        </w:tabs>
        <w:spacing w:after="0" w:line="240" w:lineRule="auto"/>
        <w:jc w:val="both"/>
        <w:rPr>
          <w:rFonts w:cs="Times New Roman"/>
          <w:b/>
          <w:bCs/>
          <w:color w:val="767171"/>
          <w:sz w:val="18"/>
          <w:szCs w:val="18"/>
          <w:lang w:val="es-DO"/>
        </w:rPr>
      </w:pPr>
      <w:r w:rsidRPr="005A5C29">
        <w:rPr>
          <w:rFonts w:cs="Times New Roman"/>
          <w:b/>
          <w:bCs/>
          <w:color w:val="767171"/>
          <w:sz w:val="18"/>
          <w:szCs w:val="18"/>
          <w:lang w:val="es-DO"/>
        </w:rPr>
        <w:t>Fuente:</w:t>
      </w:r>
      <w:r>
        <w:rPr>
          <w:rFonts w:cs="Times New Roman"/>
          <w:b/>
          <w:bCs/>
          <w:color w:val="767171"/>
          <w:sz w:val="18"/>
          <w:szCs w:val="18"/>
          <w:lang w:val="es-DO"/>
        </w:rPr>
        <w:tab/>
      </w:r>
    </w:p>
    <w:p w14:paraId="65DD4EBE" w14:textId="1706DE13" w:rsidR="00282732" w:rsidRDefault="00DF2F31" w:rsidP="00DF2F31">
      <w:pPr>
        <w:spacing w:after="0" w:line="360" w:lineRule="auto"/>
        <w:jc w:val="both"/>
        <w:rPr>
          <w:rFonts w:cs="Times New Roman"/>
          <w:color w:val="767171"/>
          <w:spacing w:val="20"/>
          <w:szCs w:val="24"/>
          <w:lang w:val="es-US"/>
        </w:rPr>
      </w:pPr>
      <w:r w:rsidRPr="005A5C29">
        <w:rPr>
          <w:rFonts w:cs="Times New Roman"/>
          <w:color w:val="767171"/>
          <w:sz w:val="18"/>
          <w:szCs w:val="18"/>
          <w:lang w:val="es-DO"/>
        </w:rPr>
        <w:t>Consultoría Jurídica, ADESS</w:t>
      </w:r>
    </w:p>
    <w:tbl>
      <w:tblPr>
        <w:tblW w:w="7990" w:type="dxa"/>
        <w:tblInd w:w="-10" w:type="dxa"/>
        <w:tblCellMar>
          <w:left w:w="70" w:type="dxa"/>
          <w:right w:w="70" w:type="dxa"/>
        </w:tblCellMar>
        <w:tblLook w:val="04A0" w:firstRow="1" w:lastRow="0" w:firstColumn="1" w:lastColumn="0" w:noHBand="0" w:noVBand="1"/>
      </w:tblPr>
      <w:tblGrid>
        <w:gridCol w:w="1888"/>
        <w:gridCol w:w="1937"/>
        <w:gridCol w:w="2823"/>
        <w:gridCol w:w="1342"/>
      </w:tblGrid>
      <w:tr w:rsidR="00C1452D" w:rsidRPr="00C15985" w14:paraId="5FBB138C" w14:textId="77777777" w:rsidTr="00C1452D">
        <w:trPr>
          <w:trHeight w:val="732"/>
        </w:trPr>
        <w:tc>
          <w:tcPr>
            <w:tcW w:w="1888" w:type="dxa"/>
            <w:tcBorders>
              <w:top w:val="single" w:sz="8" w:space="0" w:color="767171"/>
              <w:left w:val="single" w:sz="8" w:space="0" w:color="767171"/>
              <w:bottom w:val="single" w:sz="8" w:space="0" w:color="767171"/>
              <w:right w:val="single" w:sz="8" w:space="0" w:color="767171"/>
            </w:tcBorders>
            <w:shd w:val="clear" w:color="000000" w:fill="011C50"/>
            <w:vAlign w:val="center"/>
            <w:hideMark/>
          </w:tcPr>
          <w:p w14:paraId="73DF28BB" w14:textId="77777777" w:rsidR="009D3BC2" w:rsidRPr="009D3BC2" w:rsidRDefault="009D3BC2" w:rsidP="009D3BC2">
            <w:pPr>
              <w:spacing w:after="0" w:line="240" w:lineRule="auto"/>
              <w:jc w:val="center"/>
              <w:rPr>
                <w:rFonts w:eastAsia="Times New Roman" w:cs="Times New Roman"/>
                <w:b/>
                <w:bCs/>
                <w:color w:val="FFFFFF"/>
                <w:szCs w:val="24"/>
                <w:lang w:val="es-US" w:eastAsia="es-US"/>
              </w:rPr>
            </w:pPr>
            <w:r w:rsidRPr="009D3BC2">
              <w:rPr>
                <w:rFonts w:eastAsia="Times New Roman" w:cs="Times New Roman"/>
                <w:b/>
                <w:bCs/>
                <w:color w:val="FFFFFF"/>
                <w:szCs w:val="24"/>
                <w:lang w:val="es-DO" w:eastAsia="es-US"/>
              </w:rPr>
              <w:lastRenderedPageBreak/>
              <w:t>Demandante</w:t>
            </w:r>
          </w:p>
        </w:tc>
        <w:tc>
          <w:tcPr>
            <w:tcW w:w="1937" w:type="dxa"/>
            <w:tcBorders>
              <w:top w:val="single" w:sz="8" w:space="0" w:color="767171"/>
              <w:left w:val="nil"/>
              <w:bottom w:val="single" w:sz="8" w:space="0" w:color="767171"/>
              <w:right w:val="single" w:sz="8" w:space="0" w:color="767171"/>
            </w:tcBorders>
            <w:shd w:val="clear" w:color="000000" w:fill="011C50"/>
            <w:vAlign w:val="center"/>
            <w:hideMark/>
          </w:tcPr>
          <w:p w14:paraId="532A87FE" w14:textId="77777777" w:rsidR="009D3BC2" w:rsidRPr="009D3BC2" w:rsidRDefault="009D3BC2" w:rsidP="009D3BC2">
            <w:pPr>
              <w:spacing w:after="0" w:line="240" w:lineRule="auto"/>
              <w:jc w:val="center"/>
              <w:rPr>
                <w:rFonts w:eastAsia="Times New Roman" w:cs="Times New Roman"/>
                <w:b/>
                <w:bCs/>
                <w:color w:val="FFFFFF"/>
                <w:szCs w:val="24"/>
                <w:lang w:val="es-US" w:eastAsia="es-US"/>
              </w:rPr>
            </w:pPr>
            <w:r w:rsidRPr="009D3BC2">
              <w:rPr>
                <w:rFonts w:eastAsia="Times New Roman" w:cs="Times New Roman"/>
                <w:b/>
                <w:bCs/>
                <w:color w:val="FFFFFF"/>
                <w:szCs w:val="24"/>
                <w:lang w:val="es-DO" w:eastAsia="es-US"/>
              </w:rPr>
              <w:t>Demandado</w:t>
            </w:r>
          </w:p>
        </w:tc>
        <w:tc>
          <w:tcPr>
            <w:tcW w:w="2823" w:type="dxa"/>
            <w:tcBorders>
              <w:top w:val="single" w:sz="8" w:space="0" w:color="767171"/>
              <w:left w:val="nil"/>
              <w:bottom w:val="single" w:sz="8" w:space="0" w:color="767171"/>
              <w:right w:val="single" w:sz="8" w:space="0" w:color="767171"/>
            </w:tcBorders>
            <w:shd w:val="clear" w:color="000000" w:fill="011C50"/>
            <w:vAlign w:val="center"/>
            <w:hideMark/>
          </w:tcPr>
          <w:p w14:paraId="21AFF112" w14:textId="77777777" w:rsidR="009D3BC2" w:rsidRPr="009D3BC2" w:rsidRDefault="009D3BC2" w:rsidP="009D3BC2">
            <w:pPr>
              <w:spacing w:after="0" w:line="240" w:lineRule="auto"/>
              <w:jc w:val="center"/>
              <w:rPr>
                <w:rFonts w:eastAsia="Times New Roman" w:cs="Times New Roman"/>
                <w:b/>
                <w:bCs/>
                <w:color w:val="FFFFFF"/>
                <w:szCs w:val="24"/>
                <w:lang w:val="es-US" w:eastAsia="es-US"/>
              </w:rPr>
            </w:pPr>
            <w:r w:rsidRPr="009D3BC2">
              <w:rPr>
                <w:rFonts w:eastAsia="Times New Roman" w:cs="Times New Roman"/>
                <w:b/>
                <w:bCs/>
                <w:color w:val="FFFFFF"/>
                <w:szCs w:val="24"/>
                <w:lang w:val="es-DO" w:eastAsia="es-US"/>
              </w:rPr>
              <w:t>Objeto demanda</w:t>
            </w:r>
          </w:p>
        </w:tc>
        <w:tc>
          <w:tcPr>
            <w:tcW w:w="1342" w:type="dxa"/>
            <w:tcBorders>
              <w:top w:val="single" w:sz="8" w:space="0" w:color="767171"/>
              <w:left w:val="nil"/>
              <w:bottom w:val="single" w:sz="8" w:space="0" w:color="767171"/>
              <w:right w:val="single" w:sz="8" w:space="0" w:color="767171"/>
            </w:tcBorders>
            <w:shd w:val="clear" w:color="000000" w:fill="011C50"/>
            <w:vAlign w:val="center"/>
            <w:hideMark/>
          </w:tcPr>
          <w:p w14:paraId="75BFF230" w14:textId="77777777" w:rsidR="009D3BC2" w:rsidRPr="009D3BC2" w:rsidRDefault="009D3BC2" w:rsidP="009D3BC2">
            <w:pPr>
              <w:spacing w:after="0" w:line="240" w:lineRule="auto"/>
              <w:jc w:val="center"/>
              <w:rPr>
                <w:rFonts w:eastAsia="Times New Roman" w:cs="Times New Roman"/>
                <w:b/>
                <w:bCs/>
                <w:color w:val="FFFFFF"/>
                <w:szCs w:val="24"/>
                <w:lang w:val="es-US" w:eastAsia="es-US"/>
              </w:rPr>
            </w:pPr>
            <w:r w:rsidRPr="009D3BC2">
              <w:rPr>
                <w:rFonts w:eastAsia="Times New Roman" w:cs="Times New Roman"/>
                <w:b/>
                <w:bCs/>
                <w:color w:val="FFFFFF"/>
                <w:szCs w:val="24"/>
                <w:lang w:val="es-DO" w:eastAsia="es-US"/>
              </w:rPr>
              <w:t>Cantidad de Audiencias al día 05 /12/2022 por Casos</w:t>
            </w:r>
          </w:p>
        </w:tc>
      </w:tr>
      <w:tr w:rsidR="009D3BC2" w:rsidRPr="009D3BC2" w14:paraId="4ED8792D" w14:textId="77777777" w:rsidTr="00C1452D">
        <w:trPr>
          <w:trHeight w:val="7287"/>
        </w:trPr>
        <w:tc>
          <w:tcPr>
            <w:tcW w:w="1888" w:type="dxa"/>
            <w:tcBorders>
              <w:top w:val="nil"/>
              <w:left w:val="single" w:sz="8" w:space="0" w:color="767171"/>
              <w:bottom w:val="single" w:sz="8" w:space="0" w:color="767171"/>
              <w:right w:val="single" w:sz="8" w:space="0" w:color="767171"/>
            </w:tcBorders>
            <w:shd w:val="clear" w:color="auto" w:fill="auto"/>
            <w:vAlign w:val="center"/>
            <w:hideMark/>
          </w:tcPr>
          <w:p w14:paraId="26E9C24B" w14:textId="77777777" w:rsidR="009D3BC2" w:rsidRPr="009D3BC2" w:rsidRDefault="009D3BC2" w:rsidP="009D3BC2">
            <w:pPr>
              <w:spacing w:after="0" w:line="240" w:lineRule="auto"/>
              <w:jc w:val="center"/>
              <w:rPr>
                <w:rFonts w:eastAsia="Times New Roman" w:cs="Times New Roman"/>
                <w:color w:val="767171"/>
                <w:szCs w:val="24"/>
                <w:lang w:val="es-US" w:eastAsia="es-US"/>
              </w:rPr>
            </w:pPr>
            <w:r w:rsidRPr="009D3BC2">
              <w:rPr>
                <w:rFonts w:eastAsia="Times New Roman" w:cs="Times New Roman"/>
                <w:color w:val="767171"/>
                <w:szCs w:val="24"/>
                <w:lang w:val="es-DO" w:eastAsia="es-US"/>
              </w:rPr>
              <w:t>1-Administradora de Subsidios Sociales, ADESS</w:t>
            </w:r>
          </w:p>
        </w:tc>
        <w:tc>
          <w:tcPr>
            <w:tcW w:w="1937" w:type="dxa"/>
            <w:tcBorders>
              <w:top w:val="nil"/>
              <w:left w:val="single" w:sz="8" w:space="0" w:color="767171"/>
              <w:bottom w:val="single" w:sz="8" w:space="0" w:color="767171"/>
              <w:right w:val="single" w:sz="8" w:space="0" w:color="767171"/>
            </w:tcBorders>
            <w:shd w:val="clear" w:color="auto" w:fill="auto"/>
            <w:vAlign w:val="center"/>
            <w:hideMark/>
          </w:tcPr>
          <w:p w14:paraId="70CF8851" w14:textId="77777777" w:rsidR="009D3BC2" w:rsidRPr="009D3BC2" w:rsidRDefault="009D3BC2" w:rsidP="009D3BC2">
            <w:pPr>
              <w:spacing w:after="0" w:line="240" w:lineRule="auto"/>
              <w:jc w:val="center"/>
              <w:rPr>
                <w:rFonts w:eastAsia="Times New Roman" w:cs="Times New Roman"/>
                <w:color w:val="767171"/>
                <w:szCs w:val="24"/>
                <w:lang w:val="es-US" w:eastAsia="es-US"/>
              </w:rPr>
            </w:pPr>
            <w:proofErr w:type="spellStart"/>
            <w:r w:rsidRPr="009D3BC2">
              <w:rPr>
                <w:rFonts w:eastAsia="Times New Roman" w:cs="Times New Roman"/>
                <w:color w:val="767171"/>
                <w:szCs w:val="24"/>
                <w:lang w:val="es-DO" w:eastAsia="es-US"/>
              </w:rPr>
              <w:t>Reivy</w:t>
            </w:r>
            <w:proofErr w:type="spellEnd"/>
            <w:r w:rsidRPr="009D3BC2">
              <w:rPr>
                <w:rFonts w:eastAsia="Times New Roman" w:cs="Times New Roman"/>
                <w:color w:val="767171"/>
                <w:szCs w:val="24"/>
                <w:lang w:val="es-DO" w:eastAsia="es-US"/>
              </w:rPr>
              <w:t xml:space="preserve"> Pimentel Feliz, (A) El Taxista, Héctor Adrián </w:t>
            </w:r>
            <w:proofErr w:type="spellStart"/>
            <w:r w:rsidRPr="009D3BC2">
              <w:rPr>
                <w:rFonts w:eastAsia="Times New Roman" w:cs="Times New Roman"/>
                <w:color w:val="767171"/>
                <w:szCs w:val="24"/>
                <w:lang w:val="es-DO" w:eastAsia="es-US"/>
              </w:rPr>
              <w:t>Serrata</w:t>
            </w:r>
            <w:proofErr w:type="spellEnd"/>
            <w:r w:rsidRPr="009D3BC2">
              <w:rPr>
                <w:rFonts w:eastAsia="Times New Roman" w:cs="Times New Roman"/>
                <w:color w:val="767171"/>
                <w:szCs w:val="24"/>
                <w:lang w:val="es-DO" w:eastAsia="es-US"/>
              </w:rPr>
              <w:t xml:space="preserve"> Fortuna, (A) rubio, Ismael Rodríguez </w:t>
            </w:r>
            <w:proofErr w:type="spellStart"/>
            <w:r w:rsidRPr="009D3BC2">
              <w:rPr>
                <w:rFonts w:eastAsia="Times New Roman" w:cs="Times New Roman"/>
                <w:color w:val="767171"/>
                <w:szCs w:val="24"/>
                <w:lang w:val="es-DO" w:eastAsia="es-US"/>
              </w:rPr>
              <w:t>Belliard</w:t>
            </w:r>
            <w:proofErr w:type="spellEnd"/>
            <w:r w:rsidRPr="009D3BC2">
              <w:rPr>
                <w:rFonts w:eastAsia="Times New Roman" w:cs="Times New Roman"/>
                <w:color w:val="767171"/>
                <w:szCs w:val="24"/>
                <w:lang w:val="es-DO" w:eastAsia="es-US"/>
              </w:rPr>
              <w:t xml:space="preserve">, (A) </w:t>
            </w:r>
            <w:proofErr w:type="spellStart"/>
            <w:r w:rsidRPr="009D3BC2">
              <w:rPr>
                <w:rFonts w:eastAsia="Times New Roman" w:cs="Times New Roman"/>
                <w:color w:val="767171"/>
                <w:szCs w:val="24"/>
                <w:lang w:val="es-DO" w:eastAsia="es-US"/>
              </w:rPr>
              <w:t>Maelo</w:t>
            </w:r>
            <w:proofErr w:type="spellEnd"/>
            <w:r w:rsidRPr="009D3BC2">
              <w:rPr>
                <w:rFonts w:eastAsia="Times New Roman" w:cs="Times New Roman"/>
                <w:color w:val="767171"/>
                <w:szCs w:val="24"/>
                <w:lang w:val="es-DO" w:eastAsia="es-US"/>
              </w:rPr>
              <w:t>, Miguel Jiménez Valentín, Harold Méndez</w:t>
            </w:r>
          </w:p>
        </w:tc>
        <w:tc>
          <w:tcPr>
            <w:tcW w:w="2823" w:type="dxa"/>
            <w:tcBorders>
              <w:top w:val="nil"/>
              <w:left w:val="nil"/>
              <w:right w:val="single" w:sz="8" w:space="0" w:color="767171"/>
            </w:tcBorders>
            <w:shd w:val="clear" w:color="auto" w:fill="auto"/>
            <w:vAlign w:val="center"/>
            <w:hideMark/>
          </w:tcPr>
          <w:p w14:paraId="40D12ECE" w14:textId="77777777" w:rsidR="009D3BC2" w:rsidRPr="009D3BC2" w:rsidRDefault="009D3BC2" w:rsidP="009D3BC2">
            <w:pPr>
              <w:spacing w:after="0" w:line="240" w:lineRule="auto"/>
              <w:rPr>
                <w:rFonts w:eastAsia="Times New Roman" w:cs="Times New Roman"/>
                <w:color w:val="767171"/>
                <w:szCs w:val="24"/>
                <w:lang w:val="es-US" w:eastAsia="es-US"/>
              </w:rPr>
            </w:pPr>
            <w:r w:rsidRPr="009D3BC2">
              <w:rPr>
                <w:rFonts w:eastAsia="Times New Roman" w:cs="Times New Roman"/>
                <w:color w:val="767171"/>
                <w:szCs w:val="24"/>
                <w:lang w:val="es-DO" w:eastAsia="es-US"/>
              </w:rPr>
              <w:t>Tribunal Apoderado fase preliminar:</w:t>
            </w:r>
          </w:p>
          <w:p w14:paraId="33FD708D" w14:textId="77777777" w:rsidR="009D3BC2" w:rsidRPr="009D3BC2" w:rsidRDefault="009D3BC2" w:rsidP="009D3BC2">
            <w:pPr>
              <w:spacing w:after="0" w:line="240" w:lineRule="auto"/>
              <w:rPr>
                <w:rFonts w:eastAsia="Times New Roman" w:cs="Times New Roman"/>
                <w:color w:val="767171"/>
                <w:szCs w:val="24"/>
                <w:lang w:val="es-US" w:eastAsia="es-US"/>
              </w:rPr>
            </w:pPr>
            <w:r w:rsidRPr="009D3BC2">
              <w:rPr>
                <w:rFonts w:eastAsia="Times New Roman" w:cs="Times New Roman"/>
                <w:color w:val="767171"/>
                <w:szCs w:val="24"/>
                <w:lang w:val="es-DO" w:eastAsia="es-US"/>
              </w:rPr>
              <w:t>Sexto Juzgado de la Instrucción del Distrito Judicial de Santo Domingo Oeste.</w:t>
            </w:r>
          </w:p>
          <w:p w14:paraId="1CD3914A" w14:textId="77777777" w:rsidR="009D3BC2" w:rsidRPr="009D3BC2" w:rsidRDefault="009D3BC2" w:rsidP="009D3BC2">
            <w:pPr>
              <w:spacing w:after="0" w:line="240" w:lineRule="auto"/>
              <w:rPr>
                <w:rFonts w:eastAsia="Times New Roman" w:cs="Times New Roman"/>
                <w:color w:val="767171"/>
                <w:szCs w:val="24"/>
                <w:lang w:val="es-US" w:eastAsia="es-US"/>
              </w:rPr>
            </w:pPr>
            <w:r w:rsidRPr="009D3BC2">
              <w:rPr>
                <w:rFonts w:eastAsia="Times New Roman" w:cs="Times New Roman"/>
                <w:color w:val="767171"/>
                <w:szCs w:val="24"/>
                <w:lang w:val="es-DO" w:eastAsia="es-US"/>
              </w:rPr>
              <w:t> </w:t>
            </w:r>
          </w:p>
          <w:p w14:paraId="7B7982F8" w14:textId="77777777" w:rsidR="009D3BC2" w:rsidRPr="009D3BC2" w:rsidRDefault="009D3BC2" w:rsidP="009D3BC2">
            <w:pPr>
              <w:spacing w:after="0" w:line="240" w:lineRule="auto"/>
              <w:rPr>
                <w:rFonts w:eastAsia="Times New Roman" w:cs="Times New Roman"/>
                <w:color w:val="767171"/>
                <w:szCs w:val="24"/>
                <w:lang w:val="es-US" w:eastAsia="es-US"/>
              </w:rPr>
            </w:pPr>
            <w:r w:rsidRPr="009D3BC2">
              <w:rPr>
                <w:rFonts w:eastAsia="Times New Roman" w:cs="Times New Roman"/>
                <w:color w:val="767171"/>
                <w:szCs w:val="24"/>
                <w:lang w:val="es-DO" w:eastAsia="es-US"/>
              </w:rPr>
              <w:t>La lectura de sentencia que fue pautada para el 11 de agosto 2022. En este día se aplazó para el 30 de agosto.</w:t>
            </w:r>
          </w:p>
          <w:p w14:paraId="7FA2620B" w14:textId="77777777" w:rsidR="009D3BC2" w:rsidRPr="009D3BC2" w:rsidRDefault="009D3BC2" w:rsidP="009D3BC2">
            <w:pPr>
              <w:spacing w:after="0" w:line="240" w:lineRule="auto"/>
              <w:rPr>
                <w:rFonts w:eastAsia="Times New Roman" w:cs="Times New Roman"/>
                <w:color w:val="767171"/>
                <w:szCs w:val="24"/>
                <w:lang w:val="es-US" w:eastAsia="es-US"/>
              </w:rPr>
            </w:pPr>
            <w:r w:rsidRPr="009D3BC2">
              <w:rPr>
                <w:rFonts w:eastAsia="Times New Roman" w:cs="Times New Roman"/>
                <w:color w:val="767171"/>
                <w:szCs w:val="24"/>
                <w:lang w:val="es-DO" w:eastAsia="es-US"/>
              </w:rPr>
              <w:t> </w:t>
            </w:r>
          </w:p>
          <w:p w14:paraId="13984D3D" w14:textId="77777777" w:rsidR="009D3BC2" w:rsidRPr="009D3BC2" w:rsidRDefault="009D3BC2" w:rsidP="009D3BC2">
            <w:pPr>
              <w:spacing w:after="0" w:line="240" w:lineRule="auto"/>
              <w:rPr>
                <w:rFonts w:eastAsia="Times New Roman" w:cs="Times New Roman"/>
                <w:color w:val="767171"/>
                <w:szCs w:val="24"/>
                <w:lang w:val="es-US" w:eastAsia="es-US"/>
              </w:rPr>
            </w:pPr>
            <w:r w:rsidRPr="009D3BC2">
              <w:rPr>
                <w:rFonts w:eastAsia="Times New Roman" w:cs="Times New Roman"/>
                <w:color w:val="767171"/>
                <w:szCs w:val="24"/>
                <w:lang w:val="es-DO" w:eastAsia="es-US"/>
              </w:rPr>
              <w:t>En este día se acordó un proceso penal abreviado con los imputados en el caso.</w:t>
            </w:r>
          </w:p>
          <w:p w14:paraId="54D7DFC5" w14:textId="77777777" w:rsidR="009D3BC2" w:rsidRPr="009D3BC2" w:rsidRDefault="009D3BC2" w:rsidP="009D3BC2">
            <w:pPr>
              <w:spacing w:after="0" w:line="240" w:lineRule="auto"/>
              <w:rPr>
                <w:rFonts w:eastAsia="Times New Roman" w:cs="Times New Roman"/>
                <w:color w:val="767171"/>
                <w:szCs w:val="24"/>
                <w:lang w:val="es-US" w:eastAsia="es-US"/>
              </w:rPr>
            </w:pPr>
            <w:r w:rsidRPr="009D3BC2">
              <w:rPr>
                <w:rFonts w:eastAsia="Times New Roman" w:cs="Times New Roman"/>
                <w:color w:val="767171"/>
                <w:szCs w:val="24"/>
                <w:lang w:val="es-DO" w:eastAsia="es-US"/>
              </w:rPr>
              <w:t> </w:t>
            </w:r>
          </w:p>
          <w:p w14:paraId="78B074C2" w14:textId="77777777" w:rsidR="009D3BC2" w:rsidRPr="009D3BC2" w:rsidRDefault="009D3BC2" w:rsidP="009D3BC2">
            <w:pPr>
              <w:spacing w:after="0" w:line="240" w:lineRule="auto"/>
              <w:rPr>
                <w:rFonts w:eastAsia="Times New Roman" w:cs="Times New Roman"/>
                <w:color w:val="000000"/>
                <w:szCs w:val="24"/>
                <w:lang w:val="es-US" w:eastAsia="es-US"/>
              </w:rPr>
            </w:pPr>
            <w:r w:rsidRPr="009D3BC2">
              <w:rPr>
                <w:rFonts w:eastAsia="Times New Roman" w:cs="Times New Roman"/>
                <w:color w:val="000000"/>
                <w:szCs w:val="24"/>
                <w:lang w:val="es-DO" w:eastAsia="es-US"/>
              </w:rPr>
              <w:t> </w:t>
            </w:r>
          </w:p>
          <w:p w14:paraId="247C41C5" w14:textId="77777777" w:rsidR="009D3BC2" w:rsidRPr="009D3BC2" w:rsidRDefault="009D3BC2" w:rsidP="009D3BC2">
            <w:pPr>
              <w:spacing w:after="0" w:line="240" w:lineRule="auto"/>
              <w:rPr>
                <w:rFonts w:eastAsia="Times New Roman" w:cs="Times New Roman"/>
                <w:color w:val="767171"/>
                <w:szCs w:val="24"/>
                <w:lang w:val="es-US" w:eastAsia="es-US"/>
              </w:rPr>
            </w:pPr>
            <w:r w:rsidRPr="009D3BC2">
              <w:rPr>
                <w:rFonts w:eastAsia="Times New Roman" w:cs="Times New Roman"/>
                <w:color w:val="767171"/>
                <w:szCs w:val="24"/>
                <w:lang w:val="es-DO" w:eastAsia="es-US"/>
              </w:rPr>
              <w:t>Se condenó a 3 años de prisión suspensiva.</w:t>
            </w:r>
          </w:p>
          <w:p w14:paraId="4DF3EFD1" w14:textId="77777777" w:rsidR="009D3BC2" w:rsidRPr="009D3BC2" w:rsidRDefault="009D3BC2" w:rsidP="009D3BC2">
            <w:pPr>
              <w:spacing w:after="0" w:line="240" w:lineRule="auto"/>
              <w:rPr>
                <w:rFonts w:eastAsia="Times New Roman" w:cs="Times New Roman"/>
                <w:color w:val="767171"/>
                <w:szCs w:val="24"/>
                <w:lang w:val="es-US" w:eastAsia="es-US"/>
              </w:rPr>
            </w:pPr>
            <w:r w:rsidRPr="009D3BC2">
              <w:rPr>
                <w:rFonts w:eastAsia="Times New Roman" w:cs="Times New Roman"/>
                <w:color w:val="767171"/>
                <w:szCs w:val="24"/>
                <w:lang w:val="es-DO" w:eastAsia="es-US"/>
              </w:rPr>
              <w:t> </w:t>
            </w:r>
          </w:p>
          <w:p w14:paraId="27581602" w14:textId="77777777" w:rsidR="009D3BC2" w:rsidRDefault="009D3BC2" w:rsidP="009D3BC2">
            <w:pPr>
              <w:spacing w:after="0" w:line="240" w:lineRule="auto"/>
              <w:rPr>
                <w:rFonts w:eastAsia="Times New Roman" w:cs="Times New Roman"/>
                <w:color w:val="767171"/>
                <w:szCs w:val="24"/>
                <w:lang w:val="es-DO" w:eastAsia="es-US"/>
              </w:rPr>
            </w:pPr>
            <w:r w:rsidRPr="009D3BC2">
              <w:rPr>
                <w:rFonts w:eastAsia="Times New Roman" w:cs="Times New Roman"/>
                <w:color w:val="767171"/>
                <w:szCs w:val="24"/>
                <w:lang w:val="es-DO" w:eastAsia="es-US"/>
              </w:rPr>
              <w:t>Pendiente de retirar sentencia.</w:t>
            </w:r>
          </w:p>
          <w:p w14:paraId="795101B9" w14:textId="77777777" w:rsidR="00522369" w:rsidRDefault="00522369" w:rsidP="009D3BC2">
            <w:pPr>
              <w:spacing w:after="0" w:line="240" w:lineRule="auto"/>
              <w:rPr>
                <w:rFonts w:eastAsia="Times New Roman" w:cs="Times New Roman"/>
                <w:color w:val="767171"/>
                <w:szCs w:val="24"/>
                <w:lang w:val="es-DO" w:eastAsia="es-US"/>
              </w:rPr>
            </w:pPr>
          </w:p>
          <w:p w14:paraId="64AD79CB" w14:textId="2244092F" w:rsidR="00522369" w:rsidRPr="009D3BC2" w:rsidRDefault="00522369" w:rsidP="009D3BC2">
            <w:pPr>
              <w:spacing w:after="0" w:line="240" w:lineRule="auto"/>
              <w:rPr>
                <w:rFonts w:eastAsia="Times New Roman" w:cs="Times New Roman"/>
                <w:color w:val="767171"/>
                <w:szCs w:val="24"/>
                <w:lang w:val="es-US" w:eastAsia="es-US"/>
              </w:rPr>
            </w:pPr>
          </w:p>
        </w:tc>
        <w:tc>
          <w:tcPr>
            <w:tcW w:w="1342" w:type="dxa"/>
            <w:tcBorders>
              <w:top w:val="nil"/>
              <w:left w:val="single" w:sz="8" w:space="0" w:color="767171"/>
              <w:bottom w:val="single" w:sz="8" w:space="0" w:color="767171"/>
              <w:right w:val="single" w:sz="8" w:space="0" w:color="767171"/>
            </w:tcBorders>
            <w:shd w:val="clear" w:color="auto" w:fill="auto"/>
            <w:vAlign w:val="center"/>
            <w:hideMark/>
          </w:tcPr>
          <w:p w14:paraId="6E265003" w14:textId="77777777" w:rsidR="009D3BC2" w:rsidRPr="009D3BC2" w:rsidRDefault="009D3BC2" w:rsidP="009D3BC2">
            <w:pPr>
              <w:spacing w:after="0" w:line="240" w:lineRule="auto"/>
              <w:jc w:val="center"/>
              <w:rPr>
                <w:rFonts w:eastAsia="Times New Roman" w:cs="Times New Roman"/>
                <w:color w:val="767171"/>
                <w:szCs w:val="24"/>
                <w:lang w:val="es-US" w:eastAsia="es-US"/>
              </w:rPr>
            </w:pPr>
            <w:r w:rsidRPr="009D3BC2">
              <w:rPr>
                <w:rFonts w:eastAsia="Times New Roman" w:cs="Times New Roman"/>
                <w:color w:val="767171"/>
                <w:szCs w:val="24"/>
                <w:lang w:val="es-DO" w:eastAsia="es-US"/>
              </w:rPr>
              <w:t xml:space="preserve">12 Audiencias </w:t>
            </w:r>
          </w:p>
        </w:tc>
      </w:tr>
    </w:tbl>
    <w:p w14:paraId="12133622" w14:textId="77777777" w:rsidR="00DF2F31" w:rsidRPr="005A5C29" w:rsidRDefault="00DF2F31" w:rsidP="00DF2F31">
      <w:pPr>
        <w:tabs>
          <w:tab w:val="left" w:pos="1052"/>
        </w:tabs>
        <w:spacing w:after="0" w:line="240" w:lineRule="auto"/>
        <w:jc w:val="both"/>
        <w:rPr>
          <w:rFonts w:cs="Times New Roman"/>
          <w:b/>
          <w:bCs/>
          <w:color w:val="767171"/>
          <w:sz w:val="18"/>
          <w:szCs w:val="18"/>
          <w:lang w:val="es-DO"/>
        </w:rPr>
      </w:pPr>
      <w:r w:rsidRPr="005A5C29">
        <w:rPr>
          <w:rFonts w:cs="Times New Roman"/>
          <w:b/>
          <w:bCs/>
          <w:color w:val="767171"/>
          <w:sz w:val="18"/>
          <w:szCs w:val="18"/>
          <w:lang w:val="es-DO"/>
        </w:rPr>
        <w:t>Fuente:</w:t>
      </w:r>
      <w:r>
        <w:rPr>
          <w:rFonts w:cs="Times New Roman"/>
          <w:b/>
          <w:bCs/>
          <w:color w:val="767171"/>
          <w:sz w:val="18"/>
          <w:szCs w:val="18"/>
          <w:lang w:val="es-DO"/>
        </w:rPr>
        <w:tab/>
      </w:r>
    </w:p>
    <w:p w14:paraId="06107C90" w14:textId="77777777" w:rsidR="00DF2F31" w:rsidRDefault="00DF2F31" w:rsidP="00DF2F31">
      <w:pPr>
        <w:spacing w:after="0" w:line="360" w:lineRule="auto"/>
        <w:jc w:val="both"/>
        <w:rPr>
          <w:rFonts w:cs="Times New Roman"/>
          <w:color w:val="767171"/>
          <w:spacing w:val="20"/>
          <w:szCs w:val="24"/>
          <w:lang w:val="es-US"/>
        </w:rPr>
      </w:pPr>
      <w:r w:rsidRPr="005A5C29">
        <w:rPr>
          <w:rFonts w:cs="Times New Roman"/>
          <w:color w:val="767171"/>
          <w:sz w:val="18"/>
          <w:szCs w:val="18"/>
          <w:lang w:val="es-DO"/>
        </w:rPr>
        <w:t>Consultoría Jurídica, ADESS</w:t>
      </w:r>
    </w:p>
    <w:p w14:paraId="39922998" w14:textId="77777777" w:rsidR="009D3BC2" w:rsidRDefault="009D3BC2" w:rsidP="00CD730A">
      <w:pPr>
        <w:spacing w:after="0" w:line="360" w:lineRule="auto"/>
        <w:jc w:val="both"/>
        <w:rPr>
          <w:rFonts w:cs="Times New Roman"/>
          <w:color w:val="767171"/>
          <w:spacing w:val="20"/>
          <w:szCs w:val="24"/>
          <w:lang w:val="es-US"/>
        </w:rPr>
      </w:pPr>
    </w:p>
    <w:p w14:paraId="6D124089" w14:textId="77777777" w:rsidR="00522369" w:rsidRDefault="00522369" w:rsidP="00CD730A">
      <w:pPr>
        <w:spacing w:after="0" w:line="360" w:lineRule="auto"/>
        <w:jc w:val="both"/>
        <w:rPr>
          <w:rFonts w:cs="Times New Roman"/>
          <w:color w:val="767171"/>
          <w:spacing w:val="20"/>
          <w:szCs w:val="24"/>
          <w:lang w:val="es-US"/>
        </w:rPr>
      </w:pPr>
    </w:p>
    <w:p w14:paraId="7042B324" w14:textId="77777777" w:rsidR="00522369" w:rsidRDefault="00522369" w:rsidP="00CD730A">
      <w:pPr>
        <w:spacing w:after="0" w:line="360" w:lineRule="auto"/>
        <w:jc w:val="both"/>
        <w:rPr>
          <w:rFonts w:cs="Times New Roman"/>
          <w:color w:val="767171"/>
          <w:spacing w:val="20"/>
          <w:szCs w:val="24"/>
          <w:lang w:val="es-US"/>
        </w:rPr>
      </w:pPr>
    </w:p>
    <w:p w14:paraId="49DF5128" w14:textId="77777777" w:rsidR="00522369" w:rsidRDefault="00522369" w:rsidP="00CD730A">
      <w:pPr>
        <w:spacing w:after="0" w:line="360" w:lineRule="auto"/>
        <w:jc w:val="both"/>
        <w:rPr>
          <w:rFonts w:cs="Times New Roman"/>
          <w:color w:val="767171"/>
          <w:spacing w:val="20"/>
          <w:szCs w:val="24"/>
          <w:lang w:val="es-US"/>
        </w:rPr>
      </w:pPr>
    </w:p>
    <w:p w14:paraId="173946B9" w14:textId="77777777" w:rsidR="00522369" w:rsidRDefault="00522369" w:rsidP="00CD730A">
      <w:pPr>
        <w:spacing w:after="0" w:line="360" w:lineRule="auto"/>
        <w:jc w:val="both"/>
        <w:rPr>
          <w:rFonts w:cs="Times New Roman"/>
          <w:color w:val="767171"/>
          <w:spacing w:val="20"/>
          <w:szCs w:val="24"/>
          <w:lang w:val="es-US"/>
        </w:rPr>
      </w:pPr>
    </w:p>
    <w:p w14:paraId="0B5ADCDC" w14:textId="77777777" w:rsidR="00522369" w:rsidRDefault="00522369" w:rsidP="00CD730A">
      <w:pPr>
        <w:spacing w:after="0" w:line="360" w:lineRule="auto"/>
        <w:jc w:val="both"/>
        <w:rPr>
          <w:rFonts w:cs="Times New Roman"/>
          <w:color w:val="767171"/>
          <w:spacing w:val="20"/>
          <w:szCs w:val="24"/>
          <w:lang w:val="es-US"/>
        </w:rPr>
      </w:pPr>
    </w:p>
    <w:p w14:paraId="5BAE4EE6" w14:textId="77777777" w:rsidR="00522369" w:rsidRDefault="00522369" w:rsidP="00CD730A">
      <w:pPr>
        <w:spacing w:after="0" w:line="360" w:lineRule="auto"/>
        <w:jc w:val="both"/>
        <w:rPr>
          <w:rFonts w:cs="Times New Roman"/>
          <w:color w:val="767171"/>
          <w:spacing w:val="20"/>
          <w:szCs w:val="24"/>
          <w:lang w:val="es-US"/>
        </w:rPr>
      </w:pPr>
    </w:p>
    <w:p w14:paraId="4915A645" w14:textId="77777777" w:rsidR="00522369" w:rsidRDefault="00522369" w:rsidP="00CD730A">
      <w:pPr>
        <w:spacing w:after="0" w:line="360" w:lineRule="auto"/>
        <w:jc w:val="both"/>
        <w:rPr>
          <w:rFonts w:cs="Times New Roman"/>
          <w:color w:val="767171"/>
          <w:spacing w:val="20"/>
          <w:szCs w:val="24"/>
          <w:lang w:val="es-US"/>
        </w:rPr>
      </w:pPr>
    </w:p>
    <w:tbl>
      <w:tblPr>
        <w:tblW w:w="7942" w:type="dxa"/>
        <w:tblInd w:w="-10" w:type="dxa"/>
        <w:tblCellMar>
          <w:left w:w="70" w:type="dxa"/>
          <w:right w:w="70" w:type="dxa"/>
        </w:tblCellMar>
        <w:tblLook w:val="04A0" w:firstRow="1" w:lastRow="0" w:firstColumn="1" w:lastColumn="0" w:noHBand="0" w:noVBand="1"/>
      </w:tblPr>
      <w:tblGrid>
        <w:gridCol w:w="1938"/>
        <w:gridCol w:w="1606"/>
        <w:gridCol w:w="3124"/>
        <w:gridCol w:w="1274"/>
      </w:tblGrid>
      <w:tr w:rsidR="00B20FDD" w:rsidRPr="00C15985" w14:paraId="32C742D9" w14:textId="77777777" w:rsidTr="008847EA">
        <w:trPr>
          <w:trHeight w:val="330"/>
        </w:trPr>
        <w:tc>
          <w:tcPr>
            <w:tcW w:w="1938" w:type="dxa"/>
            <w:tcBorders>
              <w:top w:val="single" w:sz="8" w:space="0" w:color="767171"/>
              <w:left w:val="single" w:sz="8" w:space="0" w:color="767171"/>
              <w:bottom w:val="single" w:sz="8" w:space="0" w:color="767171"/>
              <w:right w:val="single" w:sz="8" w:space="0" w:color="767171"/>
            </w:tcBorders>
            <w:shd w:val="clear" w:color="000000" w:fill="011C50"/>
            <w:vAlign w:val="center"/>
            <w:hideMark/>
          </w:tcPr>
          <w:p w14:paraId="2B6C7064" w14:textId="77777777" w:rsidR="00B20FDD" w:rsidRPr="00B20FDD" w:rsidRDefault="00B20FDD" w:rsidP="00B20FDD">
            <w:pPr>
              <w:spacing w:after="0" w:line="240" w:lineRule="auto"/>
              <w:jc w:val="center"/>
              <w:rPr>
                <w:rFonts w:eastAsia="Times New Roman" w:cs="Times New Roman"/>
                <w:b/>
                <w:bCs/>
                <w:color w:val="FFFFFF"/>
                <w:szCs w:val="24"/>
                <w:lang w:val="es-US" w:eastAsia="es-US"/>
              </w:rPr>
            </w:pPr>
            <w:r w:rsidRPr="00B20FDD">
              <w:rPr>
                <w:rFonts w:eastAsia="Times New Roman" w:cs="Times New Roman"/>
                <w:b/>
                <w:bCs/>
                <w:color w:val="FFFFFF"/>
                <w:szCs w:val="24"/>
                <w:lang w:val="es-DO" w:eastAsia="es-US"/>
              </w:rPr>
              <w:lastRenderedPageBreak/>
              <w:t>Demandante</w:t>
            </w:r>
          </w:p>
        </w:tc>
        <w:tc>
          <w:tcPr>
            <w:tcW w:w="1606" w:type="dxa"/>
            <w:tcBorders>
              <w:top w:val="single" w:sz="8" w:space="0" w:color="767171"/>
              <w:left w:val="nil"/>
              <w:bottom w:val="single" w:sz="8" w:space="0" w:color="767171"/>
              <w:right w:val="single" w:sz="8" w:space="0" w:color="767171"/>
            </w:tcBorders>
            <w:shd w:val="clear" w:color="000000" w:fill="011C50"/>
            <w:vAlign w:val="center"/>
            <w:hideMark/>
          </w:tcPr>
          <w:p w14:paraId="7A206EB6" w14:textId="77777777" w:rsidR="00B20FDD" w:rsidRPr="00B20FDD" w:rsidRDefault="00B20FDD" w:rsidP="00B20FDD">
            <w:pPr>
              <w:spacing w:after="0" w:line="240" w:lineRule="auto"/>
              <w:jc w:val="center"/>
              <w:rPr>
                <w:rFonts w:eastAsia="Times New Roman" w:cs="Times New Roman"/>
                <w:b/>
                <w:bCs/>
                <w:color w:val="FFFFFF"/>
                <w:szCs w:val="24"/>
                <w:lang w:val="es-US" w:eastAsia="es-US"/>
              </w:rPr>
            </w:pPr>
            <w:r w:rsidRPr="00B20FDD">
              <w:rPr>
                <w:rFonts w:eastAsia="Times New Roman" w:cs="Times New Roman"/>
                <w:b/>
                <w:bCs/>
                <w:color w:val="FFFFFF"/>
                <w:szCs w:val="24"/>
                <w:lang w:val="es-DO" w:eastAsia="es-US"/>
              </w:rPr>
              <w:t>Demandado</w:t>
            </w:r>
          </w:p>
        </w:tc>
        <w:tc>
          <w:tcPr>
            <w:tcW w:w="3124" w:type="dxa"/>
            <w:tcBorders>
              <w:top w:val="single" w:sz="8" w:space="0" w:color="767171"/>
              <w:left w:val="nil"/>
              <w:bottom w:val="single" w:sz="8" w:space="0" w:color="767171"/>
              <w:right w:val="single" w:sz="8" w:space="0" w:color="767171"/>
            </w:tcBorders>
            <w:shd w:val="clear" w:color="000000" w:fill="011C50"/>
            <w:vAlign w:val="center"/>
            <w:hideMark/>
          </w:tcPr>
          <w:p w14:paraId="494439C6" w14:textId="77777777" w:rsidR="00B20FDD" w:rsidRPr="00B20FDD" w:rsidRDefault="00B20FDD" w:rsidP="00B20FDD">
            <w:pPr>
              <w:spacing w:after="0" w:line="240" w:lineRule="auto"/>
              <w:jc w:val="center"/>
              <w:rPr>
                <w:rFonts w:eastAsia="Times New Roman" w:cs="Times New Roman"/>
                <w:b/>
                <w:bCs/>
                <w:color w:val="FFFFFF"/>
                <w:szCs w:val="24"/>
                <w:lang w:val="es-US" w:eastAsia="es-US"/>
              </w:rPr>
            </w:pPr>
            <w:r w:rsidRPr="00B20FDD">
              <w:rPr>
                <w:rFonts w:eastAsia="Times New Roman" w:cs="Times New Roman"/>
                <w:b/>
                <w:bCs/>
                <w:color w:val="FFFFFF"/>
                <w:szCs w:val="24"/>
                <w:lang w:val="es-DO" w:eastAsia="es-US"/>
              </w:rPr>
              <w:t>Objeto demanda</w:t>
            </w:r>
          </w:p>
        </w:tc>
        <w:tc>
          <w:tcPr>
            <w:tcW w:w="1274" w:type="dxa"/>
            <w:tcBorders>
              <w:top w:val="single" w:sz="8" w:space="0" w:color="767171"/>
              <w:left w:val="nil"/>
              <w:bottom w:val="single" w:sz="8" w:space="0" w:color="767171"/>
              <w:right w:val="single" w:sz="8" w:space="0" w:color="767171"/>
            </w:tcBorders>
            <w:shd w:val="clear" w:color="000000" w:fill="011C50"/>
            <w:vAlign w:val="center"/>
            <w:hideMark/>
          </w:tcPr>
          <w:p w14:paraId="59692BEF" w14:textId="77777777" w:rsidR="00B20FDD" w:rsidRPr="00B20FDD" w:rsidRDefault="00B20FDD" w:rsidP="00B20FDD">
            <w:pPr>
              <w:spacing w:after="0" w:line="240" w:lineRule="auto"/>
              <w:jc w:val="center"/>
              <w:rPr>
                <w:rFonts w:eastAsia="Times New Roman" w:cs="Times New Roman"/>
                <w:b/>
                <w:bCs/>
                <w:color w:val="FFFFFF"/>
                <w:szCs w:val="24"/>
                <w:lang w:val="es-US" w:eastAsia="es-US"/>
              </w:rPr>
            </w:pPr>
            <w:r w:rsidRPr="00B20FDD">
              <w:rPr>
                <w:rFonts w:eastAsia="Times New Roman" w:cs="Times New Roman"/>
                <w:b/>
                <w:bCs/>
                <w:color w:val="FFFFFF"/>
                <w:szCs w:val="24"/>
                <w:lang w:val="es-DO" w:eastAsia="es-US"/>
              </w:rPr>
              <w:t>Cantidad de Audiencias al día 05 /12/2022 por Casos</w:t>
            </w:r>
          </w:p>
        </w:tc>
      </w:tr>
      <w:tr w:rsidR="00B20FDD" w:rsidRPr="00B20FDD" w14:paraId="392636E7" w14:textId="77777777" w:rsidTr="008847EA">
        <w:trPr>
          <w:trHeight w:val="8599"/>
        </w:trPr>
        <w:tc>
          <w:tcPr>
            <w:tcW w:w="1938" w:type="dxa"/>
            <w:tcBorders>
              <w:top w:val="nil"/>
              <w:left w:val="single" w:sz="8" w:space="0" w:color="767171"/>
              <w:bottom w:val="nil"/>
              <w:right w:val="single" w:sz="8" w:space="0" w:color="767171"/>
            </w:tcBorders>
            <w:shd w:val="clear" w:color="auto" w:fill="auto"/>
            <w:vAlign w:val="center"/>
            <w:hideMark/>
          </w:tcPr>
          <w:p w14:paraId="215C3C33" w14:textId="77777777" w:rsidR="00B20FDD" w:rsidRPr="00B20FDD" w:rsidRDefault="00B20FDD" w:rsidP="00B20FDD">
            <w:pPr>
              <w:spacing w:after="0" w:line="240" w:lineRule="auto"/>
              <w:rPr>
                <w:rFonts w:eastAsia="Times New Roman" w:cs="Times New Roman"/>
                <w:color w:val="767171"/>
                <w:szCs w:val="24"/>
                <w:lang w:val="es-US" w:eastAsia="es-US"/>
              </w:rPr>
            </w:pPr>
            <w:r w:rsidRPr="00B20FDD">
              <w:rPr>
                <w:rFonts w:eastAsia="Times New Roman" w:cs="Times New Roman"/>
                <w:color w:val="767171"/>
                <w:szCs w:val="24"/>
                <w:lang w:val="es-DO" w:eastAsia="es-US"/>
              </w:rPr>
              <w:t>2-Administradora de Subsidios Sociales, ADESS</w:t>
            </w:r>
          </w:p>
        </w:tc>
        <w:tc>
          <w:tcPr>
            <w:tcW w:w="1606" w:type="dxa"/>
            <w:tcBorders>
              <w:top w:val="nil"/>
              <w:left w:val="nil"/>
              <w:bottom w:val="nil"/>
              <w:right w:val="single" w:sz="8" w:space="0" w:color="767171"/>
            </w:tcBorders>
            <w:shd w:val="clear" w:color="auto" w:fill="auto"/>
            <w:vAlign w:val="center"/>
            <w:hideMark/>
          </w:tcPr>
          <w:p w14:paraId="6A7E414C" w14:textId="77777777" w:rsidR="00B20FDD" w:rsidRPr="00B20FDD" w:rsidRDefault="00B20FDD" w:rsidP="00B20FDD">
            <w:pPr>
              <w:spacing w:after="0" w:line="240" w:lineRule="auto"/>
              <w:rPr>
                <w:rFonts w:eastAsia="Times New Roman" w:cs="Times New Roman"/>
                <w:color w:val="767171"/>
                <w:szCs w:val="24"/>
                <w:lang w:val="es-US" w:eastAsia="es-US"/>
              </w:rPr>
            </w:pPr>
            <w:r w:rsidRPr="00B20FDD">
              <w:rPr>
                <w:rFonts w:eastAsia="Times New Roman" w:cs="Times New Roman"/>
                <w:color w:val="767171"/>
                <w:szCs w:val="24"/>
                <w:lang w:val="es-DO" w:eastAsia="es-US"/>
              </w:rPr>
              <w:t xml:space="preserve">Eddy Nelson Rodríguez Cepeda, Edwin Luis Peralta Jiménez, </w:t>
            </w:r>
            <w:proofErr w:type="spellStart"/>
            <w:r w:rsidRPr="00B20FDD">
              <w:rPr>
                <w:rFonts w:eastAsia="Times New Roman" w:cs="Times New Roman"/>
                <w:color w:val="767171"/>
                <w:szCs w:val="24"/>
                <w:lang w:val="es-DO" w:eastAsia="es-US"/>
              </w:rPr>
              <w:t>Salent</w:t>
            </w:r>
            <w:proofErr w:type="spellEnd"/>
            <w:r w:rsidRPr="00B20FDD">
              <w:rPr>
                <w:rFonts w:eastAsia="Times New Roman" w:cs="Times New Roman"/>
                <w:color w:val="767171"/>
                <w:szCs w:val="24"/>
                <w:lang w:val="es-DO" w:eastAsia="es-US"/>
              </w:rPr>
              <w:t xml:space="preserve"> Miguel Vasquez </w:t>
            </w:r>
            <w:proofErr w:type="spellStart"/>
            <w:r w:rsidRPr="00B20FDD">
              <w:rPr>
                <w:rFonts w:eastAsia="Times New Roman" w:cs="Times New Roman"/>
                <w:color w:val="767171"/>
                <w:szCs w:val="24"/>
                <w:lang w:val="es-DO" w:eastAsia="es-US"/>
              </w:rPr>
              <w:t>Dumit</w:t>
            </w:r>
            <w:proofErr w:type="spellEnd"/>
            <w:r w:rsidRPr="00B20FDD">
              <w:rPr>
                <w:rFonts w:eastAsia="Times New Roman" w:cs="Times New Roman"/>
                <w:color w:val="767171"/>
                <w:szCs w:val="24"/>
                <w:lang w:val="es-DO" w:eastAsia="es-US"/>
              </w:rPr>
              <w:t xml:space="preserve"> y </w:t>
            </w:r>
            <w:proofErr w:type="spellStart"/>
            <w:r w:rsidRPr="00B20FDD">
              <w:rPr>
                <w:rFonts w:eastAsia="Times New Roman" w:cs="Times New Roman"/>
                <w:color w:val="767171"/>
                <w:szCs w:val="24"/>
                <w:lang w:val="es-DO" w:eastAsia="es-US"/>
              </w:rPr>
              <w:t>Deiby</w:t>
            </w:r>
            <w:proofErr w:type="spellEnd"/>
            <w:r w:rsidRPr="00B20FDD">
              <w:rPr>
                <w:rFonts w:eastAsia="Times New Roman" w:cs="Times New Roman"/>
                <w:color w:val="767171"/>
                <w:szCs w:val="24"/>
                <w:lang w:val="es-DO" w:eastAsia="es-US"/>
              </w:rPr>
              <w:t xml:space="preserve"> Alexander Grullón Báez </w:t>
            </w:r>
          </w:p>
        </w:tc>
        <w:tc>
          <w:tcPr>
            <w:tcW w:w="3124" w:type="dxa"/>
            <w:tcBorders>
              <w:top w:val="nil"/>
              <w:left w:val="nil"/>
              <w:bottom w:val="nil"/>
              <w:right w:val="single" w:sz="8" w:space="0" w:color="767171"/>
            </w:tcBorders>
            <w:shd w:val="clear" w:color="auto" w:fill="auto"/>
            <w:vAlign w:val="center"/>
            <w:hideMark/>
          </w:tcPr>
          <w:p w14:paraId="36E63E80" w14:textId="77777777" w:rsidR="00B20FDD" w:rsidRDefault="00B20FDD" w:rsidP="008847EA">
            <w:pPr>
              <w:spacing w:after="0" w:line="240" w:lineRule="auto"/>
              <w:jc w:val="both"/>
              <w:rPr>
                <w:rFonts w:eastAsia="Times New Roman" w:cs="Times New Roman"/>
                <w:color w:val="767171"/>
                <w:szCs w:val="24"/>
                <w:lang w:val="es-DO" w:eastAsia="es-US"/>
              </w:rPr>
            </w:pPr>
            <w:r w:rsidRPr="00B20FDD">
              <w:rPr>
                <w:rFonts w:eastAsia="Times New Roman" w:cs="Times New Roman"/>
                <w:color w:val="767171"/>
                <w:szCs w:val="24"/>
                <w:lang w:val="es-DO" w:eastAsia="es-US"/>
              </w:rPr>
              <w:t>Se presentó Querella con Constitución en Actor Civil: La Administradora De Subsidios Sociales (ADDES), en virtud de Artículos 148, 265, 266, 267, 405 (contra el Estado Dominicano) del Código Penal Dominicano, los delitos de Robo y Asociación de malhechores, La Ley Núm. 53-07, artículos 5 (párrafo), 14 (párrafo) y 17 de la Ley Núm. 53-07 sobre Crímenes y Delitos de Alta Tecnología, alusivos a códigos de acceso (clonación de tarjetas), obtención ilícita de fondos y robo de identidad y violación a la Ley Núm.8-92 sobre Cédula de Identidad.</w:t>
            </w:r>
          </w:p>
          <w:p w14:paraId="39F8966F" w14:textId="77777777" w:rsidR="00B20FDD" w:rsidRDefault="00B20FDD" w:rsidP="008847EA">
            <w:pPr>
              <w:spacing w:after="0" w:line="240" w:lineRule="auto"/>
              <w:jc w:val="both"/>
              <w:rPr>
                <w:rFonts w:eastAsia="Times New Roman" w:cs="Times New Roman"/>
                <w:color w:val="767171"/>
                <w:szCs w:val="24"/>
                <w:lang w:val="es-DO" w:eastAsia="es-US"/>
              </w:rPr>
            </w:pPr>
          </w:p>
          <w:p w14:paraId="089BF979" w14:textId="57AA1C8E" w:rsidR="00B20FDD" w:rsidRPr="00B20FDD" w:rsidRDefault="00B20FDD" w:rsidP="00C83DE1">
            <w:pPr>
              <w:spacing w:after="0" w:line="240" w:lineRule="auto"/>
              <w:jc w:val="both"/>
              <w:rPr>
                <w:rFonts w:eastAsia="Times New Roman" w:cs="Times New Roman"/>
                <w:color w:val="767171"/>
                <w:szCs w:val="24"/>
                <w:lang w:val="es-US" w:eastAsia="es-US"/>
              </w:rPr>
            </w:pPr>
            <w:r w:rsidRPr="00B20FDD">
              <w:rPr>
                <w:rFonts w:eastAsia="Times New Roman" w:cs="Times New Roman"/>
                <w:color w:val="767171"/>
                <w:szCs w:val="24"/>
                <w:lang w:val="es-US" w:eastAsia="es-US"/>
              </w:rPr>
              <w:t>E</w:t>
            </w:r>
            <w:r w:rsidR="008847EA">
              <w:rPr>
                <w:rFonts w:eastAsia="Times New Roman" w:cs="Times New Roman"/>
                <w:color w:val="767171"/>
                <w:szCs w:val="24"/>
                <w:lang w:val="es-US" w:eastAsia="es-US"/>
              </w:rPr>
              <w:t>l</w:t>
            </w:r>
            <w:r w:rsidRPr="00B20FDD">
              <w:rPr>
                <w:rFonts w:eastAsia="Times New Roman" w:cs="Times New Roman"/>
                <w:color w:val="767171"/>
                <w:szCs w:val="24"/>
                <w:lang w:val="es-US" w:eastAsia="es-US"/>
              </w:rPr>
              <w:t xml:space="preserve"> proceso seguido a los encartados, en fecha 16</w:t>
            </w:r>
            <w:r w:rsidR="00C83DE1">
              <w:rPr>
                <w:rFonts w:eastAsia="Times New Roman" w:cs="Times New Roman"/>
                <w:color w:val="767171"/>
                <w:szCs w:val="24"/>
                <w:lang w:val="es-US" w:eastAsia="es-US"/>
              </w:rPr>
              <w:t>/05/</w:t>
            </w:r>
            <w:proofErr w:type="gramStart"/>
            <w:r w:rsidR="00C83DE1">
              <w:rPr>
                <w:rFonts w:eastAsia="Times New Roman" w:cs="Times New Roman"/>
                <w:color w:val="767171"/>
                <w:szCs w:val="24"/>
                <w:lang w:val="es-US" w:eastAsia="es-US"/>
              </w:rPr>
              <w:t>20</w:t>
            </w:r>
            <w:r w:rsidRPr="00B20FDD">
              <w:rPr>
                <w:rFonts w:eastAsia="Times New Roman" w:cs="Times New Roman"/>
                <w:color w:val="767171"/>
                <w:szCs w:val="24"/>
                <w:lang w:val="es-US" w:eastAsia="es-US"/>
              </w:rPr>
              <w:t xml:space="preserve"> ,</w:t>
            </w:r>
            <w:proofErr w:type="gramEnd"/>
            <w:r w:rsidRPr="00B20FDD">
              <w:rPr>
                <w:rFonts w:eastAsia="Times New Roman" w:cs="Times New Roman"/>
                <w:color w:val="767171"/>
                <w:szCs w:val="24"/>
                <w:lang w:val="es-US" w:eastAsia="es-US"/>
              </w:rPr>
              <w:t xml:space="preserve"> se impuso</w:t>
            </w:r>
            <w:r w:rsidR="00F00A95">
              <w:rPr>
                <w:rFonts w:eastAsia="Times New Roman" w:cs="Times New Roman"/>
                <w:color w:val="767171"/>
                <w:szCs w:val="24"/>
                <w:lang w:val="es-US" w:eastAsia="es-US"/>
              </w:rPr>
              <w:t xml:space="preserve"> </w:t>
            </w:r>
            <w:r w:rsidR="00F00A95" w:rsidRPr="00F00A95">
              <w:rPr>
                <w:rFonts w:eastAsia="Times New Roman" w:cs="Times New Roman"/>
                <w:color w:val="767171"/>
                <w:szCs w:val="24"/>
                <w:lang w:val="es-US" w:eastAsia="es-US"/>
              </w:rPr>
              <w:t xml:space="preserve">medida de coerción mediante Resolución Núm. 512-2020 a Eddy Nelson Rodríguez Cepeda. En fecha 26 de mayo de 2020, se impuso medida de coerción mediante Resolución Núm. 558-2020 a Edwin Luis Peralta Jiménez. En fecha 1 de julio de 2020, se impuso medida de coerción mediante Resolución Núm. 772-2020 a </w:t>
            </w:r>
            <w:proofErr w:type="spellStart"/>
            <w:r w:rsidR="00F00A95" w:rsidRPr="00F00A95">
              <w:rPr>
                <w:rFonts w:eastAsia="Times New Roman" w:cs="Times New Roman"/>
                <w:color w:val="767171"/>
                <w:szCs w:val="24"/>
                <w:lang w:val="es-US" w:eastAsia="es-US"/>
              </w:rPr>
              <w:t>Salent</w:t>
            </w:r>
            <w:proofErr w:type="spellEnd"/>
            <w:r w:rsidR="00F00A95" w:rsidRPr="00F00A95">
              <w:rPr>
                <w:rFonts w:eastAsia="Times New Roman" w:cs="Times New Roman"/>
                <w:color w:val="767171"/>
                <w:szCs w:val="24"/>
                <w:lang w:val="es-US" w:eastAsia="es-US"/>
              </w:rPr>
              <w:t xml:space="preserve"> Miguel Vasquez </w:t>
            </w:r>
            <w:proofErr w:type="spellStart"/>
            <w:r w:rsidR="00F00A95" w:rsidRPr="00F00A95">
              <w:rPr>
                <w:rFonts w:eastAsia="Times New Roman" w:cs="Times New Roman"/>
                <w:color w:val="767171"/>
                <w:szCs w:val="24"/>
                <w:lang w:val="es-US" w:eastAsia="es-US"/>
              </w:rPr>
              <w:t>Dumit</w:t>
            </w:r>
            <w:proofErr w:type="spellEnd"/>
            <w:r w:rsidR="00F00A95" w:rsidRPr="00F00A95">
              <w:rPr>
                <w:rFonts w:eastAsia="Times New Roman" w:cs="Times New Roman"/>
                <w:color w:val="767171"/>
                <w:szCs w:val="24"/>
                <w:lang w:val="es-US" w:eastAsia="es-US"/>
              </w:rPr>
              <w:t xml:space="preserve"> y </w:t>
            </w:r>
            <w:proofErr w:type="spellStart"/>
            <w:r w:rsidR="00F00A95" w:rsidRPr="00F00A95">
              <w:rPr>
                <w:rFonts w:eastAsia="Times New Roman" w:cs="Times New Roman"/>
                <w:color w:val="767171"/>
                <w:szCs w:val="24"/>
                <w:lang w:val="es-US" w:eastAsia="es-US"/>
              </w:rPr>
              <w:t>Deiby</w:t>
            </w:r>
            <w:proofErr w:type="spellEnd"/>
            <w:r w:rsidR="00F00A95" w:rsidRPr="00F00A95">
              <w:rPr>
                <w:rFonts w:eastAsia="Times New Roman" w:cs="Times New Roman"/>
                <w:color w:val="767171"/>
                <w:szCs w:val="24"/>
                <w:lang w:val="es-US" w:eastAsia="es-US"/>
              </w:rPr>
              <w:t xml:space="preserve"> Alexander Grullón Báez.</w:t>
            </w:r>
          </w:p>
        </w:tc>
        <w:tc>
          <w:tcPr>
            <w:tcW w:w="1274" w:type="dxa"/>
            <w:tcBorders>
              <w:top w:val="nil"/>
              <w:left w:val="nil"/>
              <w:bottom w:val="nil"/>
              <w:right w:val="single" w:sz="8" w:space="0" w:color="767171"/>
            </w:tcBorders>
            <w:shd w:val="clear" w:color="auto" w:fill="auto"/>
            <w:vAlign w:val="center"/>
            <w:hideMark/>
          </w:tcPr>
          <w:p w14:paraId="62BE49E8" w14:textId="77777777" w:rsidR="00B20FDD" w:rsidRPr="00B20FDD" w:rsidRDefault="00B20FDD" w:rsidP="00B20FDD">
            <w:pPr>
              <w:spacing w:after="0" w:line="240" w:lineRule="auto"/>
              <w:rPr>
                <w:rFonts w:eastAsia="Times New Roman" w:cs="Times New Roman"/>
                <w:color w:val="767171"/>
                <w:szCs w:val="24"/>
                <w:lang w:val="es-US" w:eastAsia="es-US"/>
              </w:rPr>
            </w:pPr>
            <w:r w:rsidRPr="00B20FDD">
              <w:rPr>
                <w:rFonts w:eastAsia="Times New Roman" w:cs="Times New Roman"/>
                <w:color w:val="767171"/>
                <w:szCs w:val="24"/>
                <w:lang w:val="es-DO" w:eastAsia="es-US"/>
              </w:rPr>
              <w:t xml:space="preserve">8 Audiencias </w:t>
            </w:r>
          </w:p>
        </w:tc>
      </w:tr>
    </w:tbl>
    <w:p w14:paraId="2D51905D" w14:textId="77777777" w:rsidR="00002E2D" w:rsidRDefault="00002E2D" w:rsidP="00CD730A">
      <w:pPr>
        <w:spacing w:after="0" w:line="360" w:lineRule="auto"/>
        <w:jc w:val="both"/>
        <w:rPr>
          <w:rFonts w:cs="Times New Roman"/>
          <w:color w:val="767171"/>
          <w:spacing w:val="20"/>
          <w:szCs w:val="24"/>
          <w:lang w:val="es-US"/>
        </w:rPr>
      </w:pPr>
    </w:p>
    <w:tbl>
      <w:tblPr>
        <w:tblW w:w="7938" w:type="dxa"/>
        <w:tblInd w:w="-10" w:type="dxa"/>
        <w:tblCellMar>
          <w:left w:w="70" w:type="dxa"/>
          <w:right w:w="70" w:type="dxa"/>
        </w:tblCellMar>
        <w:tblLook w:val="04A0" w:firstRow="1" w:lastRow="0" w:firstColumn="1" w:lastColumn="0" w:noHBand="0" w:noVBand="1"/>
      </w:tblPr>
      <w:tblGrid>
        <w:gridCol w:w="1647"/>
        <w:gridCol w:w="1712"/>
        <w:gridCol w:w="2692"/>
        <w:gridCol w:w="1887"/>
      </w:tblGrid>
      <w:tr w:rsidR="00936DA4" w:rsidRPr="00C15985" w14:paraId="424DA10E" w14:textId="77777777" w:rsidTr="00F47A87">
        <w:trPr>
          <w:trHeight w:val="746"/>
        </w:trPr>
        <w:tc>
          <w:tcPr>
            <w:tcW w:w="1647" w:type="dxa"/>
            <w:tcBorders>
              <w:top w:val="single" w:sz="8" w:space="0" w:color="767171"/>
              <w:left w:val="single" w:sz="8" w:space="0" w:color="767171"/>
              <w:bottom w:val="single" w:sz="8" w:space="0" w:color="767171"/>
              <w:right w:val="single" w:sz="8" w:space="0" w:color="767171"/>
            </w:tcBorders>
            <w:shd w:val="clear" w:color="000000" w:fill="011C50"/>
            <w:vAlign w:val="center"/>
            <w:hideMark/>
          </w:tcPr>
          <w:p w14:paraId="3C5015D8" w14:textId="77777777" w:rsidR="004F318F" w:rsidRPr="004F318F" w:rsidRDefault="004F318F" w:rsidP="004F318F">
            <w:pPr>
              <w:spacing w:after="0" w:line="240" w:lineRule="auto"/>
              <w:jc w:val="center"/>
              <w:rPr>
                <w:rFonts w:eastAsia="Times New Roman" w:cs="Times New Roman"/>
                <w:b/>
                <w:bCs/>
                <w:color w:val="FFFFFF"/>
                <w:szCs w:val="24"/>
                <w:lang w:val="es-US" w:eastAsia="es-US"/>
              </w:rPr>
            </w:pPr>
            <w:r w:rsidRPr="004F318F">
              <w:rPr>
                <w:rFonts w:eastAsia="Times New Roman" w:cs="Times New Roman"/>
                <w:b/>
                <w:bCs/>
                <w:color w:val="FFFFFF"/>
                <w:szCs w:val="24"/>
                <w:lang w:val="es-DO" w:eastAsia="es-US"/>
              </w:rPr>
              <w:lastRenderedPageBreak/>
              <w:t>Demandante</w:t>
            </w:r>
          </w:p>
        </w:tc>
        <w:tc>
          <w:tcPr>
            <w:tcW w:w="1712" w:type="dxa"/>
            <w:tcBorders>
              <w:top w:val="single" w:sz="8" w:space="0" w:color="767171"/>
              <w:left w:val="nil"/>
              <w:bottom w:val="single" w:sz="8" w:space="0" w:color="767171"/>
              <w:right w:val="single" w:sz="8" w:space="0" w:color="767171"/>
            </w:tcBorders>
            <w:shd w:val="clear" w:color="000000" w:fill="011C50"/>
            <w:vAlign w:val="center"/>
            <w:hideMark/>
          </w:tcPr>
          <w:p w14:paraId="6762C141" w14:textId="77777777" w:rsidR="004F318F" w:rsidRPr="004F318F" w:rsidRDefault="004F318F" w:rsidP="004F318F">
            <w:pPr>
              <w:spacing w:after="0" w:line="240" w:lineRule="auto"/>
              <w:jc w:val="center"/>
              <w:rPr>
                <w:rFonts w:eastAsia="Times New Roman" w:cs="Times New Roman"/>
                <w:b/>
                <w:bCs/>
                <w:color w:val="FFFFFF"/>
                <w:szCs w:val="24"/>
                <w:lang w:val="es-US" w:eastAsia="es-US"/>
              </w:rPr>
            </w:pPr>
            <w:r w:rsidRPr="004F318F">
              <w:rPr>
                <w:rFonts w:eastAsia="Times New Roman" w:cs="Times New Roman"/>
                <w:b/>
                <w:bCs/>
                <w:color w:val="FFFFFF"/>
                <w:szCs w:val="24"/>
                <w:lang w:val="es-DO" w:eastAsia="es-US"/>
              </w:rPr>
              <w:t>Demandado</w:t>
            </w:r>
          </w:p>
        </w:tc>
        <w:tc>
          <w:tcPr>
            <w:tcW w:w="2692" w:type="dxa"/>
            <w:tcBorders>
              <w:top w:val="single" w:sz="8" w:space="0" w:color="767171"/>
              <w:left w:val="nil"/>
              <w:bottom w:val="single" w:sz="8" w:space="0" w:color="767171"/>
              <w:right w:val="single" w:sz="8" w:space="0" w:color="767171"/>
            </w:tcBorders>
            <w:shd w:val="clear" w:color="000000" w:fill="011C50"/>
            <w:vAlign w:val="center"/>
            <w:hideMark/>
          </w:tcPr>
          <w:p w14:paraId="529CC6E2" w14:textId="77777777" w:rsidR="004F318F" w:rsidRPr="004F318F" w:rsidRDefault="004F318F" w:rsidP="004F318F">
            <w:pPr>
              <w:spacing w:after="0" w:line="240" w:lineRule="auto"/>
              <w:jc w:val="center"/>
              <w:rPr>
                <w:rFonts w:eastAsia="Times New Roman" w:cs="Times New Roman"/>
                <w:b/>
                <w:bCs/>
                <w:color w:val="FFFFFF"/>
                <w:szCs w:val="24"/>
                <w:lang w:val="es-US" w:eastAsia="es-US"/>
              </w:rPr>
            </w:pPr>
            <w:r w:rsidRPr="004F318F">
              <w:rPr>
                <w:rFonts w:eastAsia="Times New Roman" w:cs="Times New Roman"/>
                <w:b/>
                <w:bCs/>
                <w:color w:val="FFFFFF"/>
                <w:szCs w:val="24"/>
                <w:lang w:val="es-DO" w:eastAsia="es-US"/>
              </w:rPr>
              <w:t>Objeto demanda</w:t>
            </w:r>
          </w:p>
        </w:tc>
        <w:tc>
          <w:tcPr>
            <w:tcW w:w="1887" w:type="dxa"/>
            <w:tcBorders>
              <w:top w:val="single" w:sz="8" w:space="0" w:color="767171"/>
              <w:left w:val="nil"/>
              <w:bottom w:val="single" w:sz="8" w:space="0" w:color="767171"/>
              <w:right w:val="single" w:sz="8" w:space="0" w:color="767171"/>
            </w:tcBorders>
            <w:shd w:val="clear" w:color="000000" w:fill="011C50"/>
            <w:vAlign w:val="center"/>
            <w:hideMark/>
          </w:tcPr>
          <w:p w14:paraId="6386B7FF" w14:textId="77777777" w:rsidR="004F318F" w:rsidRPr="004F318F" w:rsidRDefault="004F318F" w:rsidP="004F318F">
            <w:pPr>
              <w:spacing w:after="0" w:line="240" w:lineRule="auto"/>
              <w:jc w:val="center"/>
              <w:rPr>
                <w:rFonts w:eastAsia="Times New Roman" w:cs="Times New Roman"/>
                <w:b/>
                <w:bCs/>
                <w:color w:val="FFFFFF"/>
                <w:szCs w:val="24"/>
                <w:lang w:val="es-US" w:eastAsia="es-US"/>
              </w:rPr>
            </w:pPr>
            <w:r w:rsidRPr="004F318F">
              <w:rPr>
                <w:rFonts w:eastAsia="Times New Roman" w:cs="Times New Roman"/>
                <w:b/>
                <w:bCs/>
                <w:color w:val="FFFFFF"/>
                <w:szCs w:val="24"/>
                <w:lang w:val="es-DO" w:eastAsia="es-US"/>
              </w:rPr>
              <w:t>Cantidad de Audiencias al día 05 /12/2022 por Casos</w:t>
            </w:r>
          </w:p>
        </w:tc>
      </w:tr>
      <w:tr w:rsidR="00F47A87" w:rsidRPr="004F318F" w14:paraId="6B8AF201" w14:textId="77777777" w:rsidTr="00F47A87">
        <w:trPr>
          <w:trHeight w:val="9488"/>
        </w:trPr>
        <w:tc>
          <w:tcPr>
            <w:tcW w:w="1647" w:type="dxa"/>
            <w:tcBorders>
              <w:top w:val="nil"/>
              <w:left w:val="single" w:sz="8" w:space="0" w:color="767171"/>
              <w:bottom w:val="nil"/>
              <w:right w:val="single" w:sz="8" w:space="0" w:color="767171"/>
            </w:tcBorders>
            <w:shd w:val="clear" w:color="auto" w:fill="auto"/>
            <w:vAlign w:val="center"/>
            <w:hideMark/>
          </w:tcPr>
          <w:p w14:paraId="372873BF" w14:textId="77777777" w:rsidR="004F318F" w:rsidRPr="004F318F" w:rsidRDefault="004F318F" w:rsidP="004F318F">
            <w:pPr>
              <w:spacing w:after="0" w:line="240" w:lineRule="auto"/>
              <w:rPr>
                <w:rFonts w:eastAsia="Times New Roman" w:cs="Times New Roman"/>
                <w:color w:val="767171"/>
                <w:szCs w:val="24"/>
                <w:lang w:val="es-US" w:eastAsia="es-US"/>
              </w:rPr>
            </w:pPr>
            <w:r w:rsidRPr="004F318F">
              <w:rPr>
                <w:rFonts w:eastAsia="Times New Roman" w:cs="Times New Roman"/>
                <w:color w:val="767171"/>
                <w:szCs w:val="24"/>
                <w:lang w:val="es-DO" w:eastAsia="es-US"/>
              </w:rPr>
              <w:t>2-Administradora de Subsidios Sociales, ADESS</w:t>
            </w:r>
          </w:p>
        </w:tc>
        <w:tc>
          <w:tcPr>
            <w:tcW w:w="1712" w:type="dxa"/>
            <w:tcBorders>
              <w:top w:val="nil"/>
              <w:left w:val="nil"/>
              <w:bottom w:val="nil"/>
              <w:right w:val="single" w:sz="8" w:space="0" w:color="767171"/>
            </w:tcBorders>
            <w:shd w:val="clear" w:color="auto" w:fill="auto"/>
            <w:vAlign w:val="center"/>
            <w:hideMark/>
          </w:tcPr>
          <w:p w14:paraId="25ED422D" w14:textId="77777777" w:rsidR="004F318F" w:rsidRPr="004F318F" w:rsidRDefault="004F318F" w:rsidP="004F318F">
            <w:pPr>
              <w:spacing w:after="0" w:line="240" w:lineRule="auto"/>
              <w:rPr>
                <w:rFonts w:eastAsia="Times New Roman" w:cs="Times New Roman"/>
                <w:color w:val="767171"/>
                <w:szCs w:val="24"/>
                <w:lang w:val="es-US" w:eastAsia="es-US"/>
              </w:rPr>
            </w:pPr>
            <w:r w:rsidRPr="004F318F">
              <w:rPr>
                <w:rFonts w:eastAsia="Times New Roman" w:cs="Times New Roman"/>
                <w:color w:val="767171"/>
                <w:szCs w:val="24"/>
                <w:lang w:val="es-DO" w:eastAsia="es-US"/>
              </w:rPr>
              <w:t xml:space="preserve">Eddy Nelson Rodríguez Cepeda, Edwin Luis Peralta Jiménez, </w:t>
            </w:r>
            <w:proofErr w:type="spellStart"/>
            <w:r w:rsidRPr="004F318F">
              <w:rPr>
                <w:rFonts w:eastAsia="Times New Roman" w:cs="Times New Roman"/>
                <w:color w:val="767171"/>
                <w:szCs w:val="24"/>
                <w:lang w:val="es-DO" w:eastAsia="es-US"/>
              </w:rPr>
              <w:t>Salent</w:t>
            </w:r>
            <w:proofErr w:type="spellEnd"/>
            <w:r w:rsidRPr="004F318F">
              <w:rPr>
                <w:rFonts w:eastAsia="Times New Roman" w:cs="Times New Roman"/>
                <w:color w:val="767171"/>
                <w:szCs w:val="24"/>
                <w:lang w:val="es-DO" w:eastAsia="es-US"/>
              </w:rPr>
              <w:t xml:space="preserve"> Miguel Vasquez </w:t>
            </w:r>
            <w:proofErr w:type="spellStart"/>
            <w:r w:rsidRPr="004F318F">
              <w:rPr>
                <w:rFonts w:eastAsia="Times New Roman" w:cs="Times New Roman"/>
                <w:color w:val="767171"/>
                <w:szCs w:val="24"/>
                <w:lang w:val="es-DO" w:eastAsia="es-US"/>
              </w:rPr>
              <w:t>Dumit</w:t>
            </w:r>
            <w:proofErr w:type="spellEnd"/>
            <w:r w:rsidRPr="004F318F">
              <w:rPr>
                <w:rFonts w:eastAsia="Times New Roman" w:cs="Times New Roman"/>
                <w:color w:val="767171"/>
                <w:szCs w:val="24"/>
                <w:lang w:val="es-DO" w:eastAsia="es-US"/>
              </w:rPr>
              <w:t xml:space="preserve"> y </w:t>
            </w:r>
            <w:proofErr w:type="spellStart"/>
            <w:r w:rsidRPr="004F318F">
              <w:rPr>
                <w:rFonts w:eastAsia="Times New Roman" w:cs="Times New Roman"/>
                <w:color w:val="767171"/>
                <w:szCs w:val="24"/>
                <w:lang w:val="es-DO" w:eastAsia="es-US"/>
              </w:rPr>
              <w:t>Deiby</w:t>
            </w:r>
            <w:proofErr w:type="spellEnd"/>
            <w:r w:rsidRPr="004F318F">
              <w:rPr>
                <w:rFonts w:eastAsia="Times New Roman" w:cs="Times New Roman"/>
                <w:color w:val="767171"/>
                <w:szCs w:val="24"/>
                <w:lang w:val="es-DO" w:eastAsia="es-US"/>
              </w:rPr>
              <w:t xml:space="preserve"> Alexander Grullón Báez </w:t>
            </w:r>
          </w:p>
        </w:tc>
        <w:tc>
          <w:tcPr>
            <w:tcW w:w="2692" w:type="dxa"/>
            <w:tcBorders>
              <w:top w:val="nil"/>
              <w:left w:val="nil"/>
              <w:bottom w:val="nil"/>
              <w:right w:val="single" w:sz="8" w:space="0" w:color="767171"/>
            </w:tcBorders>
            <w:shd w:val="clear" w:color="auto" w:fill="auto"/>
            <w:vAlign w:val="center"/>
            <w:hideMark/>
          </w:tcPr>
          <w:p w14:paraId="1A107F62" w14:textId="77777777" w:rsidR="004F318F" w:rsidRPr="004F318F" w:rsidRDefault="004F318F" w:rsidP="004F318F">
            <w:pPr>
              <w:spacing w:after="0" w:line="240" w:lineRule="auto"/>
              <w:rPr>
                <w:rFonts w:eastAsia="Times New Roman" w:cs="Times New Roman"/>
                <w:color w:val="767171"/>
                <w:szCs w:val="24"/>
                <w:lang w:val="es-US" w:eastAsia="es-US"/>
              </w:rPr>
            </w:pPr>
            <w:r w:rsidRPr="004F318F">
              <w:rPr>
                <w:rFonts w:eastAsia="Times New Roman" w:cs="Times New Roman"/>
                <w:color w:val="767171"/>
                <w:szCs w:val="24"/>
                <w:lang w:val="es-DO" w:eastAsia="es-US"/>
              </w:rPr>
              <w:t xml:space="preserve">El expediente fue declarado como caso complejo y dictaminó prisión preventiva por Tres (03), Tres (03) y Doce (12) meses respectivamente, todos en el recinto penitenciario Rafey hombres. El caso fue declarado complejo por la multiplicidad de imputado y multiplicidad de hecho. En fecha 26 de julio de 2021, por medio el Auto Núm. 608-2019-AUT-00134, </w:t>
            </w:r>
            <w:proofErr w:type="spellStart"/>
            <w:r w:rsidRPr="004F318F">
              <w:rPr>
                <w:rFonts w:eastAsia="Times New Roman" w:cs="Times New Roman"/>
                <w:color w:val="767171"/>
                <w:szCs w:val="24"/>
                <w:lang w:val="es-DO" w:eastAsia="es-US"/>
              </w:rPr>
              <w:t>Exp</w:t>
            </w:r>
            <w:proofErr w:type="spellEnd"/>
            <w:r w:rsidRPr="004F318F">
              <w:rPr>
                <w:rFonts w:eastAsia="Times New Roman" w:cs="Times New Roman"/>
                <w:color w:val="767171"/>
                <w:szCs w:val="24"/>
                <w:lang w:val="es-DO" w:eastAsia="es-US"/>
              </w:rPr>
              <w:t>. Núm. 2016-2020-EPEN-00816, se ordenó la fusión de los expedientes.</w:t>
            </w:r>
            <w:r w:rsidRPr="004F318F">
              <w:rPr>
                <w:rFonts w:eastAsia="Times New Roman" w:cs="Times New Roman"/>
                <w:color w:val="767171"/>
                <w:szCs w:val="24"/>
                <w:lang w:val="es-DO" w:eastAsia="es-US"/>
              </w:rPr>
              <w:br/>
            </w:r>
            <w:r w:rsidRPr="004F318F">
              <w:rPr>
                <w:rFonts w:eastAsia="Times New Roman" w:cs="Times New Roman"/>
                <w:color w:val="767171"/>
                <w:szCs w:val="24"/>
                <w:lang w:val="es-DO" w:eastAsia="es-US"/>
              </w:rPr>
              <w:br/>
              <w:t>Este expediente se encuentra en la segunda fase o preparatoria (preliminar), toda vez que en fecha 05 de octubre de 2021 se celebró una audiencia en la que se suspendió la misma, posponiéndose para las fechas 25 de octubre de 2021, 11 de noviembre de 2021 y 19 de enero de 2022. No obstante, en fecha 02 de marzo de 2022 se dictaminó Auto de Apertura a Juicio, por lo que estamos a la espera de la notificación del referido acto.</w:t>
            </w:r>
          </w:p>
        </w:tc>
        <w:tc>
          <w:tcPr>
            <w:tcW w:w="1887" w:type="dxa"/>
            <w:tcBorders>
              <w:top w:val="nil"/>
              <w:left w:val="nil"/>
              <w:bottom w:val="nil"/>
              <w:right w:val="single" w:sz="8" w:space="0" w:color="767171"/>
            </w:tcBorders>
            <w:shd w:val="clear" w:color="auto" w:fill="auto"/>
            <w:vAlign w:val="center"/>
            <w:hideMark/>
          </w:tcPr>
          <w:p w14:paraId="05F38D93" w14:textId="77777777" w:rsidR="004F318F" w:rsidRPr="004F318F" w:rsidRDefault="004F318F" w:rsidP="004F318F">
            <w:pPr>
              <w:spacing w:after="0" w:line="240" w:lineRule="auto"/>
              <w:rPr>
                <w:rFonts w:eastAsia="Times New Roman" w:cs="Times New Roman"/>
                <w:color w:val="767171"/>
                <w:szCs w:val="24"/>
                <w:lang w:val="es-US" w:eastAsia="es-US"/>
              </w:rPr>
            </w:pPr>
            <w:r w:rsidRPr="004F318F">
              <w:rPr>
                <w:rFonts w:eastAsia="Times New Roman" w:cs="Times New Roman"/>
                <w:color w:val="767171"/>
                <w:szCs w:val="24"/>
                <w:lang w:val="es-DO" w:eastAsia="es-US"/>
              </w:rPr>
              <w:t xml:space="preserve">8 Audiencias </w:t>
            </w:r>
          </w:p>
        </w:tc>
      </w:tr>
    </w:tbl>
    <w:p w14:paraId="6D8860C4" w14:textId="77777777" w:rsidR="00F47A87" w:rsidRPr="005A5C29" w:rsidRDefault="00F47A87" w:rsidP="00F47A87">
      <w:pPr>
        <w:spacing w:after="0" w:line="240" w:lineRule="auto"/>
        <w:jc w:val="both"/>
        <w:rPr>
          <w:rFonts w:cs="Times New Roman"/>
          <w:b/>
          <w:bCs/>
          <w:color w:val="767171"/>
          <w:sz w:val="18"/>
          <w:szCs w:val="18"/>
          <w:lang w:val="es-DO"/>
        </w:rPr>
      </w:pPr>
      <w:r w:rsidRPr="005A5C29">
        <w:rPr>
          <w:rFonts w:cs="Times New Roman"/>
          <w:b/>
          <w:bCs/>
          <w:color w:val="767171"/>
          <w:sz w:val="18"/>
          <w:szCs w:val="18"/>
          <w:lang w:val="es-DO"/>
        </w:rPr>
        <w:t>Fuente:</w:t>
      </w:r>
    </w:p>
    <w:p w14:paraId="23F52AF4" w14:textId="77777777" w:rsidR="00F47A87" w:rsidRDefault="00F47A87" w:rsidP="00F47A87">
      <w:pPr>
        <w:spacing w:after="0" w:line="240" w:lineRule="auto"/>
        <w:jc w:val="both"/>
        <w:rPr>
          <w:rFonts w:cs="Times New Roman"/>
          <w:color w:val="767171"/>
          <w:sz w:val="18"/>
          <w:szCs w:val="18"/>
          <w:lang w:val="es-DO"/>
        </w:rPr>
      </w:pPr>
      <w:r w:rsidRPr="005A5C29">
        <w:rPr>
          <w:rFonts w:cs="Times New Roman"/>
          <w:color w:val="767171"/>
          <w:sz w:val="18"/>
          <w:szCs w:val="18"/>
          <w:lang w:val="es-DO"/>
        </w:rPr>
        <w:t>Consultoría Jurídica, ADESS.</w:t>
      </w:r>
    </w:p>
    <w:p w14:paraId="0F7D8DEA" w14:textId="77777777" w:rsidR="00F47A87" w:rsidRDefault="00F47A87" w:rsidP="00F47A87">
      <w:pPr>
        <w:spacing w:after="0" w:line="240" w:lineRule="auto"/>
        <w:jc w:val="both"/>
        <w:rPr>
          <w:rFonts w:cs="Times New Roman"/>
          <w:color w:val="767171"/>
          <w:sz w:val="18"/>
          <w:szCs w:val="18"/>
          <w:lang w:val="es-DO"/>
        </w:rPr>
      </w:pPr>
    </w:p>
    <w:p w14:paraId="1ADC5D91" w14:textId="37DD21AF" w:rsidR="00F47A87" w:rsidRPr="005A5C29" w:rsidRDefault="00F47A87" w:rsidP="00F47A87">
      <w:pPr>
        <w:spacing w:after="0" w:line="240" w:lineRule="auto"/>
        <w:jc w:val="both"/>
        <w:rPr>
          <w:rFonts w:cs="Times New Roman"/>
          <w:b/>
          <w:bCs/>
          <w:color w:val="767171"/>
          <w:sz w:val="18"/>
          <w:szCs w:val="18"/>
          <w:lang w:val="es-DO"/>
        </w:rPr>
      </w:pPr>
    </w:p>
    <w:p w14:paraId="4214711C" w14:textId="77777777" w:rsidR="00F47A87" w:rsidRDefault="00F47A87" w:rsidP="00F47A87">
      <w:pPr>
        <w:spacing w:after="0" w:line="240" w:lineRule="auto"/>
        <w:jc w:val="both"/>
        <w:rPr>
          <w:rFonts w:cs="Times New Roman"/>
          <w:color w:val="767171"/>
          <w:sz w:val="18"/>
          <w:szCs w:val="18"/>
          <w:lang w:val="es-DO"/>
        </w:rPr>
      </w:pPr>
    </w:p>
    <w:p w14:paraId="68F80C39" w14:textId="77777777" w:rsidR="00936DA4" w:rsidRDefault="00936DA4" w:rsidP="00CD730A">
      <w:pPr>
        <w:spacing w:after="0" w:line="360" w:lineRule="auto"/>
        <w:jc w:val="both"/>
        <w:rPr>
          <w:rFonts w:cs="Times New Roman"/>
          <w:color w:val="767171"/>
          <w:spacing w:val="20"/>
          <w:szCs w:val="24"/>
          <w:lang w:val="es-US"/>
        </w:rPr>
      </w:pPr>
    </w:p>
    <w:tbl>
      <w:tblPr>
        <w:tblpPr w:leftFromText="141" w:rightFromText="141" w:vertAnchor="page" w:horzAnchor="margin" w:tblpY="1720"/>
        <w:tblW w:w="7928" w:type="dxa"/>
        <w:tblCellMar>
          <w:left w:w="70" w:type="dxa"/>
          <w:right w:w="70" w:type="dxa"/>
        </w:tblCellMar>
        <w:tblLook w:val="04A0" w:firstRow="1" w:lastRow="0" w:firstColumn="1" w:lastColumn="0" w:noHBand="0" w:noVBand="1"/>
      </w:tblPr>
      <w:tblGrid>
        <w:gridCol w:w="1704"/>
        <w:gridCol w:w="1965"/>
        <w:gridCol w:w="2676"/>
        <w:gridCol w:w="1583"/>
      </w:tblGrid>
      <w:tr w:rsidR="008145D3" w:rsidRPr="00C15985" w14:paraId="2511A19D" w14:textId="77777777" w:rsidTr="00C83DE1">
        <w:trPr>
          <w:trHeight w:val="976"/>
        </w:trPr>
        <w:tc>
          <w:tcPr>
            <w:tcW w:w="1704" w:type="dxa"/>
            <w:tcBorders>
              <w:top w:val="single" w:sz="8" w:space="0" w:color="767171"/>
              <w:left w:val="single" w:sz="8" w:space="0" w:color="767171"/>
              <w:bottom w:val="single" w:sz="8" w:space="0" w:color="767171"/>
              <w:right w:val="single" w:sz="8" w:space="0" w:color="767171"/>
            </w:tcBorders>
            <w:shd w:val="clear" w:color="000000" w:fill="011C50"/>
            <w:vAlign w:val="center"/>
            <w:hideMark/>
          </w:tcPr>
          <w:p w14:paraId="4C94F9AA" w14:textId="77777777" w:rsidR="008145D3" w:rsidRPr="008145D3" w:rsidRDefault="008145D3" w:rsidP="008145D3">
            <w:pPr>
              <w:spacing w:after="0" w:line="240" w:lineRule="auto"/>
              <w:jc w:val="center"/>
              <w:rPr>
                <w:rFonts w:eastAsia="Times New Roman" w:cs="Times New Roman"/>
                <w:b/>
                <w:bCs/>
                <w:color w:val="FFFFFF"/>
                <w:szCs w:val="24"/>
                <w:lang w:val="es-US" w:eastAsia="es-US"/>
              </w:rPr>
            </w:pPr>
            <w:r w:rsidRPr="008145D3">
              <w:rPr>
                <w:rFonts w:eastAsia="Times New Roman" w:cs="Times New Roman"/>
                <w:b/>
                <w:bCs/>
                <w:color w:val="FFFFFF"/>
                <w:szCs w:val="24"/>
                <w:lang w:val="es-DO" w:eastAsia="es-US"/>
              </w:rPr>
              <w:t>Demandante</w:t>
            </w:r>
          </w:p>
        </w:tc>
        <w:tc>
          <w:tcPr>
            <w:tcW w:w="1965" w:type="dxa"/>
            <w:tcBorders>
              <w:top w:val="single" w:sz="8" w:space="0" w:color="767171"/>
              <w:left w:val="nil"/>
              <w:bottom w:val="single" w:sz="8" w:space="0" w:color="767171"/>
              <w:right w:val="single" w:sz="8" w:space="0" w:color="767171"/>
            </w:tcBorders>
            <w:shd w:val="clear" w:color="000000" w:fill="011C50"/>
            <w:vAlign w:val="center"/>
            <w:hideMark/>
          </w:tcPr>
          <w:p w14:paraId="0A3AC3CE" w14:textId="77777777" w:rsidR="008145D3" w:rsidRPr="008145D3" w:rsidRDefault="008145D3" w:rsidP="008145D3">
            <w:pPr>
              <w:spacing w:after="0" w:line="240" w:lineRule="auto"/>
              <w:jc w:val="center"/>
              <w:rPr>
                <w:rFonts w:eastAsia="Times New Roman" w:cs="Times New Roman"/>
                <w:b/>
                <w:bCs/>
                <w:color w:val="FFFFFF"/>
                <w:szCs w:val="24"/>
                <w:lang w:val="es-US" w:eastAsia="es-US"/>
              </w:rPr>
            </w:pPr>
            <w:r w:rsidRPr="008145D3">
              <w:rPr>
                <w:rFonts w:eastAsia="Times New Roman" w:cs="Times New Roman"/>
                <w:b/>
                <w:bCs/>
                <w:color w:val="FFFFFF"/>
                <w:szCs w:val="24"/>
                <w:lang w:val="es-DO" w:eastAsia="es-US"/>
              </w:rPr>
              <w:t>Demandado</w:t>
            </w:r>
          </w:p>
        </w:tc>
        <w:tc>
          <w:tcPr>
            <w:tcW w:w="2676" w:type="dxa"/>
            <w:tcBorders>
              <w:top w:val="single" w:sz="8" w:space="0" w:color="767171"/>
              <w:left w:val="nil"/>
              <w:bottom w:val="single" w:sz="8" w:space="0" w:color="767171"/>
              <w:right w:val="single" w:sz="8" w:space="0" w:color="767171"/>
            </w:tcBorders>
            <w:shd w:val="clear" w:color="000000" w:fill="011C50"/>
            <w:vAlign w:val="center"/>
            <w:hideMark/>
          </w:tcPr>
          <w:p w14:paraId="0B766F89" w14:textId="77777777" w:rsidR="008145D3" w:rsidRPr="008145D3" w:rsidRDefault="008145D3" w:rsidP="008145D3">
            <w:pPr>
              <w:spacing w:after="0" w:line="240" w:lineRule="auto"/>
              <w:jc w:val="center"/>
              <w:rPr>
                <w:rFonts w:eastAsia="Times New Roman" w:cs="Times New Roman"/>
                <w:b/>
                <w:bCs/>
                <w:color w:val="FFFFFF"/>
                <w:szCs w:val="24"/>
                <w:lang w:val="es-US" w:eastAsia="es-US"/>
              </w:rPr>
            </w:pPr>
            <w:r w:rsidRPr="008145D3">
              <w:rPr>
                <w:rFonts w:eastAsia="Times New Roman" w:cs="Times New Roman"/>
                <w:b/>
                <w:bCs/>
                <w:color w:val="FFFFFF"/>
                <w:szCs w:val="24"/>
                <w:lang w:val="es-DO" w:eastAsia="es-US"/>
              </w:rPr>
              <w:t>Objeto demanda</w:t>
            </w:r>
          </w:p>
        </w:tc>
        <w:tc>
          <w:tcPr>
            <w:tcW w:w="1583" w:type="dxa"/>
            <w:tcBorders>
              <w:top w:val="single" w:sz="8" w:space="0" w:color="767171"/>
              <w:left w:val="nil"/>
              <w:bottom w:val="single" w:sz="8" w:space="0" w:color="767171"/>
              <w:right w:val="single" w:sz="8" w:space="0" w:color="767171"/>
            </w:tcBorders>
            <w:shd w:val="clear" w:color="000000" w:fill="011C50"/>
            <w:vAlign w:val="center"/>
            <w:hideMark/>
          </w:tcPr>
          <w:p w14:paraId="59A18900" w14:textId="77777777" w:rsidR="008145D3" w:rsidRPr="008145D3" w:rsidRDefault="008145D3" w:rsidP="008145D3">
            <w:pPr>
              <w:spacing w:after="0" w:line="240" w:lineRule="auto"/>
              <w:jc w:val="center"/>
              <w:rPr>
                <w:rFonts w:eastAsia="Times New Roman" w:cs="Times New Roman"/>
                <w:b/>
                <w:bCs/>
                <w:color w:val="FFFFFF"/>
                <w:szCs w:val="24"/>
                <w:lang w:val="es-US" w:eastAsia="es-US"/>
              </w:rPr>
            </w:pPr>
            <w:r w:rsidRPr="008145D3">
              <w:rPr>
                <w:rFonts w:eastAsia="Times New Roman" w:cs="Times New Roman"/>
                <w:b/>
                <w:bCs/>
                <w:color w:val="FFFFFF"/>
                <w:szCs w:val="24"/>
                <w:lang w:val="es-DO" w:eastAsia="es-US"/>
              </w:rPr>
              <w:t>Cantidad de Audiencias al día 05 /12/2022 por Casos</w:t>
            </w:r>
          </w:p>
        </w:tc>
      </w:tr>
      <w:tr w:rsidR="008145D3" w:rsidRPr="008145D3" w14:paraId="233B9197" w14:textId="77777777" w:rsidTr="00C83DE1">
        <w:trPr>
          <w:trHeight w:val="7639"/>
        </w:trPr>
        <w:tc>
          <w:tcPr>
            <w:tcW w:w="1704" w:type="dxa"/>
            <w:tcBorders>
              <w:top w:val="nil"/>
              <w:left w:val="single" w:sz="8" w:space="0" w:color="767171"/>
              <w:bottom w:val="nil"/>
              <w:right w:val="single" w:sz="8" w:space="0" w:color="767171"/>
            </w:tcBorders>
            <w:shd w:val="clear" w:color="auto" w:fill="auto"/>
            <w:vAlign w:val="center"/>
            <w:hideMark/>
          </w:tcPr>
          <w:p w14:paraId="3071CAFE" w14:textId="77777777" w:rsidR="008145D3" w:rsidRPr="008145D3" w:rsidRDefault="008145D3" w:rsidP="008145D3">
            <w:pPr>
              <w:spacing w:after="0" w:line="240" w:lineRule="auto"/>
              <w:rPr>
                <w:rFonts w:eastAsia="Times New Roman" w:cs="Times New Roman"/>
                <w:color w:val="767171"/>
                <w:szCs w:val="24"/>
                <w:lang w:val="es-US" w:eastAsia="es-US"/>
              </w:rPr>
            </w:pPr>
            <w:r w:rsidRPr="008145D3">
              <w:rPr>
                <w:rFonts w:eastAsia="Times New Roman" w:cs="Times New Roman"/>
                <w:color w:val="767171"/>
                <w:szCs w:val="24"/>
                <w:lang w:val="es-DO" w:eastAsia="es-US"/>
              </w:rPr>
              <w:t>2-Administradora de Subsidios Sociales, ADESS</w:t>
            </w:r>
          </w:p>
        </w:tc>
        <w:tc>
          <w:tcPr>
            <w:tcW w:w="1965" w:type="dxa"/>
            <w:tcBorders>
              <w:top w:val="nil"/>
              <w:left w:val="nil"/>
              <w:bottom w:val="nil"/>
              <w:right w:val="single" w:sz="8" w:space="0" w:color="767171"/>
            </w:tcBorders>
            <w:shd w:val="clear" w:color="auto" w:fill="auto"/>
            <w:vAlign w:val="center"/>
            <w:hideMark/>
          </w:tcPr>
          <w:p w14:paraId="18854CA4" w14:textId="77777777" w:rsidR="008145D3" w:rsidRPr="008145D3" w:rsidRDefault="008145D3" w:rsidP="008145D3">
            <w:pPr>
              <w:spacing w:after="0" w:line="240" w:lineRule="auto"/>
              <w:rPr>
                <w:rFonts w:eastAsia="Times New Roman" w:cs="Times New Roman"/>
                <w:color w:val="767171"/>
                <w:szCs w:val="24"/>
                <w:lang w:val="es-US" w:eastAsia="es-US"/>
              </w:rPr>
            </w:pPr>
            <w:r w:rsidRPr="008145D3">
              <w:rPr>
                <w:rFonts w:eastAsia="Times New Roman" w:cs="Times New Roman"/>
                <w:color w:val="767171"/>
                <w:szCs w:val="24"/>
                <w:lang w:val="es-DO" w:eastAsia="es-US"/>
              </w:rPr>
              <w:t xml:space="preserve">Eddy Nelson Rodríguez Cepeda, Edwin Luis Peralta Jiménez, </w:t>
            </w:r>
            <w:proofErr w:type="spellStart"/>
            <w:r w:rsidRPr="008145D3">
              <w:rPr>
                <w:rFonts w:eastAsia="Times New Roman" w:cs="Times New Roman"/>
                <w:color w:val="767171"/>
                <w:szCs w:val="24"/>
                <w:lang w:val="es-DO" w:eastAsia="es-US"/>
              </w:rPr>
              <w:t>Salent</w:t>
            </w:r>
            <w:proofErr w:type="spellEnd"/>
            <w:r w:rsidRPr="008145D3">
              <w:rPr>
                <w:rFonts w:eastAsia="Times New Roman" w:cs="Times New Roman"/>
                <w:color w:val="767171"/>
                <w:szCs w:val="24"/>
                <w:lang w:val="es-DO" w:eastAsia="es-US"/>
              </w:rPr>
              <w:t xml:space="preserve"> Miguel Vasquez </w:t>
            </w:r>
            <w:proofErr w:type="spellStart"/>
            <w:r w:rsidRPr="008145D3">
              <w:rPr>
                <w:rFonts w:eastAsia="Times New Roman" w:cs="Times New Roman"/>
                <w:color w:val="767171"/>
                <w:szCs w:val="24"/>
                <w:lang w:val="es-DO" w:eastAsia="es-US"/>
              </w:rPr>
              <w:t>Dumit</w:t>
            </w:r>
            <w:proofErr w:type="spellEnd"/>
            <w:r w:rsidRPr="008145D3">
              <w:rPr>
                <w:rFonts w:eastAsia="Times New Roman" w:cs="Times New Roman"/>
                <w:color w:val="767171"/>
                <w:szCs w:val="24"/>
                <w:lang w:val="es-DO" w:eastAsia="es-US"/>
              </w:rPr>
              <w:t xml:space="preserve"> y </w:t>
            </w:r>
            <w:proofErr w:type="spellStart"/>
            <w:r w:rsidRPr="008145D3">
              <w:rPr>
                <w:rFonts w:eastAsia="Times New Roman" w:cs="Times New Roman"/>
                <w:color w:val="767171"/>
                <w:szCs w:val="24"/>
                <w:lang w:val="es-DO" w:eastAsia="es-US"/>
              </w:rPr>
              <w:t>Deiby</w:t>
            </w:r>
            <w:proofErr w:type="spellEnd"/>
            <w:r w:rsidRPr="008145D3">
              <w:rPr>
                <w:rFonts w:eastAsia="Times New Roman" w:cs="Times New Roman"/>
                <w:color w:val="767171"/>
                <w:szCs w:val="24"/>
                <w:lang w:val="es-DO" w:eastAsia="es-US"/>
              </w:rPr>
              <w:t xml:space="preserve"> Alexander Grullón Báez </w:t>
            </w:r>
          </w:p>
        </w:tc>
        <w:tc>
          <w:tcPr>
            <w:tcW w:w="2676" w:type="dxa"/>
            <w:tcBorders>
              <w:top w:val="nil"/>
              <w:left w:val="nil"/>
              <w:bottom w:val="nil"/>
              <w:right w:val="single" w:sz="8" w:space="0" w:color="767171"/>
            </w:tcBorders>
            <w:shd w:val="clear" w:color="auto" w:fill="auto"/>
            <w:vAlign w:val="center"/>
            <w:hideMark/>
          </w:tcPr>
          <w:p w14:paraId="4CD9E54D" w14:textId="77777777" w:rsidR="008145D3" w:rsidRPr="008145D3" w:rsidRDefault="008145D3" w:rsidP="008145D3">
            <w:pPr>
              <w:spacing w:after="0" w:line="240" w:lineRule="auto"/>
              <w:rPr>
                <w:rFonts w:eastAsia="Times New Roman" w:cs="Times New Roman"/>
                <w:color w:val="767171"/>
                <w:szCs w:val="24"/>
                <w:lang w:val="es-US" w:eastAsia="es-US"/>
              </w:rPr>
            </w:pPr>
            <w:r w:rsidRPr="008145D3">
              <w:rPr>
                <w:rFonts w:eastAsia="Times New Roman" w:cs="Times New Roman"/>
                <w:color w:val="767171"/>
                <w:szCs w:val="24"/>
                <w:lang w:val="es-DO" w:eastAsia="es-US"/>
              </w:rPr>
              <w:t xml:space="preserve">Próxima audiencia fijada para el día 24 de marzo de 2022 a las 11:45am a fines de dar lectura al auto de apertura. </w:t>
            </w:r>
            <w:r w:rsidRPr="008145D3">
              <w:rPr>
                <w:rFonts w:eastAsia="Times New Roman" w:cs="Times New Roman"/>
                <w:color w:val="767171"/>
                <w:szCs w:val="24"/>
                <w:lang w:val="es-DO" w:eastAsia="es-US"/>
              </w:rPr>
              <w:br/>
            </w:r>
            <w:r w:rsidRPr="008145D3">
              <w:rPr>
                <w:rFonts w:eastAsia="Times New Roman" w:cs="Times New Roman"/>
                <w:color w:val="767171"/>
                <w:szCs w:val="24"/>
                <w:lang w:val="es-DO" w:eastAsia="es-US"/>
              </w:rPr>
              <w:br/>
              <w:t>Tribunal Apoderado en fase preliminar:</w:t>
            </w:r>
            <w:r w:rsidRPr="008145D3">
              <w:rPr>
                <w:rFonts w:eastAsia="Times New Roman" w:cs="Times New Roman"/>
                <w:color w:val="767171"/>
                <w:szCs w:val="24"/>
                <w:lang w:val="es-DO" w:eastAsia="es-US"/>
              </w:rPr>
              <w:br/>
            </w:r>
            <w:r w:rsidRPr="008145D3">
              <w:rPr>
                <w:rFonts w:eastAsia="Times New Roman" w:cs="Times New Roman"/>
                <w:color w:val="767171"/>
                <w:szCs w:val="24"/>
                <w:lang w:val="es-DO" w:eastAsia="es-US"/>
              </w:rPr>
              <w:br/>
              <w:t>Primer Juzgado de la Instrucción del Distrito Judicial de Santiago.</w:t>
            </w:r>
            <w:r w:rsidRPr="008145D3">
              <w:rPr>
                <w:rFonts w:eastAsia="Times New Roman" w:cs="Times New Roman"/>
                <w:color w:val="767171"/>
                <w:szCs w:val="24"/>
                <w:lang w:val="es-DO" w:eastAsia="es-US"/>
              </w:rPr>
              <w:br/>
            </w:r>
            <w:r w:rsidRPr="008145D3">
              <w:rPr>
                <w:rFonts w:eastAsia="Times New Roman" w:cs="Times New Roman"/>
                <w:color w:val="767171"/>
                <w:szCs w:val="24"/>
                <w:lang w:val="es-DO" w:eastAsia="es-US"/>
              </w:rPr>
              <w:br/>
              <w:t>En espera de asignación de sala y apertura a juicio. //</w:t>
            </w:r>
          </w:p>
        </w:tc>
        <w:tc>
          <w:tcPr>
            <w:tcW w:w="1583" w:type="dxa"/>
            <w:tcBorders>
              <w:top w:val="nil"/>
              <w:left w:val="nil"/>
              <w:bottom w:val="nil"/>
              <w:right w:val="single" w:sz="8" w:space="0" w:color="767171"/>
            </w:tcBorders>
            <w:shd w:val="clear" w:color="auto" w:fill="auto"/>
            <w:vAlign w:val="center"/>
            <w:hideMark/>
          </w:tcPr>
          <w:p w14:paraId="5E3E9DE0" w14:textId="77777777" w:rsidR="008145D3" w:rsidRPr="008145D3" w:rsidRDefault="008145D3" w:rsidP="008145D3">
            <w:pPr>
              <w:spacing w:after="0" w:line="240" w:lineRule="auto"/>
              <w:rPr>
                <w:rFonts w:eastAsia="Times New Roman" w:cs="Times New Roman"/>
                <w:color w:val="767171"/>
                <w:szCs w:val="24"/>
                <w:lang w:val="es-US" w:eastAsia="es-US"/>
              </w:rPr>
            </w:pPr>
            <w:r w:rsidRPr="008145D3">
              <w:rPr>
                <w:rFonts w:eastAsia="Times New Roman" w:cs="Times New Roman"/>
                <w:color w:val="767171"/>
                <w:szCs w:val="24"/>
                <w:lang w:val="es-DO" w:eastAsia="es-US"/>
              </w:rPr>
              <w:t xml:space="preserve">8 Audiencias </w:t>
            </w:r>
          </w:p>
        </w:tc>
      </w:tr>
    </w:tbl>
    <w:p w14:paraId="5DA64637" w14:textId="77777777" w:rsidR="00A6155A" w:rsidRPr="00F47A87" w:rsidRDefault="00A6155A" w:rsidP="00F47A87">
      <w:pPr>
        <w:spacing w:after="0" w:line="360" w:lineRule="auto"/>
        <w:jc w:val="both"/>
        <w:rPr>
          <w:rFonts w:cs="Times New Roman"/>
          <w:b/>
          <w:bCs/>
          <w:color w:val="767171"/>
          <w:spacing w:val="20"/>
          <w:szCs w:val="24"/>
          <w:lang w:val="es-DO"/>
        </w:rPr>
      </w:pPr>
    </w:p>
    <w:p w14:paraId="0CEECF4D" w14:textId="3DC585AE" w:rsidR="000046C4" w:rsidRPr="00FE6DD5" w:rsidRDefault="000046C4" w:rsidP="009D77B4">
      <w:pPr>
        <w:pStyle w:val="Prrafodelista"/>
        <w:numPr>
          <w:ilvl w:val="0"/>
          <w:numId w:val="24"/>
        </w:numPr>
        <w:spacing w:after="0" w:line="360" w:lineRule="auto"/>
        <w:jc w:val="both"/>
        <w:rPr>
          <w:rFonts w:cs="Times New Roman"/>
          <w:b/>
          <w:bCs/>
          <w:color w:val="767171"/>
          <w:spacing w:val="20"/>
          <w:szCs w:val="24"/>
          <w:lang w:val="es-DO"/>
        </w:rPr>
      </w:pPr>
      <w:r w:rsidRPr="00FE6DD5">
        <w:rPr>
          <w:rFonts w:cs="Times New Roman"/>
          <w:b/>
          <w:bCs/>
          <w:color w:val="767171"/>
          <w:spacing w:val="20"/>
          <w:szCs w:val="24"/>
          <w:lang w:val="es-DO"/>
        </w:rPr>
        <w:t xml:space="preserve">Acuerdos Internacionales y con otras Entidades: </w:t>
      </w:r>
    </w:p>
    <w:p w14:paraId="5ADF3CAB" w14:textId="77777777" w:rsidR="00D2308B" w:rsidRPr="00FE6DD5" w:rsidRDefault="000046C4" w:rsidP="00D2308B">
      <w:pPr>
        <w:spacing w:after="0" w:line="360" w:lineRule="auto"/>
        <w:ind w:left="360"/>
        <w:jc w:val="both"/>
        <w:rPr>
          <w:rFonts w:cs="Times New Roman"/>
          <w:color w:val="767171"/>
          <w:spacing w:val="20"/>
          <w:szCs w:val="24"/>
          <w:lang w:val="es-DO"/>
        </w:rPr>
      </w:pPr>
      <w:r w:rsidRPr="00FE6DD5">
        <w:rPr>
          <w:rFonts w:cs="Times New Roman"/>
          <w:color w:val="767171"/>
          <w:spacing w:val="20"/>
          <w:szCs w:val="24"/>
          <w:lang w:val="es-DO"/>
        </w:rPr>
        <w:t>El objetivo principal es formalizar las relaciones y compromisos interinstitucionales que acuerdan las partes involucradas, con la finalidad de desarrollar acciones conjuntas, entre la Administradora de Subsidios Sociales (ADESS) y otras instituciones u organizaciones.</w:t>
      </w:r>
    </w:p>
    <w:p w14:paraId="1DE6FB2F" w14:textId="77777777" w:rsidR="00D2308B" w:rsidRPr="00FE6DD5" w:rsidRDefault="00D2308B" w:rsidP="00D2308B">
      <w:pPr>
        <w:spacing w:after="0" w:line="360" w:lineRule="auto"/>
        <w:ind w:left="360"/>
        <w:jc w:val="both"/>
        <w:rPr>
          <w:rFonts w:cs="Times New Roman"/>
          <w:color w:val="767171"/>
          <w:spacing w:val="20"/>
          <w:szCs w:val="24"/>
          <w:lang w:val="es-DO"/>
        </w:rPr>
      </w:pPr>
    </w:p>
    <w:p w14:paraId="54A76B79" w14:textId="41275B51" w:rsidR="000046C4" w:rsidRPr="00FE6DD5" w:rsidRDefault="000046C4" w:rsidP="00D2308B">
      <w:pPr>
        <w:spacing w:after="0" w:line="360" w:lineRule="auto"/>
        <w:ind w:left="360"/>
        <w:jc w:val="both"/>
        <w:rPr>
          <w:rFonts w:cs="Times New Roman"/>
          <w:color w:val="767171"/>
          <w:spacing w:val="20"/>
          <w:szCs w:val="24"/>
          <w:lang w:val="es-DO"/>
        </w:rPr>
      </w:pPr>
      <w:r w:rsidRPr="00FE6DD5">
        <w:rPr>
          <w:rFonts w:cs="Times New Roman"/>
          <w:color w:val="767171"/>
          <w:spacing w:val="20"/>
          <w:szCs w:val="24"/>
          <w:lang w:val="es-DO"/>
        </w:rPr>
        <w:lastRenderedPageBreak/>
        <w:t>Bajo la Consultoría Jurídica se trabajaron las elaboraciones de los siguientes acuerdos Internacionales y con otras entidades:</w:t>
      </w:r>
    </w:p>
    <w:p w14:paraId="35D2F279" w14:textId="77777777" w:rsidR="000046C4" w:rsidRPr="00FE6DD5" w:rsidRDefault="000046C4" w:rsidP="000046C4">
      <w:pPr>
        <w:pStyle w:val="no0020spacing"/>
        <w:spacing w:before="0" w:beforeAutospacing="0" w:after="0" w:afterAutospacing="0" w:line="360" w:lineRule="auto"/>
        <w:jc w:val="both"/>
        <w:rPr>
          <w:rFonts w:eastAsia="Calibri"/>
          <w:color w:val="767171"/>
          <w:spacing w:val="20"/>
          <w:lang w:val="es-DO" w:eastAsia="en-US"/>
        </w:rPr>
      </w:pPr>
    </w:p>
    <w:p w14:paraId="78ACECE9" w14:textId="423357AC" w:rsidR="000046C4" w:rsidRPr="00FE6DD5" w:rsidRDefault="000046C4" w:rsidP="009D77B4">
      <w:pPr>
        <w:numPr>
          <w:ilvl w:val="0"/>
          <w:numId w:val="23"/>
        </w:numPr>
        <w:spacing w:after="0" w:line="360" w:lineRule="auto"/>
        <w:jc w:val="both"/>
        <w:rPr>
          <w:rFonts w:cs="Times New Roman"/>
          <w:color w:val="767171"/>
          <w:spacing w:val="20"/>
          <w:szCs w:val="24"/>
          <w:lang w:val="es-DO"/>
        </w:rPr>
      </w:pPr>
      <w:r w:rsidRPr="00FE6DD5">
        <w:rPr>
          <w:rFonts w:cs="Times New Roman"/>
          <w:color w:val="767171"/>
          <w:spacing w:val="20"/>
          <w:szCs w:val="24"/>
          <w:lang w:val="es-DO"/>
        </w:rPr>
        <w:t xml:space="preserve">Acuerdo de colaboración entre ADESS y </w:t>
      </w:r>
      <w:r w:rsidR="00D2308B" w:rsidRPr="00FE6DD5">
        <w:rPr>
          <w:rFonts w:cs="Times New Roman"/>
          <w:color w:val="767171"/>
          <w:spacing w:val="20"/>
          <w:szCs w:val="24"/>
          <w:lang w:val="es-DO"/>
        </w:rPr>
        <w:t>Banreservas</w:t>
      </w:r>
      <w:r w:rsidRPr="00FE6DD5">
        <w:rPr>
          <w:rFonts w:cs="Times New Roman"/>
          <w:color w:val="767171"/>
          <w:spacing w:val="20"/>
          <w:szCs w:val="24"/>
          <w:lang w:val="es-DO"/>
        </w:rPr>
        <w:t xml:space="preserve">  y el acuerdo de Nivel de Servicio (SLA) de dicho acuerdo, con la finalidad de garantizar la operatividad, emisión, entrega y servicios de los medios de pagos electrónicos y la administración de los comercios adheridos a la Red de Abastecimiento Social (RAS), la habilitación de las cuentas de beneficiarios, las cuentas de los comercios RAS y de los puntos de ventas (POS), para el buen funcionamiento del Sistema de Pago de los Subsidios Sociales (SPSS). Dicho acuerdo fue firmado en Agosto de 2022.</w:t>
      </w:r>
    </w:p>
    <w:p w14:paraId="1D09A87F" w14:textId="77777777" w:rsidR="000046C4" w:rsidRPr="00FE6DD5" w:rsidRDefault="000046C4" w:rsidP="000046C4">
      <w:pPr>
        <w:spacing w:after="0" w:line="360" w:lineRule="auto"/>
        <w:jc w:val="both"/>
        <w:rPr>
          <w:rFonts w:cs="Times New Roman"/>
          <w:color w:val="767171"/>
          <w:spacing w:val="20"/>
          <w:szCs w:val="24"/>
          <w:lang w:val="es-DO"/>
        </w:rPr>
      </w:pPr>
    </w:p>
    <w:p w14:paraId="1691E1BD" w14:textId="77777777" w:rsidR="000046C4" w:rsidRPr="00FE6DD5" w:rsidRDefault="000046C4" w:rsidP="009D77B4">
      <w:pPr>
        <w:numPr>
          <w:ilvl w:val="0"/>
          <w:numId w:val="23"/>
        </w:numPr>
        <w:spacing w:after="0" w:line="360" w:lineRule="auto"/>
        <w:jc w:val="both"/>
        <w:rPr>
          <w:rFonts w:cs="Times New Roman"/>
          <w:color w:val="767171"/>
          <w:spacing w:val="20"/>
          <w:szCs w:val="24"/>
          <w:lang w:val="es-DO"/>
        </w:rPr>
      </w:pPr>
      <w:r w:rsidRPr="00FE6DD5">
        <w:rPr>
          <w:rFonts w:cs="Times New Roman"/>
          <w:color w:val="767171"/>
          <w:spacing w:val="20"/>
          <w:szCs w:val="24"/>
          <w:lang w:val="es-DO"/>
        </w:rPr>
        <w:t xml:space="preserve"> Acuerdo con el Banco BHD León para manejo de reclamaciones Lote 1, sobre transacciones dudosas del sistema de pago de los subsidios sociales del Gobierno Dominicano, firmado en el mes de Abril de 2022.</w:t>
      </w:r>
    </w:p>
    <w:p w14:paraId="758DBBB7" w14:textId="77777777" w:rsidR="000046C4" w:rsidRPr="00FE6DD5" w:rsidRDefault="000046C4" w:rsidP="000046C4">
      <w:pPr>
        <w:spacing w:after="0" w:line="360" w:lineRule="auto"/>
        <w:jc w:val="both"/>
        <w:rPr>
          <w:rFonts w:cs="Times New Roman"/>
          <w:color w:val="767171"/>
          <w:spacing w:val="20"/>
          <w:szCs w:val="24"/>
          <w:lang w:val="es-DO"/>
        </w:rPr>
      </w:pPr>
    </w:p>
    <w:p w14:paraId="59675430" w14:textId="50C65C7A" w:rsidR="000046C4" w:rsidRPr="00FE6DD5" w:rsidRDefault="000046C4" w:rsidP="009D77B4">
      <w:pPr>
        <w:numPr>
          <w:ilvl w:val="0"/>
          <w:numId w:val="23"/>
        </w:numPr>
        <w:spacing w:after="0" w:line="360" w:lineRule="auto"/>
        <w:jc w:val="both"/>
        <w:rPr>
          <w:rFonts w:cs="Times New Roman"/>
          <w:color w:val="767171"/>
          <w:spacing w:val="20"/>
          <w:szCs w:val="24"/>
          <w:lang w:val="es-DO"/>
        </w:rPr>
      </w:pPr>
      <w:r w:rsidRPr="00FE6DD5">
        <w:rPr>
          <w:rFonts w:cs="Times New Roman"/>
          <w:color w:val="767171"/>
          <w:spacing w:val="20"/>
          <w:szCs w:val="24"/>
          <w:lang w:val="es-DO"/>
        </w:rPr>
        <w:t xml:space="preserve"> La Administradora de Subsidios Sociales (ADESS) tiene un acuerdo con la Fundación Patria, la cual nos cede un local de su propiedad para la implementación de la Delegación Provincial de Puerto Plata de la Administradora de Subsidios Sociales (ADESS), en el que se especifica que es un préstamo de uso o comodato del local. El convenio se firmó el 23 de febrero del año 2022 y su vigencia termina el 16 de agosto del 2024.</w:t>
      </w:r>
    </w:p>
    <w:p w14:paraId="6C15A740" w14:textId="77777777" w:rsidR="000046C4" w:rsidRPr="00FE6DD5" w:rsidRDefault="000046C4" w:rsidP="00D2308B">
      <w:pPr>
        <w:spacing w:after="0" w:line="360" w:lineRule="auto"/>
        <w:jc w:val="both"/>
        <w:rPr>
          <w:rFonts w:cs="Times New Roman"/>
          <w:color w:val="767171"/>
          <w:spacing w:val="20"/>
          <w:szCs w:val="24"/>
          <w:lang w:val="es-DO"/>
        </w:rPr>
      </w:pPr>
    </w:p>
    <w:p w14:paraId="15BE3F15" w14:textId="77777777" w:rsidR="000046C4" w:rsidRPr="00FE6DD5" w:rsidRDefault="000046C4" w:rsidP="009D77B4">
      <w:pPr>
        <w:numPr>
          <w:ilvl w:val="0"/>
          <w:numId w:val="23"/>
        </w:numPr>
        <w:spacing w:after="0" w:line="360" w:lineRule="auto"/>
        <w:jc w:val="both"/>
        <w:rPr>
          <w:rFonts w:cs="Times New Roman"/>
          <w:color w:val="767171"/>
          <w:spacing w:val="20"/>
          <w:szCs w:val="24"/>
          <w:lang w:val="es-DO"/>
        </w:rPr>
      </w:pPr>
      <w:r w:rsidRPr="00FE6DD5">
        <w:rPr>
          <w:rFonts w:cs="Times New Roman"/>
          <w:color w:val="767171"/>
          <w:spacing w:val="20"/>
          <w:szCs w:val="24"/>
          <w:lang w:val="es-DO"/>
        </w:rPr>
        <w:t xml:space="preserve">Al 04 del mes de Diciembre se han realizado acuerdo con propietarios de 65 comercios para reembolso de fondos sustraídos a los participantes tarjetabientes (PTH), con una </w:t>
      </w:r>
      <w:r w:rsidRPr="00FE6DD5">
        <w:rPr>
          <w:rFonts w:cs="Times New Roman"/>
          <w:color w:val="767171"/>
          <w:spacing w:val="20"/>
          <w:szCs w:val="24"/>
          <w:lang w:val="es-DO"/>
        </w:rPr>
        <w:lastRenderedPageBreak/>
        <w:t>suma que asciende a un valor de DOP$13,001,208.84, en el periodo comprendido de enero a diciembre del año 2022.</w:t>
      </w:r>
    </w:p>
    <w:p w14:paraId="3E86D3C8" w14:textId="77777777" w:rsidR="000046C4" w:rsidRPr="00FE6DD5" w:rsidRDefault="000046C4" w:rsidP="000046C4">
      <w:pPr>
        <w:spacing w:after="0" w:line="360" w:lineRule="auto"/>
        <w:jc w:val="both"/>
        <w:rPr>
          <w:rFonts w:cs="Times New Roman"/>
          <w:color w:val="767171"/>
          <w:spacing w:val="20"/>
          <w:szCs w:val="24"/>
          <w:lang w:val="es-DO"/>
        </w:rPr>
      </w:pPr>
    </w:p>
    <w:p w14:paraId="5577809D" w14:textId="1799BB3D" w:rsidR="000046C4" w:rsidRPr="00FE6DD5" w:rsidRDefault="000046C4" w:rsidP="009D77B4">
      <w:pPr>
        <w:numPr>
          <w:ilvl w:val="0"/>
          <w:numId w:val="23"/>
        </w:numPr>
        <w:spacing w:after="0" w:line="360" w:lineRule="auto"/>
        <w:jc w:val="both"/>
        <w:rPr>
          <w:rFonts w:cs="Times New Roman"/>
          <w:color w:val="767171"/>
          <w:spacing w:val="20"/>
          <w:szCs w:val="24"/>
          <w:lang w:val="es-DO"/>
        </w:rPr>
      </w:pPr>
      <w:r w:rsidRPr="00FE6DD5">
        <w:rPr>
          <w:rFonts w:cs="Times New Roman"/>
          <w:color w:val="767171"/>
          <w:spacing w:val="20"/>
          <w:szCs w:val="24"/>
          <w:lang w:val="es-DO"/>
        </w:rPr>
        <w:t>Convenio de colaboración interinstitucional, suscrito entre la Administradora de Subsidios Sociales y el Defensor del Pueblo. Firmado en el mes de Agosto de 2022.</w:t>
      </w:r>
    </w:p>
    <w:p w14:paraId="648DE285" w14:textId="77777777" w:rsidR="000046C4" w:rsidRPr="00FE6DD5" w:rsidRDefault="000046C4" w:rsidP="000046C4">
      <w:pPr>
        <w:spacing w:after="0" w:line="360" w:lineRule="auto"/>
        <w:jc w:val="both"/>
        <w:rPr>
          <w:rFonts w:cs="Times New Roman"/>
          <w:color w:val="767171"/>
          <w:spacing w:val="20"/>
          <w:szCs w:val="24"/>
          <w:lang w:val="es-DO"/>
        </w:rPr>
      </w:pPr>
    </w:p>
    <w:p w14:paraId="51119DD5" w14:textId="5C949AE4" w:rsidR="00D2308B" w:rsidRDefault="000046C4" w:rsidP="009D77B4">
      <w:pPr>
        <w:numPr>
          <w:ilvl w:val="0"/>
          <w:numId w:val="23"/>
        </w:numPr>
        <w:spacing w:after="0" w:line="360" w:lineRule="auto"/>
        <w:jc w:val="both"/>
        <w:rPr>
          <w:rFonts w:cs="Times New Roman"/>
          <w:color w:val="767171"/>
          <w:spacing w:val="20"/>
          <w:szCs w:val="24"/>
          <w:lang w:val="es-DO"/>
        </w:rPr>
      </w:pPr>
      <w:r w:rsidRPr="00FE6DD5">
        <w:rPr>
          <w:rFonts w:cs="Times New Roman"/>
          <w:color w:val="767171"/>
          <w:spacing w:val="20"/>
          <w:szCs w:val="24"/>
          <w:lang w:val="es-DO"/>
        </w:rPr>
        <w:t xml:space="preserve"> En la ADESS también se realizaron 26 contratos de alquileres de Delegaciones y de parqueos que pertenecen a la institución.</w:t>
      </w:r>
    </w:p>
    <w:p w14:paraId="1B91EFF8" w14:textId="77777777" w:rsidR="006871C3" w:rsidRPr="006871C3" w:rsidRDefault="006871C3" w:rsidP="006871C3">
      <w:pPr>
        <w:spacing w:after="0" w:line="360" w:lineRule="auto"/>
        <w:jc w:val="both"/>
        <w:rPr>
          <w:rFonts w:cs="Times New Roman"/>
          <w:color w:val="767171"/>
          <w:spacing w:val="20"/>
          <w:szCs w:val="24"/>
          <w:lang w:val="es-DO"/>
        </w:rPr>
      </w:pPr>
    </w:p>
    <w:p w14:paraId="294A161F" w14:textId="442A2270" w:rsidR="00C20E65" w:rsidRPr="00C20E65" w:rsidRDefault="000046C4" w:rsidP="009D77B4">
      <w:pPr>
        <w:pStyle w:val="Prrafodelista"/>
        <w:numPr>
          <w:ilvl w:val="0"/>
          <w:numId w:val="24"/>
        </w:numPr>
        <w:spacing w:after="0" w:line="360" w:lineRule="auto"/>
        <w:jc w:val="both"/>
        <w:rPr>
          <w:rFonts w:cs="Times New Roman"/>
          <w:b/>
          <w:bCs/>
          <w:color w:val="767171"/>
          <w:spacing w:val="20"/>
          <w:szCs w:val="24"/>
          <w:lang w:val="es-DO"/>
        </w:rPr>
      </w:pPr>
      <w:r w:rsidRPr="00FE6DD5">
        <w:rPr>
          <w:rFonts w:cs="Times New Roman"/>
          <w:b/>
          <w:bCs/>
          <w:color w:val="767171"/>
          <w:spacing w:val="20"/>
          <w:szCs w:val="24"/>
          <w:lang w:val="es-DO"/>
        </w:rPr>
        <w:t>Procesos Compra y Contrataciones:</w:t>
      </w:r>
    </w:p>
    <w:p w14:paraId="486970B5" w14:textId="5C43C78C" w:rsidR="000046C4" w:rsidRDefault="000046C4" w:rsidP="008216B2">
      <w:pPr>
        <w:pStyle w:val="Sinespaciado"/>
        <w:spacing w:line="360" w:lineRule="auto"/>
        <w:ind w:left="360"/>
        <w:jc w:val="both"/>
        <w:rPr>
          <w:rFonts w:cs="Times New Roman"/>
          <w:spacing w:val="20"/>
          <w:sz w:val="24"/>
          <w:szCs w:val="24"/>
          <w:lang w:val="es-DO"/>
        </w:rPr>
      </w:pPr>
      <w:r w:rsidRPr="00FE6DD5">
        <w:rPr>
          <w:rFonts w:cs="Times New Roman"/>
          <w:spacing w:val="20"/>
          <w:sz w:val="24"/>
          <w:szCs w:val="24"/>
          <w:lang w:val="es-DO"/>
        </w:rPr>
        <w:t>La Consultoría Jurídica en el ejercicio de sus funciones ha brindado su apoyo en la instrumentación de los procesos de compras y contrataciones de bienes, obras y servic</w:t>
      </w:r>
      <w:r w:rsidR="008216B2">
        <w:rPr>
          <w:rFonts w:cs="Times New Roman"/>
          <w:spacing w:val="20"/>
          <w:sz w:val="24"/>
          <w:szCs w:val="24"/>
          <w:lang w:val="es-DO"/>
        </w:rPr>
        <w:t>ios en los siguientes procesos:</w:t>
      </w:r>
    </w:p>
    <w:p w14:paraId="6DA7E21B" w14:textId="77777777" w:rsidR="00D8535D" w:rsidRPr="00D8535D" w:rsidRDefault="00D8535D" w:rsidP="00D8535D">
      <w:pPr>
        <w:rPr>
          <w:lang w:val="es-DO"/>
        </w:rPr>
      </w:pPr>
    </w:p>
    <w:p w14:paraId="7F7A0076" w14:textId="06709D2A" w:rsidR="00C20E65" w:rsidRPr="00C20E65" w:rsidRDefault="00D8535D" w:rsidP="00C20E65">
      <w:pPr>
        <w:jc w:val="center"/>
        <w:rPr>
          <w:rFonts w:cs="Times New Roman"/>
          <w:b/>
          <w:bCs/>
          <w:color w:val="767171"/>
          <w:spacing w:val="20"/>
          <w:szCs w:val="24"/>
          <w:lang w:val="es-DO"/>
        </w:rPr>
      </w:pPr>
      <w:r>
        <w:rPr>
          <w:rFonts w:cs="Times New Roman"/>
          <w:b/>
          <w:bCs/>
          <w:color w:val="767171"/>
          <w:spacing w:val="20"/>
          <w:szCs w:val="24"/>
          <w:lang w:val="es-DO"/>
        </w:rPr>
        <w:t xml:space="preserve">Tabla de </w:t>
      </w:r>
      <w:r w:rsidRPr="00FE6DD5">
        <w:rPr>
          <w:rFonts w:cs="Times New Roman"/>
          <w:b/>
          <w:bCs/>
          <w:color w:val="767171"/>
          <w:spacing w:val="20"/>
          <w:szCs w:val="24"/>
          <w:lang w:val="es-DO"/>
        </w:rPr>
        <w:t>Procesos Compra y Contrataciones</w:t>
      </w:r>
    </w:p>
    <w:tbl>
      <w:tblPr>
        <w:tblW w:w="7938" w:type="dxa"/>
        <w:tblInd w:w="-10" w:type="dxa"/>
        <w:tblCellMar>
          <w:left w:w="70" w:type="dxa"/>
          <w:right w:w="70" w:type="dxa"/>
        </w:tblCellMar>
        <w:tblLook w:val="04A0" w:firstRow="1" w:lastRow="0" w:firstColumn="1" w:lastColumn="0" w:noHBand="0" w:noVBand="1"/>
      </w:tblPr>
      <w:tblGrid>
        <w:gridCol w:w="2220"/>
        <w:gridCol w:w="3240"/>
        <w:gridCol w:w="2478"/>
      </w:tblGrid>
      <w:tr w:rsidR="008136D3" w:rsidRPr="008136D3" w14:paraId="2FB646A0" w14:textId="77777777" w:rsidTr="00C96274">
        <w:trPr>
          <w:trHeight w:val="645"/>
        </w:trPr>
        <w:tc>
          <w:tcPr>
            <w:tcW w:w="2220" w:type="dxa"/>
            <w:tcBorders>
              <w:top w:val="single" w:sz="8" w:space="0" w:color="767171"/>
              <w:left w:val="single" w:sz="8" w:space="0" w:color="767171"/>
              <w:bottom w:val="single" w:sz="8" w:space="0" w:color="767171"/>
              <w:right w:val="single" w:sz="8" w:space="0" w:color="767171"/>
            </w:tcBorders>
            <w:shd w:val="clear" w:color="000000" w:fill="011C50"/>
            <w:vAlign w:val="center"/>
            <w:hideMark/>
          </w:tcPr>
          <w:p w14:paraId="7E0ACFCB" w14:textId="77777777" w:rsidR="008136D3" w:rsidRPr="008136D3" w:rsidRDefault="008136D3" w:rsidP="008136D3">
            <w:pPr>
              <w:spacing w:after="0" w:line="240" w:lineRule="auto"/>
              <w:jc w:val="center"/>
              <w:rPr>
                <w:rFonts w:eastAsia="Times New Roman" w:cs="Times New Roman"/>
                <w:b/>
                <w:bCs/>
                <w:color w:val="FFFFFF"/>
                <w:szCs w:val="24"/>
                <w:lang w:val="es-US" w:eastAsia="es-US"/>
              </w:rPr>
            </w:pPr>
            <w:r w:rsidRPr="008136D3">
              <w:rPr>
                <w:rFonts w:eastAsia="Times New Roman" w:cs="Times New Roman"/>
                <w:b/>
                <w:bCs/>
                <w:color w:val="FFFFFF"/>
                <w:szCs w:val="24"/>
                <w:lang w:val="es-DO" w:eastAsia="es-US"/>
              </w:rPr>
              <w:t>Referencia del Proceso</w:t>
            </w:r>
          </w:p>
        </w:tc>
        <w:tc>
          <w:tcPr>
            <w:tcW w:w="3240" w:type="dxa"/>
            <w:tcBorders>
              <w:top w:val="single" w:sz="8" w:space="0" w:color="767171"/>
              <w:left w:val="nil"/>
              <w:bottom w:val="single" w:sz="8" w:space="0" w:color="767171"/>
              <w:right w:val="single" w:sz="8" w:space="0" w:color="767171"/>
            </w:tcBorders>
            <w:shd w:val="clear" w:color="000000" w:fill="011C50"/>
            <w:vAlign w:val="center"/>
            <w:hideMark/>
          </w:tcPr>
          <w:p w14:paraId="7FD28BD7" w14:textId="77777777" w:rsidR="008136D3" w:rsidRPr="008136D3" w:rsidRDefault="008136D3" w:rsidP="008136D3">
            <w:pPr>
              <w:spacing w:after="0" w:line="240" w:lineRule="auto"/>
              <w:jc w:val="center"/>
              <w:rPr>
                <w:rFonts w:eastAsia="Times New Roman" w:cs="Times New Roman"/>
                <w:b/>
                <w:bCs/>
                <w:color w:val="FFFFFF"/>
                <w:szCs w:val="24"/>
                <w:lang w:val="es-US" w:eastAsia="es-US"/>
              </w:rPr>
            </w:pPr>
            <w:r w:rsidRPr="008136D3">
              <w:rPr>
                <w:rFonts w:eastAsia="Times New Roman" w:cs="Times New Roman"/>
                <w:b/>
                <w:bCs/>
                <w:color w:val="FFFFFF"/>
                <w:szCs w:val="24"/>
                <w:lang w:val="es-DO" w:eastAsia="es-US"/>
              </w:rPr>
              <w:t>Proceso de Compra</w:t>
            </w:r>
          </w:p>
        </w:tc>
        <w:tc>
          <w:tcPr>
            <w:tcW w:w="2478" w:type="dxa"/>
            <w:tcBorders>
              <w:top w:val="single" w:sz="8" w:space="0" w:color="767171"/>
              <w:left w:val="nil"/>
              <w:bottom w:val="single" w:sz="8" w:space="0" w:color="767171"/>
              <w:right w:val="single" w:sz="8" w:space="0" w:color="767171"/>
            </w:tcBorders>
            <w:shd w:val="clear" w:color="000000" w:fill="011C50"/>
            <w:vAlign w:val="center"/>
            <w:hideMark/>
          </w:tcPr>
          <w:p w14:paraId="4B4BA2ED" w14:textId="77777777" w:rsidR="008136D3" w:rsidRPr="008136D3" w:rsidRDefault="008136D3" w:rsidP="008136D3">
            <w:pPr>
              <w:spacing w:after="0" w:line="240" w:lineRule="auto"/>
              <w:jc w:val="center"/>
              <w:rPr>
                <w:rFonts w:eastAsia="Times New Roman" w:cs="Times New Roman"/>
                <w:b/>
                <w:bCs/>
                <w:color w:val="FFFFFF"/>
                <w:szCs w:val="24"/>
                <w:lang w:val="es-US" w:eastAsia="es-US"/>
              </w:rPr>
            </w:pPr>
            <w:r w:rsidRPr="008136D3">
              <w:rPr>
                <w:rFonts w:eastAsia="Times New Roman" w:cs="Times New Roman"/>
                <w:b/>
                <w:bCs/>
                <w:color w:val="FFFFFF"/>
                <w:szCs w:val="24"/>
                <w:lang w:val="es-DO" w:eastAsia="es-US"/>
              </w:rPr>
              <w:t>Estado del Procedimiento</w:t>
            </w:r>
          </w:p>
        </w:tc>
      </w:tr>
      <w:tr w:rsidR="008136D3" w:rsidRPr="008136D3" w14:paraId="6DC14DD4" w14:textId="77777777" w:rsidTr="00C96274">
        <w:trPr>
          <w:trHeight w:val="1995"/>
        </w:trPr>
        <w:tc>
          <w:tcPr>
            <w:tcW w:w="2220" w:type="dxa"/>
            <w:tcBorders>
              <w:top w:val="nil"/>
              <w:left w:val="single" w:sz="8" w:space="0" w:color="767171"/>
              <w:bottom w:val="single" w:sz="8" w:space="0" w:color="767171"/>
              <w:right w:val="single" w:sz="8" w:space="0" w:color="767171"/>
            </w:tcBorders>
            <w:shd w:val="clear" w:color="auto" w:fill="auto"/>
            <w:vAlign w:val="center"/>
            <w:hideMark/>
          </w:tcPr>
          <w:p w14:paraId="7EC02A82" w14:textId="77777777" w:rsidR="008136D3" w:rsidRPr="008136D3" w:rsidRDefault="008136D3" w:rsidP="008136D3">
            <w:pPr>
              <w:spacing w:after="0" w:line="240" w:lineRule="auto"/>
              <w:jc w:val="both"/>
              <w:rPr>
                <w:rFonts w:eastAsia="Times New Roman" w:cs="Times New Roman"/>
                <w:color w:val="767171"/>
                <w:szCs w:val="24"/>
                <w:lang w:val="es-US" w:eastAsia="es-US"/>
              </w:rPr>
            </w:pPr>
            <w:r w:rsidRPr="008136D3">
              <w:rPr>
                <w:rFonts w:eastAsia="Times New Roman" w:cs="Times New Roman"/>
                <w:color w:val="767171"/>
                <w:szCs w:val="24"/>
                <w:lang w:val="es-DO" w:eastAsia="es-US"/>
              </w:rPr>
              <w:t>ADESS-CCC-CP-2022-0001</w:t>
            </w:r>
          </w:p>
        </w:tc>
        <w:tc>
          <w:tcPr>
            <w:tcW w:w="3240" w:type="dxa"/>
            <w:tcBorders>
              <w:top w:val="nil"/>
              <w:left w:val="nil"/>
              <w:bottom w:val="single" w:sz="8" w:space="0" w:color="767171"/>
              <w:right w:val="single" w:sz="8" w:space="0" w:color="767171"/>
            </w:tcBorders>
            <w:shd w:val="clear" w:color="auto" w:fill="auto"/>
            <w:vAlign w:val="center"/>
            <w:hideMark/>
          </w:tcPr>
          <w:p w14:paraId="2D2BBAE2" w14:textId="77777777" w:rsidR="008136D3" w:rsidRPr="008136D3" w:rsidRDefault="008136D3" w:rsidP="008136D3">
            <w:pPr>
              <w:spacing w:after="0" w:line="240" w:lineRule="auto"/>
              <w:jc w:val="both"/>
              <w:rPr>
                <w:rFonts w:eastAsia="Times New Roman" w:cs="Times New Roman"/>
                <w:color w:val="767171"/>
                <w:szCs w:val="24"/>
                <w:lang w:val="es-US" w:eastAsia="es-US"/>
              </w:rPr>
            </w:pPr>
            <w:r w:rsidRPr="008136D3">
              <w:rPr>
                <w:rFonts w:eastAsia="Times New Roman" w:cs="Times New Roman"/>
                <w:color w:val="767171"/>
                <w:szCs w:val="24"/>
                <w:lang w:val="es-DO" w:eastAsia="es-US"/>
              </w:rPr>
              <w:t>Solicitud de Adecuación de las Delegaciones de Santiago de los Caballeros y Puerto Plata</w:t>
            </w:r>
          </w:p>
        </w:tc>
        <w:tc>
          <w:tcPr>
            <w:tcW w:w="2478" w:type="dxa"/>
            <w:tcBorders>
              <w:top w:val="nil"/>
              <w:left w:val="nil"/>
              <w:bottom w:val="single" w:sz="8" w:space="0" w:color="767171"/>
              <w:right w:val="single" w:sz="8" w:space="0" w:color="767171"/>
            </w:tcBorders>
            <w:shd w:val="clear" w:color="auto" w:fill="auto"/>
            <w:vAlign w:val="center"/>
            <w:hideMark/>
          </w:tcPr>
          <w:p w14:paraId="01AD3B1C" w14:textId="77777777" w:rsidR="008136D3" w:rsidRPr="008136D3" w:rsidRDefault="008136D3" w:rsidP="008136D3">
            <w:pPr>
              <w:spacing w:after="0" w:line="240" w:lineRule="auto"/>
              <w:jc w:val="both"/>
              <w:rPr>
                <w:rFonts w:eastAsia="Times New Roman" w:cs="Times New Roman"/>
                <w:color w:val="767171"/>
                <w:szCs w:val="24"/>
                <w:lang w:val="es-US" w:eastAsia="es-US"/>
              </w:rPr>
            </w:pPr>
            <w:r w:rsidRPr="008136D3">
              <w:rPr>
                <w:rFonts w:eastAsia="Times New Roman" w:cs="Times New Roman"/>
                <w:color w:val="767171"/>
                <w:szCs w:val="24"/>
                <w:lang w:val="es-DO" w:eastAsia="es-US"/>
              </w:rPr>
              <w:t>Adjudicado</w:t>
            </w:r>
          </w:p>
        </w:tc>
      </w:tr>
      <w:tr w:rsidR="008136D3" w:rsidRPr="008136D3" w14:paraId="5F3DA213" w14:textId="77777777" w:rsidTr="00C96274">
        <w:trPr>
          <w:trHeight w:val="960"/>
        </w:trPr>
        <w:tc>
          <w:tcPr>
            <w:tcW w:w="2220" w:type="dxa"/>
            <w:tcBorders>
              <w:top w:val="nil"/>
              <w:left w:val="single" w:sz="8" w:space="0" w:color="767171"/>
              <w:bottom w:val="single" w:sz="8" w:space="0" w:color="767171"/>
              <w:right w:val="single" w:sz="8" w:space="0" w:color="767171"/>
            </w:tcBorders>
            <w:shd w:val="clear" w:color="auto" w:fill="auto"/>
            <w:vAlign w:val="center"/>
            <w:hideMark/>
          </w:tcPr>
          <w:p w14:paraId="2BD3A1C0" w14:textId="77777777" w:rsidR="008136D3" w:rsidRPr="008136D3" w:rsidRDefault="008136D3" w:rsidP="008136D3">
            <w:pPr>
              <w:spacing w:after="0" w:line="240" w:lineRule="auto"/>
              <w:jc w:val="both"/>
              <w:rPr>
                <w:rFonts w:eastAsia="Times New Roman" w:cs="Times New Roman"/>
                <w:color w:val="767171"/>
                <w:szCs w:val="24"/>
                <w:lang w:val="es-US" w:eastAsia="es-US"/>
              </w:rPr>
            </w:pPr>
            <w:r w:rsidRPr="008136D3">
              <w:rPr>
                <w:rFonts w:eastAsia="Times New Roman" w:cs="Times New Roman"/>
                <w:color w:val="767171"/>
                <w:szCs w:val="24"/>
                <w:lang w:val="es-DO" w:eastAsia="es-US"/>
              </w:rPr>
              <w:t>ADESS-CCC-CP-2022-0002</w:t>
            </w:r>
          </w:p>
        </w:tc>
        <w:tc>
          <w:tcPr>
            <w:tcW w:w="3240" w:type="dxa"/>
            <w:tcBorders>
              <w:top w:val="nil"/>
              <w:left w:val="nil"/>
              <w:bottom w:val="single" w:sz="8" w:space="0" w:color="767171"/>
              <w:right w:val="single" w:sz="8" w:space="0" w:color="767171"/>
            </w:tcBorders>
            <w:shd w:val="clear" w:color="auto" w:fill="auto"/>
            <w:vAlign w:val="center"/>
            <w:hideMark/>
          </w:tcPr>
          <w:p w14:paraId="70F10429" w14:textId="77777777" w:rsidR="008136D3" w:rsidRPr="008136D3" w:rsidRDefault="008136D3" w:rsidP="008136D3">
            <w:pPr>
              <w:spacing w:after="0" w:line="240" w:lineRule="auto"/>
              <w:jc w:val="both"/>
              <w:rPr>
                <w:rFonts w:eastAsia="Times New Roman" w:cs="Times New Roman"/>
                <w:color w:val="767171"/>
                <w:szCs w:val="24"/>
                <w:lang w:val="es-US" w:eastAsia="es-US"/>
              </w:rPr>
            </w:pPr>
            <w:r w:rsidRPr="008136D3">
              <w:rPr>
                <w:rFonts w:eastAsia="Times New Roman" w:cs="Times New Roman"/>
                <w:color w:val="767171"/>
                <w:szCs w:val="24"/>
                <w:lang w:val="es-DO" w:eastAsia="es-US"/>
              </w:rPr>
              <w:t>Solicitud de alquiler de Vehículos para ser utilizados por la ADESS durante operativos.</w:t>
            </w:r>
          </w:p>
        </w:tc>
        <w:tc>
          <w:tcPr>
            <w:tcW w:w="2478" w:type="dxa"/>
            <w:tcBorders>
              <w:top w:val="nil"/>
              <w:left w:val="nil"/>
              <w:bottom w:val="single" w:sz="8" w:space="0" w:color="767171"/>
              <w:right w:val="single" w:sz="8" w:space="0" w:color="767171"/>
            </w:tcBorders>
            <w:shd w:val="clear" w:color="auto" w:fill="auto"/>
            <w:vAlign w:val="center"/>
            <w:hideMark/>
          </w:tcPr>
          <w:p w14:paraId="693988AF" w14:textId="77777777" w:rsidR="008136D3" w:rsidRPr="008136D3" w:rsidRDefault="008136D3" w:rsidP="008136D3">
            <w:pPr>
              <w:spacing w:after="0" w:line="240" w:lineRule="auto"/>
              <w:jc w:val="both"/>
              <w:rPr>
                <w:rFonts w:eastAsia="Times New Roman" w:cs="Times New Roman"/>
                <w:color w:val="767171"/>
                <w:szCs w:val="24"/>
                <w:lang w:val="es-US" w:eastAsia="es-US"/>
              </w:rPr>
            </w:pPr>
            <w:r w:rsidRPr="008136D3">
              <w:rPr>
                <w:rFonts w:eastAsia="Times New Roman" w:cs="Times New Roman"/>
                <w:color w:val="767171"/>
                <w:szCs w:val="24"/>
                <w:lang w:val="es-DO" w:eastAsia="es-US"/>
              </w:rPr>
              <w:t>Adjudicado</w:t>
            </w:r>
          </w:p>
        </w:tc>
      </w:tr>
    </w:tbl>
    <w:p w14:paraId="0C9FD0A4" w14:textId="77777777" w:rsidR="008136D3" w:rsidRPr="00FE6DD5" w:rsidRDefault="008136D3" w:rsidP="008136D3">
      <w:pPr>
        <w:spacing w:after="0" w:line="240" w:lineRule="auto"/>
        <w:jc w:val="both"/>
        <w:rPr>
          <w:rFonts w:cs="Times New Roman"/>
          <w:b/>
          <w:bCs/>
          <w:color w:val="767171"/>
          <w:sz w:val="18"/>
          <w:szCs w:val="18"/>
          <w:lang w:val="es-DO"/>
        </w:rPr>
      </w:pPr>
      <w:r w:rsidRPr="00FE6DD5">
        <w:rPr>
          <w:rFonts w:cs="Times New Roman"/>
          <w:b/>
          <w:bCs/>
          <w:color w:val="767171"/>
          <w:sz w:val="18"/>
          <w:szCs w:val="18"/>
          <w:lang w:val="es-DO"/>
        </w:rPr>
        <w:t>Fuente:</w:t>
      </w:r>
    </w:p>
    <w:p w14:paraId="6A13E9DC" w14:textId="77777777" w:rsidR="008136D3" w:rsidRDefault="008136D3" w:rsidP="008136D3">
      <w:pPr>
        <w:spacing w:after="0" w:line="240" w:lineRule="auto"/>
        <w:jc w:val="both"/>
        <w:rPr>
          <w:rFonts w:cs="Times New Roman"/>
          <w:color w:val="767171"/>
          <w:sz w:val="18"/>
          <w:szCs w:val="18"/>
          <w:lang w:val="es-DO"/>
        </w:rPr>
      </w:pPr>
      <w:r w:rsidRPr="00FE6DD5">
        <w:rPr>
          <w:rFonts w:cs="Times New Roman"/>
          <w:color w:val="767171"/>
          <w:sz w:val="18"/>
          <w:szCs w:val="18"/>
          <w:lang w:val="es-DO"/>
        </w:rPr>
        <w:t>Departamento de Gestión Legal, ADESS.</w:t>
      </w:r>
    </w:p>
    <w:p w14:paraId="08919A97" w14:textId="77777777" w:rsidR="00B538A1" w:rsidRDefault="00B538A1" w:rsidP="008136D3">
      <w:pPr>
        <w:spacing w:after="0" w:line="240" w:lineRule="auto"/>
        <w:jc w:val="both"/>
        <w:rPr>
          <w:rFonts w:cs="Times New Roman"/>
          <w:color w:val="767171"/>
          <w:sz w:val="18"/>
          <w:szCs w:val="18"/>
          <w:lang w:val="es-DO"/>
        </w:rPr>
      </w:pPr>
    </w:p>
    <w:p w14:paraId="747EFFAA" w14:textId="77777777" w:rsidR="00B538A1" w:rsidRDefault="00B538A1" w:rsidP="008136D3">
      <w:pPr>
        <w:spacing w:after="0" w:line="240" w:lineRule="auto"/>
        <w:jc w:val="both"/>
        <w:rPr>
          <w:rFonts w:cs="Times New Roman"/>
          <w:color w:val="767171"/>
          <w:sz w:val="18"/>
          <w:szCs w:val="18"/>
          <w:lang w:val="es-DO"/>
        </w:rPr>
      </w:pPr>
    </w:p>
    <w:p w14:paraId="472323A1" w14:textId="77777777" w:rsidR="00B538A1" w:rsidRDefault="00B538A1" w:rsidP="008136D3">
      <w:pPr>
        <w:spacing w:after="0" w:line="240" w:lineRule="auto"/>
        <w:jc w:val="both"/>
        <w:rPr>
          <w:rFonts w:cs="Times New Roman"/>
          <w:color w:val="767171"/>
          <w:sz w:val="18"/>
          <w:szCs w:val="18"/>
          <w:lang w:val="es-DO"/>
        </w:rPr>
      </w:pPr>
    </w:p>
    <w:p w14:paraId="2A1AAF88" w14:textId="77777777" w:rsidR="00B538A1" w:rsidRPr="00FE6DD5" w:rsidRDefault="00B538A1" w:rsidP="008136D3">
      <w:pPr>
        <w:spacing w:after="0" w:line="240" w:lineRule="auto"/>
        <w:jc w:val="both"/>
        <w:rPr>
          <w:rFonts w:cs="Times New Roman"/>
          <w:color w:val="767171"/>
          <w:sz w:val="18"/>
          <w:szCs w:val="18"/>
          <w:lang w:val="es-DO"/>
        </w:rPr>
      </w:pPr>
    </w:p>
    <w:p w14:paraId="18FF854D" w14:textId="77777777" w:rsidR="008136D3" w:rsidRPr="00FE6DD5" w:rsidRDefault="008136D3" w:rsidP="008136D3">
      <w:pPr>
        <w:spacing w:after="0" w:line="360" w:lineRule="auto"/>
        <w:jc w:val="both"/>
        <w:rPr>
          <w:rFonts w:cs="Times New Roman"/>
          <w:color w:val="767171"/>
          <w:spacing w:val="20"/>
          <w:szCs w:val="24"/>
          <w:lang w:val="es-DO"/>
        </w:rPr>
      </w:pPr>
    </w:p>
    <w:tbl>
      <w:tblPr>
        <w:tblW w:w="7938" w:type="dxa"/>
        <w:tblInd w:w="-10" w:type="dxa"/>
        <w:tblCellMar>
          <w:left w:w="70" w:type="dxa"/>
          <w:right w:w="70" w:type="dxa"/>
        </w:tblCellMar>
        <w:tblLook w:val="04A0" w:firstRow="1" w:lastRow="0" w:firstColumn="1" w:lastColumn="0" w:noHBand="0" w:noVBand="1"/>
      </w:tblPr>
      <w:tblGrid>
        <w:gridCol w:w="2220"/>
        <w:gridCol w:w="3240"/>
        <w:gridCol w:w="2478"/>
      </w:tblGrid>
      <w:tr w:rsidR="00C96274" w:rsidRPr="00C96274" w14:paraId="014B3553" w14:textId="77777777" w:rsidTr="00DE093A">
        <w:trPr>
          <w:trHeight w:val="645"/>
        </w:trPr>
        <w:tc>
          <w:tcPr>
            <w:tcW w:w="2220" w:type="dxa"/>
            <w:tcBorders>
              <w:top w:val="single" w:sz="8" w:space="0" w:color="767171"/>
              <w:left w:val="single" w:sz="8" w:space="0" w:color="767171"/>
              <w:bottom w:val="single" w:sz="8" w:space="0" w:color="767171"/>
              <w:right w:val="single" w:sz="8" w:space="0" w:color="767171"/>
            </w:tcBorders>
            <w:shd w:val="clear" w:color="000000" w:fill="011C50"/>
            <w:vAlign w:val="center"/>
            <w:hideMark/>
          </w:tcPr>
          <w:p w14:paraId="1B4CDDC3" w14:textId="77777777" w:rsidR="00C96274" w:rsidRPr="00C96274" w:rsidRDefault="00C96274" w:rsidP="00C96274">
            <w:pPr>
              <w:spacing w:after="0" w:line="240" w:lineRule="auto"/>
              <w:jc w:val="center"/>
              <w:rPr>
                <w:rFonts w:eastAsia="Times New Roman" w:cs="Times New Roman"/>
                <w:b/>
                <w:bCs/>
                <w:color w:val="FFFFFF"/>
                <w:szCs w:val="24"/>
                <w:lang w:val="es-US" w:eastAsia="es-US"/>
              </w:rPr>
            </w:pPr>
            <w:r w:rsidRPr="00C96274">
              <w:rPr>
                <w:rFonts w:eastAsia="Times New Roman" w:cs="Times New Roman"/>
                <w:b/>
                <w:bCs/>
                <w:color w:val="FFFFFF"/>
                <w:szCs w:val="24"/>
                <w:lang w:val="es-DO" w:eastAsia="es-US"/>
              </w:rPr>
              <w:lastRenderedPageBreak/>
              <w:t>Referencia del Proceso</w:t>
            </w:r>
          </w:p>
        </w:tc>
        <w:tc>
          <w:tcPr>
            <w:tcW w:w="3240" w:type="dxa"/>
            <w:tcBorders>
              <w:top w:val="single" w:sz="8" w:space="0" w:color="767171"/>
              <w:left w:val="nil"/>
              <w:bottom w:val="single" w:sz="8" w:space="0" w:color="767171"/>
              <w:right w:val="single" w:sz="8" w:space="0" w:color="767171"/>
            </w:tcBorders>
            <w:shd w:val="clear" w:color="000000" w:fill="011C50"/>
            <w:vAlign w:val="center"/>
            <w:hideMark/>
          </w:tcPr>
          <w:p w14:paraId="6EE447F8" w14:textId="77777777" w:rsidR="00C96274" w:rsidRPr="00C96274" w:rsidRDefault="00C96274" w:rsidP="00C96274">
            <w:pPr>
              <w:spacing w:after="0" w:line="240" w:lineRule="auto"/>
              <w:jc w:val="center"/>
              <w:rPr>
                <w:rFonts w:eastAsia="Times New Roman" w:cs="Times New Roman"/>
                <w:b/>
                <w:bCs/>
                <w:color w:val="FFFFFF"/>
                <w:szCs w:val="24"/>
                <w:lang w:val="es-US" w:eastAsia="es-US"/>
              </w:rPr>
            </w:pPr>
            <w:r w:rsidRPr="00C96274">
              <w:rPr>
                <w:rFonts w:eastAsia="Times New Roman" w:cs="Times New Roman"/>
                <w:b/>
                <w:bCs/>
                <w:color w:val="FFFFFF"/>
                <w:szCs w:val="24"/>
                <w:lang w:val="es-DO" w:eastAsia="es-US"/>
              </w:rPr>
              <w:t>Proceso de Compra</w:t>
            </w:r>
          </w:p>
        </w:tc>
        <w:tc>
          <w:tcPr>
            <w:tcW w:w="2478" w:type="dxa"/>
            <w:tcBorders>
              <w:top w:val="single" w:sz="8" w:space="0" w:color="767171"/>
              <w:left w:val="nil"/>
              <w:bottom w:val="single" w:sz="8" w:space="0" w:color="767171"/>
              <w:right w:val="single" w:sz="8" w:space="0" w:color="767171"/>
            </w:tcBorders>
            <w:shd w:val="clear" w:color="000000" w:fill="011C50"/>
            <w:vAlign w:val="center"/>
            <w:hideMark/>
          </w:tcPr>
          <w:p w14:paraId="46A9F5E5" w14:textId="77777777" w:rsidR="00C96274" w:rsidRPr="00C96274" w:rsidRDefault="00C96274" w:rsidP="00C96274">
            <w:pPr>
              <w:spacing w:after="0" w:line="240" w:lineRule="auto"/>
              <w:jc w:val="center"/>
              <w:rPr>
                <w:rFonts w:eastAsia="Times New Roman" w:cs="Times New Roman"/>
                <w:b/>
                <w:bCs/>
                <w:color w:val="FFFFFF"/>
                <w:szCs w:val="24"/>
                <w:lang w:val="es-US" w:eastAsia="es-US"/>
              </w:rPr>
            </w:pPr>
            <w:r w:rsidRPr="00C96274">
              <w:rPr>
                <w:rFonts w:eastAsia="Times New Roman" w:cs="Times New Roman"/>
                <w:b/>
                <w:bCs/>
                <w:color w:val="FFFFFF"/>
                <w:szCs w:val="24"/>
                <w:lang w:val="es-DO" w:eastAsia="es-US"/>
              </w:rPr>
              <w:t>Estado del Procedimiento</w:t>
            </w:r>
          </w:p>
        </w:tc>
      </w:tr>
      <w:tr w:rsidR="00C96274" w:rsidRPr="00C96274" w14:paraId="6A0A9732" w14:textId="77777777" w:rsidTr="00DE093A">
        <w:trPr>
          <w:trHeight w:val="960"/>
        </w:trPr>
        <w:tc>
          <w:tcPr>
            <w:tcW w:w="2220" w:type="dxa"/>
            <w:tcBorders>
              <w:top w:val="nil"/>
              <w:left w:val="single" w:sz="8" w:space="0" w:color="767171"/>
              <w:bottom w:val="single" w:sz="8" w:space="0" w:color="767171"/>
              <w:right w:val="single" w:sz="8" w:space="0" w:color="767171"/>
            </w:tcBorders>
            <w:shd w:val="clear" w:color="auto" w:fill="auto"/>
            <w:vAlign w:val="center"/>
            <w:hideMark/>
          </w:tcPr>
          <w:p w14:paraId="3D49708B" w14:textId="77777777" w:rsidR="00C96274" w:rsidRPr="00C96274" w:rsidRDefault="00C96274" w:rsidP="00C96274">
            <w:pPr>
              <w:spacing w:after="0" w:line="240" w:lineRule="auto"/>
              <w:jc w:val="both"/>
              <w:rPr>
                <w:rFonts w:eastAsia="Times New Roman" w:cs="Times New Roman"/>
                <w:color w:val="767171"/>
                <w:szCs w:val="24"/>
                <w:lang w:val="es-US" w:eastAsia="es-US"/>
              </w:rPr>
            </w:pPr>
            <w:r w:rsidRPr="00C96274">
              <w:rPr>
                <w:rFonts w:eastAsia="Times New Roman" w:cs="Times New Roman"/>
                <w:color w:val="767171"/>
                <w:szCs w:val="24"/>
                <w:lang w:val="es-DO" w:eastAsia="es-US"/>
              </w:rPr>
              <w:t>ADESS-CCC-CP-2022-0003</w:t>
            </w:r>
          </w:p>
        </w:tc>
        <w:tc>
          <w:tcPr>
            <w:tcW w:w="3240" w:type="dxa"/>
            <w:tcBorders>
              <w:top w:val="nil"/>
              <w:left w:val="nil"/>
              <w:bottom w:val="single" w:sz="8" w:space="0" w:color="767171"/>
              <w:right w:val="single" w:sz="8" w:space="0" w:color="767171"/>
            </w:tcBorders>
            <w:shd w:val="clear" w:color="auto" w:fill="auto"/>
            <w:vAlign w:val="center"/>
            <w:hideMark/>
          </w:tcPr>
          <w:p w14:paraId="456F5199" w14:textId="77777777" w:rsidR="00C96274" w:rsidRPr="00C96274" w:rsidRDefault="00C96274" w:rsidP="00C96274">
            <w:pPr>
              <w:spacing w:after="0" w:line="240" w:lineRule="auto"/>
              <w:jc w:val="both"/>
              <w:rPr>
                <w:rFonts w:eastAsia="Times New Roman" w:cs="Times New Roman"/>
                <w:color w:val="767171"/>
                <w:szCs w:val="24"/>
                <w:lang w:val="es-US" w:eastAsia="es-US"/>
              </w:rPr>
            </w:pPr>
            <w:r w:rsidRPr="00C96274">
              <w:rPr>
                <w:rFonts w:eastAsia="Times New Roman" w:cs="Times New Roman"/>
                <w:color w:val="767171"/>
                <w:szCs w:val="24"/>
                <w:lang w:val="es-DO" w:eastAsia="es-US"/>
              </w:rPr>
              <w:t>Solicitud de Adecuación y Ampliación del Salón de reunión y comedor, ADESS</w:t>
            </w:r>
          </w:p>
        </w:tc>
        <w:tc>
          <w:tcPr>
            <w:tcW w:w="2478" w:type="dxa"/>
            <w:tcBorders>
              <w:top w:val="nil"/>
              <w:left w:val="nil"/>
              <w:bottom w:val="single" w:sz="8" w:space="0" w:color="767171"/>
              <w:right w:val="single" w:sz="8" w:space="0" w:color="767171"/>
            </w:tcBorders>
            <w:shd w:val="clear" w:color="auto" w:fill="auto"/>
            <w:vAlign w:val="center"/>
            <w:hideMark/>
          </w:tcPr>
          <w:p w14:paraId="5A9A3C5D" w14:textId="77777777" w:rsidR="00C96274" w:rsidRPr="00C96274" w:rsidRDefault="00C96274" w:rsidP="00C96274">
            <w:pPr>
              <w:spacing w:after="0" w:line="240" w:lineRule="auto"/>
              <w:jc w:val="both"/>
              <w:rPr>
                <w:rFonts w:eastAsia="Times New Roman" w:cs="Times New Roman"/>
                <w:color w:val="767171"/>
                <w:szCs w:val="24"/>
                <w:lang w:val="es-US" w:eastAsia="es-US"/>
              </w:rPr>
            </w:pPr>
            <w:r w:rsidRPr="00C96274">
              <w:rPr>
                <w:rFonts w:eastAsia="Times New Roman" w:cs="Times New Roman"/>
                <w:color w:val="767171"/>
                <w:szCs w:val="24"/>
                <w:lang w:val="es-DO" w:eastAsia="es-US"/>
              </w:rPr>
              <w:t>Cancelado</w:t>
            </w:r>
          </w:p>
        </w:tc>
      </w:tr>
      <w:tr w:rsidR="00C96274" w:rsidRPr="00C96274" w14:paraId="045D8113" w14:textId="77777777" w:rsidTr="00DE093A">
        <w:trPr>
          <w:trHeight w:val="2130"/>
        </w:trPr>
        <w:tc>
          <w:tcPr>
            <w:tcW w:w="2220" w:type="dxa"/>
            <w:tcBorders>
              <w:top w:val="nil"/>
              <w:left w:val="single" w:sz="8" w:space="0" w:color="767171"/>
              <w:bottom w:val="single" w:sz="8" w:space="0" w:color="767171"/>
              <w:right w:val="single" w:sz="8" w:space="0" w:color="767171"/>
            </w:tcBorders>
            <w:shd w:val="clear" w:color="auto" w:fill="auto"/>
            <w:vAlign w:val="center"/>
            <w:hideMark/>
          </w:tcPr>
          <w:p w14:paraId="33574A15" w14:textId="77777777" w:rsidR="00C96274" w:rsidRPr="00C96274" w:rsidRDefault="00C96274" w:rsidP="00C96274">
            <w:pPr>
              <w:spacing w:after="0" w:line="240" w:lineRule="auto"/>
              <w:jc w:val="both"/>
              <w:rPr>
                <w:rFonts w:eastAsia="Times New Roman" w:cs="Times New Roman"/>
                <w:color w:val="767171"/>
                <w:szCs w:val="24"/>
                <w:lang w:val="es-US" w:eastAsia="es-US"/>
              </w:rPr>
            </w:pPr>
            <w:r w:rsidRPr="00C96274">
              <w:rPr>
                <w:rFonts w:eastAsia="Times New Roman" w:cs="Times New Roman"/>
                <w:color w:val="767171"/>
                <w:szCs w:val="24"/>
                <w:lang w:val="es-DO" w:eastAsia="es-US"/>
              </w:rPr>
              <w:t>ADESS-CCC-CP-2022-0004</w:t>
            </w:r>
          </w:p>
        </w:tc>
        <w:tc>
          <w:tcPr>
            <w:tcW w:w="3240" w:type="dxa"/>
            <w:tcBorders>
              <w:top w:val="nil"/>
              <w:left w:val="nil"/>
              <w:bottom w:val="single" w:sz="8" w:space="0" w:color="767171"/>
              <w:right w:val="single" w:sz="8" w:space="0" w:color="767171"/>
            </w:tcBorders>
            <w:shd w:val="clear" w:color="auto" w:fill="auto"/>
            <w:vAlign w:val="center"/>
            <w:hideMark/>
          </w:tcPr>
          <w:p w14:paraId="36C1D734" w14:textId="77777777" w:rsidR="00C96274" w:rsidRPr="00C96274" w:rsidRDefault="00C96274" w:rsidP="00C96274">
            <w:pPr>
              <w:spacing w:after="0" w:line="240" w:lineRule="auto"/>
              <w:jc w:val="both"/>
              <w:rPr>
                <w:rFonts w:eastAsia="Times New Roman" w:cs="Times New Roman"/>
                <w:color w:val="767171"/>
                <w:szCs w:val="24"/>
                <w:lang w:val="es-US" w:eastAsia="es-US"/>
              </w:rPr>
            </w:pPr>
            <w:r w:rsidRPr="00C96274">
              <w:rPr>
                <w:rFonts w:eastAsia="Times New Roman" w:cs="Times New Roman"/>
                <w:color w:val="767171"/>
                <w:szCs w:val="24"/>
                <w:lang w:val="es-DO" w:eastAsia="es-US"/>
              </w:rPr>
              <w:t>Solicitud de Adecuación y Ampliación salón de Capacitación y Comedor de la ADESS</w:t>
            </w:r>
          </w:p>
        </w:tc>
        <w:tc>
          <w:tcPr>
            <w:tcW w:w="2478" w:type="dxa"/>
            <w:tcBorders>
              <w:top w:val="nil"/>
              <w:left w:val="nil"/>
              <w:bottom w:val="single" w:sz="8" w:space="0" w:color="767171"/>
              <w:right w:val="single" w:sz="8" w:space="0" w:color="767171"/>
            </w:tcBorders>
            <w:shd w:val="clear" w:color="auto" w:fill="auto"/>
            <w:vAlign w:val="center"/>
            <w:hideMark/>
          </w:tcPr>
          <w:p w14:paraId="4569BBFC" w14:textId="77777777" w:rsidR="00C96274" w:rsidRPr="00C96274" w:rsidRDefault="00C96274" w:rsidP="00C96274">
            <w:pPr>
              <w:spacing w:after="0" w:line="240" w:lineRule="auto"/>
              <w:jc w:val="both"/>
              <w:rPr>
                <w:rFonts w:eastAsia="Times New Roman" w:cs="Times New Roman"/>
                <w:color w:val="767171"/>
                <w:szCs w:val="24"/>
                <w:lang w:val="es-US" w:eastAsia="es-US"/>
              </w:rPr>
            </w:pPr>
            <w:r w:rsidRPr="00C96274">
              <w:rPr>
                <w:rFonts w:eastAsia="Times New Roman" w:cs="Times New Roman"/>
                <w:color w:val="767171"/>
                <w:szCs w:val="24"/>
                <w:lang w:val="es-DO" w:eastAsia="es-US"/>
              </w:rPr>
              <w:t>Adjudicado</w:t>
            </w:r>
          </w:p>
        </w:tc>
      </w:tr>
      <w:tr w:rsidR="00C96274" w:rsidRPr="00C96274" w14:paraId="7130B7E0" w14:textId="77777777" w:rsidTr="00DE093A">
        <w:trPr>
          <w:trHeight w:val="1935"/>
        </w:trPr>
        <w:tc>
          <w:tcPr>
            <w:tcW w:w="2220" w:type="dxa"/>
            <w:tcBorders>
              <w:top w:val="nil"/>
              <w:left w:val="single" w:sz="8" w:space="0" w:color="767171"/>
              <w:bottom w:val="single" w:sz="8" w:space="0" w:color="767171"/>
              <w:right w:val="single" w:sz="8" w:space="0" w:color="767171"/>
            </w:tcBorders>
            <w:shd w:val="clear" w:color="auto" w:fill="auto"/>
            <w:vAlign w:val="center"/>
            <w:hideMark/>
          </w:tcPr>
          <w:p w14:paraId="122D772B" w14:textId="77777777" w:rsidR="00C96274" w:rsidRPr="00C96274" w:rsidRDefault="00C96274" w:rsidP="00C96274">
            <w:pPr>
              <w:spacing w:after="0" w:line="240" w:lineRule="auto"/>
              <w:jc w:val="both"/>
              <w:rPr>
                <w:rFonts w:eastAsia="Times New Roman" w:cs="Times New Roman"/>
                <w:color w:val="767171"/>
                <w:szCs w:val="24"/>
                <w:lang w:val="es-US" w:eastAsia="es-US"/>
              </w:rPr>
            </w:pPr>
            <w:r w:rsidRPr="00C96274">
              <w:rPr>
                <w:rFonts w:eastAsia="Times New Roman" w:cs="Times New Roman"/>
                <w:color w:val="767171"/>
                <w:szCs w:val="24"/>
                <w:lang w:val="es-DO" w:eastAsia="es-US"/>
              </w:rPr>
              <w:t>ADESS-CCC-CP-2022-0005</w:t>
            </w:r>
          </w:p>
        </w:tc>
        <w:tc>
          <w:tcPr>
            <w:tcW w:w="3240" w:type="dxa"/>
            <w:tcBorders>
              <w:top w:val="nil"/>
              <w:left w:val="nil"/>
              <w:bottom w:val="single" w:sz="8" w:space="0" w:color="767171"/>
              <w:right w:val="single" w:sz="8" w:space="0" w:color="767171"/>
            </w:tcBorders>
            <w:shd w:val="clear" w:color="auto" w:fill="auto"/>
            <w:vAlign w:val="center"/>
            <w:hideMark/>
          </w:tcPr>
          <w:p w14:paraId="7541681C" w14:textId="77777777" w:rsidR="00C96274" w:rsidRPr="00C96274" w:rsidRDefault="00C96274" w:rsidP="00C96274">
            <w:pPr>
              <w:spacing w:after="0" w:line="240" w:lineRule="auto"/>
              <w:jc w:val="both"/>
              <w:rPr>
                <w:rFonts w:eastAsia="Times New Roman" w:cs="Times New Roman"/>
                <w:color w:val="767171"/>
                <w:szCs w:val="24"/>
                <w:lang w:val="es-US" w:eastAsia="es-US"/>
              </w:rPr>
            </w:pPr>
            <w:r w:rsidRPr="00C96274">
              <w:rPr>
                <w:rFonts w:eastAsia="Times New Roman" w:cs="Times New Roman"/>
                <w:color w:val="767171"/>
                <w:szCs w:val="24"/>
                <w:lang w:val="es-DO" w:eastAsia="es-US"/>
              </w:rPr>
              <w:t xml:space="preserve">Solicitud de </w:t>
            </w:r>
            <w:proofErr w:type="spellStart"/>
            <w:r w:rsidRPr="00C96274">
              <w:rPr>
                <w:rFonts w:eastAsia="Times New Roman" w:cs="Times New Roman"/>
                <w:color w:val="767171"/>
                <w:szCs w:val="24"/>
                <w:lang w:val="es-DO" w:eastAsia="es-US"/>
              </w:rPr>
              <w:t>Tóners</w:t>
            </w:r>
            <w:proofErr w:type="spellEnd"/>
            <w:r w:rsidRPr="00C96274">
              <w:rPr>
                <w:rFonts w:eastAsia="Times New Roman" w:cs="Times New Roman"/>
                <w:color w:val="767171"/>
                <w:szCs w:val="24"/>
                <w:lang w:val="es-DO" w:eastAsia="es-US"/>
              </w:rPr>
              <w:t xml:space="preserve"> y Tambores para diversas impresoras multifuncionales</w:t>
            </w:r>
          </w:p>
        </w:tc>
        <w:tc>
          <w:tcPr>
            <w:tcW w:w="2478" w:type="dxa"/>
            <w:tcBorders>
              <w:top w:val="nil"/>
              <w:left w:val="nil"/>
              <w:bottom w:val="single" w:sz="8" w:space="0" w:color="767171"/>
              <w:right w:val="single" w:sz="8" w:space="0" w:color="767171"/>
            </w:tcBorders>
            <w:shd w:val="clear" w:color="auto" w:fill="auto"/>
            <w:vAlign w:val="center"/>
            <w:hideMark/>
          </w:tcPr>
          <w:p w14:paraId="694402EA" w14:textId="77777777" w:rsidR="00C96274" w:rsidRPr="00C96274" w:rsidRDefault="00C96274" w:rsidP="00C96274">
            <w:pPr>
              <w:spacing w:after="0" w:line="240" w:lineRule="auto"/>
              <w:jc w:val="both"/>
              <w:rPr>
                <w:rFonts w:eastAsia="Times New Roman" w:cs="Times New Roman"/>
                <w:color w:val="767171"/>
                <w:szCs w:val="24"/>
                <w:lang w:val="es-US" w:eastAsia="es-US"/>
              </w:rPr>
            </w:pPr>
            <w:r w:rsidRPr="00C96274">
              <w:rPr>
                <w:rFonts w:eastAsia="Times New Roman" w:cs="Times New Roman"/>
                <w:color w:val="767171"/>
                <w:szCs w:val="24"/>
                <w:lang w:val="es-DO" w:eastAsia="es-US"/>
              </w:rPr>
              <w:t>Adjudicado</w:t>
            </w:r>
          </w:p>
        </w:tc>
      </w:tr>
      <w:tr w:rsidR="00C96274" w:rsidRPr="00C96274" w14:paraId="0E96C275" w14:textId="77777777" w:rsidTr="00DE093A">
        <w:trPr>
          <w:trHeight w:val="2025"/>
        </w:trPr>
        <w:tc>
          <w:tcPr>
            <w:tcW w:w="2220" w:type="dxa"/>
            <w:tcBorders>
              <w:top w:val="nil"/>
              <w:left w:val="single" w:sz="8" w:space="0" w:color="767171"/>
              <w:bottom w:val="single" w:sz="8" w:space="0" w:color="767171"/>
              <w:right w:val="single" w:sz="8" w:space="0" w:color="767171"/>
            </w:tcBorders>
            <w:shd w:val="clear" w:color="auto" w:fill="auto"/>
            <w:vAlign w:val="center"/>
            <w:hideMark/>
          </w:tcPr>
          <w:p w14:paraId="750B09A7" w14:textId="77777777" w:rsidR="00C96274" w:rsidRPr="00C96274" w:rsidRDefault="00C96274" w:rsidP="00C96274">
            <w:pPr>
              <w:spacing w:after="0" w:line="240" w:lineRule="auto"/>
              <w:jc w:val="both"/>
              <w:rPr>
                <w:rFonts w:eastAsia="Times New Roman" w:cs="Times New Roman"/>
                <w:color w:val="767171"/>
                <w:szCs w:val="24"/>
                <w:lang w:val="es-US" w:eastAsia="es-US"/>
              </w:rPr>
            </w:pPr>
            <w:r w:rsidRPr="00C96274">
              <w:rPr>
                <w:rFonts w:eastAsia="Times New Roman" w:cs="Times New Roman"/>
                <w:color w:val="767171"/>
                <w:szCs w:val="24"/>
                <w:lang w:val="es-DO" w:eastAsia="es-US"/>
              </w:rPr>
              <w:t>ADESS-CCC-CP-2022-0005</w:t>
            </w:r>
          </w:p>
        </w:tc>
        <w:tc>
          <w:tcPr>
            <w:tcW w:w="3240" w:type="dxa"/>
            <w:tcBorders>
              <w:top w:val="nil"/>
              <w:left w:val="nil"/>
              <w:bottom w:val="single" w:sz="8" w:space="0" w:color="767171"/>
              <w:right w:val="single" w:sz="8" w:space="0" w:color="767171"/>
            </w:tcBorders>
            <w:shd w:val="clear" w:color="auto" w:fill="auto"/>
            <w:vAlign w:val="center"/>
            <w:hideMark/>
          </w:tcPr>
          <w:p w14:paraId="437E407B" w14:textId="77777777" w:rsidR="00C96274" w:rsidRPr="00C96274" w:rsidRDefault="00C96274" w:rsidP="00C96274">
            <w:pPr>
              <w:spacing w:after="0" w:line="240" w:lineRule="auto"/>
              <w:jc w:val="both"/>
              <w:rPr>
                <w:rFonts w:eastAsia="Times New Roman" w:cs="Times New Roman"/>
                <w:color w:val="767171"/>
                <w:szCs w:val="24"/>
                <w:lang w:val="es-US" w:eastAsia="es-US"/>
              </w:rPr>
            </w:pPr>
            <w:r w:rsidRPr="00C96274">
              <w:rPr>
                <w:rFonts w:eastAsia="Times New Roman" w:cs="Times New Roman"/>
                <w:color w:val="767171"/>
                <w:szCs w:val="24"/>
                <w:lang w:val="es-DO" w:eastAsia="es-US"/>
              </w:rPr>
              <w:t xml:space="preserve">Solicitud de </w:t>
            </w:r>
            <w:proofErr w:type="spellStart"/>
            <w:r w:rsidRPr="00C96274">
              <w:rPr>
                <w:rFonts w:eastAsia="Times New Roman" w:cs="Times New Roman"/>
                <w:color w:val="767171"/>
                <w:szCs w:val="24"/>
                <w:lang w:val="es-DO" w:eastAsia="es-US"/>
              </w:rPr>
              <w:t>Tóners</w:t>
            </w:r>
            <w:proofErr w:type="spellEnd"/>
            <w:r w:rsidRPr="00C96274">
              <w:rPr>
                <w:rFonts w:eastAsia="Times New Roman" w:cs="Times New Roman"/>
                <w:color w:val="767171"/>
                <w:szCs w:val="24"/>
                <w:lang w:val="es-DO" w:eastAsia="es-US"/>
              </w:rPr>
              <w:t xml:space="preserve"> y Tambores para diversas impresoras multifuncionales</w:t>
            </w:r>
          </w:p>
        </w:tc>
        <w:tc>
          <w:tcPr>
            <w:tcW w:w="2478" w:type="dxa"/>
            <w:tcBorders>
              <w:top w:val="nil"/>
              <w:left w:val="nil"/>
              <w:bottom w:val="single" w:sz="8" w:space="0" w:color="767171"/>
              <w:right w:val="single" w:sz="8" w:space="0" w:color="767171"/>
            </w:tcBorders>
            <w:shd w:val="clear" w:color="auto" w:fill="auto"/>
            <w:vAlign w:val="center"/>
            <w:hideMark/>
          </w:tcPr>
          <w:p w14:paraId="5D7C8F6A" w14:textId="77777777" w:rsidR="00C96274" w:rsidRPr="00C96274" w:rsidRDefault="00C96274" w:rsidP="00C96274">
            <w:pPr>
              <w:spacing w:after="0" w:line="240" w:lineRule="auto"/>
              <w:jc w:val="both"/>
              <w:rPr>
                <w:rFonts w:eastAsia="Times New Roman" w:cs="Times New Roman"/>
                <w:color w:val="767171"/>
                <w:szCs w:val="24"/>
                <w:lang w:val="es-US" w:eastAsia="es-US"/>
              </w:rPr>
            </w:pPr>
            <w:r w:rsidRPr="00C96274">
              <w:rPr>
                <w:rFonts w:eastAsia="Times New Roman" w:cs="Times New Roman"/>
                <w:color w:val="767171"/>
                <w:szCs w:val="24"/>
                <w:lang w:val="es-DO" w:eastAsia="es-US"/>
              </w:rPr>
              <w:t>Adjudicado</w:t>
            </w:r>
          </w:p>
        </w:tc>
      </w:tr>
      <w:tr w:rsidR="00C96274" w:rsidRPr="00C96274" w14:paraId="33BCCC87" w14:textId="77777777" w:rsidTr="00DE093A">
        <w:trPr>
          <w:trHeight w:val="1815"/>
        </w:trPr>
        <w:tc>
          <w:tcPr>
            <w:tcW w:w="2220" w:type="dxa"/>
            <w:tcBorders>
              <w:top w:val="nil"/>
              <w:left w:val="single" w:sz="8" w:space="0" w:color="767171"/>
              <w:bottom w:val="single" w:sz="8" w:space="0" w:color="767171"/>
              <w:right w:val="single" w:sz="8" w:space="0" w:color="767171"/>
            </w:tcBorders>
            <w:shd w:val="clear" w:color="auto" w:fill="auto"/>
            <w:vAlign w:val="center"/>
            <w:hideMark/>
          </w:tcPr>
          <w:p w14:paraId="48AEBA07" w14:textId="77777777" w:rsidR="00C96274" w:rsidRPr="00C96274" w:rsidRDefault="00C96274" w:rsidP="00C96274">
            <w:pPr>
              <w:spacing w:after="0" w:line="240" w:lineRule="auto"/>
              <w:jc w:val="both"/>
              <w:rPr>
                <w:rFonts w:eastAsia="Times New Roman" w:cs="Times New Roman"/>
                <w:color w:val="767171"/>
                <w:szCs w:val="24"/>
                <w:lang w:val="es-US" w:eastAsia="es-US"/>
              </w:rPr>
            </w:pPr>
            <w:r w:rsidRPr="00C96274">
              <w:rPr>
                <w:rFonts w:eastAsia="Times New Roman" w:cs="Times New Roman"/>
                <w:color w:val="767171"/>
                <w:szCs w:val="24"/>
                <w:lang w:val="es-DO" w:eastAsia="es-US"/>
              </w:rPr>
              <w:t>ADESS-CCC-CP-2022-0005</w:t>
            </w:r>
          </w:p>
        </w:tc>
        <w:tc>
          <w:tcPr>
            <w:tcW w:w="3240" w:type="dxa"/>
            <w:tcBorders>
              <w:top w:val="nil"/>
              <w:left w:val="nil"/>
              <w:bottom w:val="single" w:sz="8" w:space="0" w:color="767171"/>
              <w:right w:val="single" w:sz="8" w:space="0" w:color="767171"/>
            </w:tcBorders>
            <w:shd w:val="clear" w:color="auto" w:fill="auto"/>
            <w:vAlign w:val="center"/>
            <w:hideMark/>
          </w:tcPr>
          <w:p w14:paraId="722368DE" w14:textId="77777777" w:rsidR="00C96274" w:rsidRPr="00C96274" w:rsidRDefault="00C96274" w:rsidP="00C96274">
            <w:pPr>
              <w:spacing w:after="0" w:line="240" w:lineRule="auto"/>
              <w:jc w:val="both"/>
              <w:rPr>
                <w:rFonts w:eastAsia="Times New Roman" w:cs="Times New Roman"/>
                <w:color w:val="767171"/>
                <w:szCs w:val="24"/>
                <w:lang w:val="es-US" w:eastAsia="es-US"/>
              </w:rPr>
            </w:pPr>
            <w:r w:rsidRPr="00C96274">
              <w:rPr>
                <w:rFonts w:eastAsia="Times New Roman" w:cs="Times New Roman"/>
                <w:color w:val="767171"/>
                <w:szCs w:val="24"/>
                <w:lang w:val="es-DO" w:eastAsia="es-US"/>
              </w:rPr>
              <w:t xml:space="preserve">Solicitud de </w:t>
            </w:r>
            <w:proofErr w:type="spellStart"/>
            <w:r w:rsidRPr="00C96274">
              <w:rPr>
                <w:rFonts w:eastAsia="Times New Roman" w:cs="Times New Roman"/>
                <w:color w:val="767171"/>
                <w:szCs w:val="24"/>
                <w:lang w:val="es-DO" w:eastAsia="es-US"/>
              </w:rPr>
              <w:t>Tóners</w:t>
            </w:r>
            <w:proofErr w:type="spellEnd"/>
            <w:r w:rsidRPr="00C96274">
              <w:rPr>
                <w:rFonts w:eastAsia="Times New Roman" w:cs="Times New Roman"/>
                <w:color w:val="767171"/>
                <w:szCs w:val="24"/>
                <w:lang w:val="es-DO" w:eastAsia="es-US"/>
              </w:rPr>
              <w:t xml:space="preserve"> y Tambores para diversas impresoras multifuncionales</w:t>
            </w:r>
          </w:p>
        </w:tc>
        <w:tc>
          <w:tcPr>
            <w:tcW w:w="2478" w:type="dxa"/>
            <w:tcBorders>
              <w:top w:val="nil"/>
              <w:left w:val="nil"/>
              <w:bottom w:val="single" w:sz="8" w:space="0" w:color="767171"/>
              <w:right w:val="single" w:sz="8" w:space="0" w:color="767171"/>
            </w:tcBorders>
            <w:shd w:val="clear" w:color="auto" w:fill="auto"/>
            <w:vAlign w:val="center"/>
            <w:hideMark/>
          </w:tcPr>
          <w:p w14:paraId="537B140B" w14:textId="77777777" w:rsidR="00C96274" w:rsidRPr="00C96274" w:rsidRDefault="00C96274" w:rsidP="00C96274">
            <w:pPr>
              <w:spacing w:after="0" w:line="240" w:lineRule="auto"/>
              <w:jc w:val="both"/>
              <w:rPr>
                <w:rFonts w:eastAsia="Times New Roman" w:cs="Times New Roman"/>
                <w:color w:val="767171"/>
                <w:szCs w:val="24"/>
                <w:lang w:val="es-US" w:eastAsia="es-US"/>
              </w:rPr>
            </w:pPr>
            <w:r w:rsidRPr="00C96274">
              <w:rPr>
                <w:rFonts w:eastAsia="Times New Roman" w:cs="Times New Roman"/>
                <w:color w:val="767171"/>
                <w:szCs w:val="24"/>
                <w:lang w:val="es-DO" w:eastAsia="es-US"/>
              </w:rPr>
              <w:t>Adjudicado</w:t>
            </w:r>
          </w:p>
        </w:tc>
      </w:tr>
      <w:tr w:rsidR="00C96274" w:rsidRPr="00C96274" w14:paraId="46DFC115" w14:textId="77777777" w:rsidTr="00DE093A">
        <w:trPr>
          <w:trHeight w:val="1275"/>
        </w:trPr>
        <w:tc>
          <w:tcPr>
            <w:tcW w:w="2220" w:type="dxa"/>
            <w:tcBorders>
              <w:top w:val="nil"/>
              <w:left w:val="single" w:sz="8" w:space="0" w:color="767171"/>
              <w:bottom w:val="single" w:sz="8" w:space="0" w:color="767171"/>
              <w:right w:val="single" w:sz="8" w:space="0" w:color="767171"/>
            </w:tcBorders>
            <w:shd w:val="clear" w:color="auto" w:fill="auto"/>
            <w:vAlign w:val="center"/>
            <w:hideMark/>
          </w:tcPr>
          <w:p w14:paraId="6CFF2B69" w14:textId="77777777" w:rsidR="00C96274" w:rsidRPr="00C96274" w:rsidRDefault="00C96274" w:rsidP="00C96274">
            <w:pPr>
              <w:spacing w:after="0" w:line="240" w:lineRule="auto"/>
              <w:jc w:val="both"/>
              <w:rPr>
                <w:rFonts w:eastAsia="Times New Roman" w:cs="Times New Roman"/>
                <w:color w:val="767171"/>
                <w:szCs w:val="24"/>
                <w:lang w:val="es-US" w:eastAsia="es-US"/>
              </w:rPr>
            </w:pPr>
            <w:r w:rsidRPr="00C96274">
              <w:rPr>
                <w:rFonts w:eastAsia="Times New Roman" w:cs="Times New Roman"/>
                <w:color w:val="767171"/>
                <w:szCs w:val="24"/>
                <w:lang w:val="es-DO" w:eastAsia="es-US"/>
              </w:rPr>
              <w:t>ADESS-CCC-CP-2022-0006</w:t>
            </w:r>
          </w:p>
        </w:tc>
        <w:tc>
          <w:tcPr>
            <w:tcW w:w="3240" w:type="dxa"/>
            <w:tcBorders>
              <w:top w:val="nil"/>
              <w:left w:val="nil"/>
              <w:bottom w:val="single" w:sz="8" w:space="0" w:color="767171"/>
              <w:right w:val="single" w:sz="8" w:space="0" w:color="767171"/>
            </w:tcBorders>
            <w:shd w:val="clear" w:color="auto" w:fill="auto"/>
            <w:vAlign w:val="center"/>
            <w:hideMark/>
          </w:tcPr>
          <w:p w14:paraId="14314938" w14:textId="77777777" w:rsidR="00C96274" w:rsidRPr="00C96274" w:rsidRDefault="00C96274" w:rsidP="00C96274">
            <w:pPr>
              <w:spacing w:after="0" w:line="240" w:lineRule="auto"/>
              <w:jc w:val="both"/>
              <w:rPr>
                <w:rFonts w:eastAsia="Times New Roman" w:cs="Times New Roman"/>
                <w:color w:val="767171"/>
                <w:szCs w:val="24"/>
                <w:lang w:val="es-US" w:eastAsia="es-US"/>
              </w:rPr>
            </w:pPr>
            <w:r w:rsidRPr="00C96274">
              <w:rPr>
                <w:rFonts w:eastAsia="Times New Roman" w:cs="Times New Roman"/>
                <w:color w:val="767171"/>
                <w:szCs w:val="24"/>
                <w:lang w:val="es-DO" w:eastAsia="es-US"/>
              </w:rPr>
              <w:t>Solicitud Adecuación Delegación Barahona</w:t>
            </w:r>
          </w:p>
        </w:tc>
        <w:tc>
          <w:tcPr>
            <w:tcW w:w="2478" w:type="dxa"/>
            <w:tcBorders>
              <w:top w:val="nil"/>
              <w:left w:val="nil"/>
              <w:bottom w:val="single" w:sz="8" w:space="0" w:color="767171"/>
              <w:right w:val="single" w:sz="8" w:space="0" w:color="767171"/>
            </w:tcBorders>
            <w:shd w:val="clear" w:color="auto" w:fill="auto"/>
            <w:vAlign w:val="center"/>
            <w:hideMark/>
          </w:tcPr>
          <w:p w14:paraId="41D29660" w14:textId="77777777" w:rsidR="00C96274" w:rsidRPr="00C96274" w:rsidRDefault="00C96274" w:rsidP="00C96274">
            <w:pPr>
              <w:spacing w:after="0" w:line="240" w:lineRule="auto"/>
              <w:jc w:val="both"/>
              <w:rPr>
                <w:rFonts w:eastAsia="Times New Roman" w:cs="Times New Roman"/>
                <w:color w:val="767171"/>
                <w:szCs w:val="24"/>
                <w:lang w:val="es-US" w:eastAsia="es-US"/>
              </w:rPr>
            </w:pPr>
            <w:r w:rsidRPr="00C96274">
              <w:rPr>
                <w:rFonts w:eastAsia="Times New Roman" w:cs="Times New Roman"/>
                <w:color w:val="767171"/>
                <w:szCs w:val="24"/>
                <w:lang w:val="es-DO" w:eastAsia="es-US"/>
              </w:rPr>
              <w:t>Adjudicado</w:t>
            </w:r>
          </w:p>
        </w:tc>
      </w:tr>
    </w:tbl>
    <w:p w14:paraId="2CFF12C9" w14:textId="77777777" w:rsidR="00DE093A" w:rsidRPr="00FE6DD5" w:rsidRDefault="00DE093A" w:rsidP="00DE093A">
      <w:pPr>
        <w:spacing w:after="0" w:line="240" w:lineRule="auto"/>
        <w:jc w:val="both"/>
        <w:rPr>
          <w:rFonts w:cs="Times New Roman"/>
          <w:b/>
          <w:bCs/>
          <w:color w:val="767171"/>
          <w:sz w:val="18"/>
          <w:szCs w:val="18"/>
          <w:lang w:val="es-DO"/>
        </w:rPr>
      </w:pPr>
      <w:r w:rsidRPr="00FE6DD5">
        <w:rPr>
          <w:rFonts w:cs="Times New Roman"/>
          <w:b/>
          <w:bCs/>
          <w:color w:val="767171"/>
          <w:sz w:val="18"/>
          <w:szCs w:val="18"/>
          <w:lang w:val="es-DO"/>
        </w:rPr>
        <w:t>Fuente:</w:t>
      </w:r>
    </w:p>
    <w:p w14:paraId="50806B55" w14:textId="77777777" w:rsidR="00DE093A" w:rsidRPr="00FE6DD5" w:rsidRDefault="00DE093A" w:rsidP="00DE093A">
      <w:pPr>
        <w:spacing w:after="0" w:line="240" w:lineRule="auto"/>
        <w:jc w:val="both"/>
        <w:rPr>
          <w:rFonts w:cs="Times New Roman"/>
          <w:color w:val="767171"/>
          <w:sz w:val="18"/>
          <w:szCs w:val="18"/>
          <w:lang w:val="es-DO"/>
        </w:rPr>
      </w:pPr>
      <w:r w:rsidRPr="00FE6DD5">
        <w:rPr>
          <w:rFonts w:cs="Times New Roman"/>
          <w:color w:val="767171"/>
          <w:sz w:val="18"/>
          <w:szCs w:val="18"/>
          <w:lang w:val="es-DO"/>
        </w:rPr>
        <w:t>Departamento de Gestión Legal, ADESS.</w:t>
      </w:r>
    </w:p>
    <w:p w14:paraId="69A26C33" w14:textId="77777777" w:rsidR="00DE093A" w:rsidRPr="00FE6DD5" w:rsidRDefault="00DE093A" w:rsidP="00DE093A">
      <w:pPr>
        <w:spacing w:after="0" w:line="360" w:lineRule="auto"/>
        <w:jc w:val="both"/>
        <w:rPr>
          <w:rFonts w:cs="Times New Roman"/>
          <w:color w:val="767171"/>
          <w:spacing w:val="20"/>
          <w:szCs w:val="24"/>
          <w:lang w:val="es-DO"/>
        </w:rPr>
      </w:pPr>
    </w:p>
    <w:p w14:paraId="0C959AD2" w14:textId="77777777" w:rsidR="006871C3" w:rsidRPr="00FE6DD5" w:rsidRDefault="006871C3">
      <w:pPr>
        <w:rPr>
          <w:lang w:val="es-DO"/>
        </w:rPr>
      </w:pPr>
    </w:p>
    <w:p w14:paraId="7E9AC234" w14:textId="77777777" w:rsidR="00491440" w:rsidRPr="00FE6DD5" w:rsidRDefault="00491440">
      <w:pPr>
        <w:rPr>
          <w:lang w:val="es-DO"/>
        </w:rPr>
      </w:pPr>
    </w:p>
    <w:p w14:paraId="2A1C4126" w14:textId="77777777" w:rsidR="00491440" w:rsidRPr="00FE6DD5" w:rsidRDefault="00491440" w:rsidP="00491440">
      <w:pPr>
        <w:spacing w:after="0" w:line="240" w:lineRule="auto"/>
        <w:jc w:val="both"/>
        <w:rPr>
          <w:rFonts w:cs="Times New Roman"/>
          <w:b/>
          <w:bCs/>
          <w:color w:val="767171"/>
          <w:sz w:val="18"/>
          <w:szCs w:val="18"/>
          <w:lang w:val="es-DO"/>
        </w:rPr>
      </w:pPr>
    </w:p>
    <w:p w14:paraId="08F4C374" w14:textId="1281DA5D" w:rsidR="001E69F5" w:rsidRPr="00FE6DD5" w:rsidRDefault="000046C4" w:rsidP="00491440">
      <w:pPr>
        <w:pStyle w:val="Prrafodelista"/>
        <w:spacing w:after="0" w:line="360" w:lineRule="auto"/>
        <w:ind w:left="0"/>
        <w:jc w:val="both"/>
        <w:rPr>
          <w:rFonts w:cs="Times New Roman"/>
          <w:color w:val="767171"/>
          <w:spacing w:val="20"/>
          <w:szCs w:val="24"/>
          <w:lang w:val="es-DO"/>
        </w:rPr>
      </w:pPr>
      <w:r w:rsidRPr="00FE6DD5">
        <w:rPr>
          <w:rFonts w:cs="Times New Roman"/>
          <w:color w:val="767171"/>
          <w:spacing w:val="20"/>
          <w:szCs w:val="24"/>
          <w:lang w:val="es-DO"/>
        </w:rPr>
        <w:lastRenderedPageBreak/>
        <w:t>Es oportuno resaltar que los procesos que son competencia del Comité de Compras y Contrataciones de la ADESS, conllevan la redacción de documentos en las fases preparatorias, tales como actas de inicio de procedimiento, designaciones de peritos, aprobaciones de las especificaciones técnicas y dictámenes jurídicos. De igual manera en la fase del desarrollo del proceso, las actas del comité de compras y contrataciones, informes de evaluación y los contratos de las razones sociales que resultaren seleccionadas en la adjudicación, respectivamente.</w:t>
      </w:r>
    </w:p>
    <w:p w14:paraId="27803A35" w14:textId="20DCE3A3" w:rsidR="00C147FC" w:rsidRPr="00C20E65" w:rsidRDefault="00C147FC" w:rsidP="00C20E65">
      <w:pPr>
        <w:spacing w:before="240" w:line="360" w:lineRule="auto"/>
        <w:jc w:val="both"/>
        <w:rPr>
          <w:rFonts w:cs="Times New Roman"/>
          <w:color w:val="767171"/>
          <w:sz w:val="28"/>
          <w:szCs w:val="28"/>
          <w:lang w:val="es-DO"/>
        </w:rPr>
      </w:pPr>
    </w:p>
    <w:p w14:paraId="7D45D765" w14:textId="246B226D" w:rsidR="007B2A50" w:rsidRPr="004C2261" w:rsidRDefault="00224582" w:rsidP="00D2508E">
      <w:pPr>
        <w:pStyle w:val="Ttulo2"/>
      </w:pPr>
      <w:bookmarkStart w:id="33" w:name="_Toc90536513"/>
      <w:bookmarkStart w:id="34" w:name="_Toc121940081"/>
      <w:r w:rsidRPr="004C2261">
        <w:t>4</w:t>
      </w:r>
      <w:r w:rsidR="007613E3" w:rsidRPr="004C2261">
        <w:t xml:space="preserve">.4 </w:t>
      </w:r>
      <w:r w:rsidR="00C147FC" w:rsidRPr="004C2261">
        <w:t>Desempeño de la Tecnología</w:t>
      </w:r>
      <w:bookmarkEnd w:id="33"/>
      <w:bookmarkEnd w:id="34"/>
    </w:p>
    <w:p w14:paraId="1C3B4F92" w14:textId="6D7AFEC6" w:rsidR="00926D43" w:rsidRPr="004C2261" w:rsidRDefault="00926D43" w:rsidP="009D77B4">
      <w:pPr>
        <w:pStyle w:val="Prrafodelista"/>
        <w:numPr>
          <w:ilvl w:val="0"/>
          <w:numId w:val="25"/>
        </w:numPr>
        <w:spacing w:after="0" w:line="360" w:lineRule="auto"/>
        <w:jc w:val="both"/>
        <w:rPr>
          <w:rFonts w:cs="Times New Roman"/>
          <w:b/>
          <w:color w:val="767171"/>
          <w:spacing w:val="20"/>
          <w:szCs w:val="24"/>
          <w:lang w:val="es-DO"/>
        </w:rPr>
      </w:pPr>
      <w:r w:rsidRPr="004C2261">
        <w:rPr>
          <w:rFonts w:cs="Times New Roman"/>
          <w:b/>
          <w:color w:val="767171"/>
          <w:spacing w:val="20"/>
          <w:szCs w:val="24"/>
          <w:lang w:val="es-DO"/>
        </w:rPr>
        <w:t xml:space="preserve">Avances en materia de tecnología, innovaciones e implementación durante el año 2022.  </w:t>
      </w:r>
    </w:p>
    <w:p w14:paraId="01B3F4C7" w14:textId="228CEA1E" w:rsidR="00926D43" w:rsidRPr="004C2261" w:rsidRDefault="00926D43" w:rsidP="00926D43">
      <w:pPr>
        <w:pStyle w:val="Prrafodelista"/>
        <w:spacing w:after="0" w:line="360" w:lineRule="auto"/>
        <w:ind w:left="360"/>
        <w:jc w:val="both"/>
        <w:rPr>
          <w:rFonts w:cs="Times New Roman"/>
          <w:b/>
          <w:szCs w:val="24"/>
          <w:lang w:val="es-DO"/>
        </w:rPr>
      </w:pPr>
      <w:r w:rsidRPr="004C2261">
        <w:rPr>
          <w:rFonts w:cs="Times New Roman"/>
          <w:b/>
          <w:szCs w:val="24"/>
          <w:lang w:val="es-DO"/>
        </w:rPr>
        <w:t xml:space="preserve"> </w:t>
      </w:r>
      <w:r w:rsidRPr="004C2261">
        <w:rPr>
          <w:rFonts w:cs="Times New Roman"/>
          <w:color w:val="767171"/>
          <w:spacing w:val="20"/>
          <w:szCs w:val="24"/>
          <w:lang w:val="es-DO"/>
        </w:rPr>
        <w:t xml:space="preserve">Durante el año en curso 2022 la ADESS en materia de tecnología realizó innovaciones e implementación consistentes en los siguientes trabajos: </w:t>
      </w:r>
    </w:p>
    <w:p w14:paraId="6FC2330F" w14:textId="7641E270" w:rsidR="00926D43" w:rsidRPr="004C2261" w:rsidRDefault="00926D43" w:rsidP="00926D43">
      <w:pPr>
        <w:pStyle w:val="Prrafodelista"/>
        <w:spacing w:after="0" w:line="360" w:lineRule="auto"/>
        <w:ind w:left="60"/>
        <w:jc w:val="both"/>
        <w:rPr>
          <w:rFonts w:cs="Times New Roman"/>
          <w:szCs w:val="24"/>
          <w:lang w:val="es-DO"/>
        </w:rPr>
      </w:pPr>
    </w:p>
    <w:p w14:paraId="082DAC35" w14:textId="7A2977BF" w:rsidR="00926D43" w:rsidRPr="004C2261" w:rsidRDefault="00926D43" w:rsidP="009D77B4">
      <w:pPr>
        <w:pStyle w:val="Prrafodelista"/>
        <w:numPr>
          <w:ilvl w:val="0"/>
          <w:numId w:val="27"/>
        </w:numPr>
        <w:spacing w:after="0" w:line="360" w:lineRule="auto"/>
        <w:jc w:val="both"/>
        <w:rPr>
          <w:rFonts w:cs="Times New Roman"/>
          <w:color w:val="767171"/>
          <w:spacing w:val="20"/>
          <w:szCs w:val="24"/>
          <w:lang w:val="es-DO"/>
        </w:rPr>
      </w:pPr>
      <w:r w:rsidRPr="004C2261">
        <w:rPr>
          <w:rFonts w:cs="Times New Roman"/>
          <w:b/>
          <w:color w:val="767171"/>
          <w:spacing w:val="20"/>
          <w:szCs w:val="24"/>
          <w:lang w:val="es-DO"/>
        </w:rPr>
        <w:t>Implementamos POC con herramientas de ciberseguridad:</w:t>
      </w:r>
      <w:r w:rsidRPr="004C2261">
        <w:rPr>
          <w:rFonts w:cs="Times New Roman"/>
          <w:color w:val="767171"/>
          <w:spacing w:val="20"/>
          <w:szCs w:val="24"/>
          <w:lang w:val="es-DO"/>
        </w:rPr>
        <w:t xml:space="preserve"> para mejorar seguridad base de datos.</w:t>
      </w:r>
    </w:p>
    <w:p w14:paraId="5B342B12" w14:textId="77777777" w:rsidR="00926D43" w:rsidRPr="004C2261" w:rsidRDefault="00926D43" w:rsidP="00926D43">
      <w:pPr>
        <w:spacing w:after="0" w:line="360" w:lineRule="auto"/>
        <w:jc w:val="both"/>
        <w:rPr>
          <w:rFonts w:cs="Times New Roman"/>
          <w:color w:val="767171"/>
          <w:spacing w:val="20"/>
          <w:szCs w:val="24"/>
          <w:lang w:val="es-DO"/>
        </w:rPr>
      </w:pPr>
    </w:p>
    <w:p w14:paraId="7B6525C1" w14:textId="77777777" w:rsidR="00926D43" w:rsidRPr="004C2261" w:rsidRDefault="00926D43" w:rsidP="009D77B4">
      <w:pPr>
        <w:pStyle w:val="Prrafodelista"/>
        <w:numPr>
          <w:ilvl w:val="0"/>
          <w:numId w:val="27"/>
        </w:numPr>
        <w:spacing w:after="0" w:line="360" w:lineRule="auto"/>
        <w:jc w:val="both"/>
        <w:rPr>
          <w:rFonts w:cs="Times New Roman"/>
          <w:color w:val="767171"/>
          <w:spacing w:val="20"/>
          <w:szCs w:val="24"/>
          <w:lang w:val="es-DO"/>
        </w:rPr>
      </w:pPr>
      <w:r w:rsidRPr="004C2261">
        <w:rPr>
          <w:rFonts w:cs="Times New Roman"/>
          <w:b/>
          <w:color w:val="767171"/>
          <w:spacing w:val="20"/>
          <w:szCs w:val="24"/>
          <w:lang w:val="es-DO"/>
        </w:rPr>
        <w:t xml:space="preserve">Modificación plataforma ADESSCLOUD: </w:t>
      </w:r>
      <w:r w:rsidRPr="004C2261">
        <w:rPr>
          <w:rFonts w:cs="Times New Roman"/>
          <w:color w:val="767171"/>
          <w:spacing w:val="20"/>
          <w:szCs w:val="24"/>
          <w:lang w:val="es-DO"/>
        </w:rPr>
        <w:t>para manejar el flujo de tarjetas enmascaradas utilizando número de secuencia de integración de número de secuencia para seguridad, y la entrega de los plásticos reemplazados en las Delegaciones.</w:t>
      </w:r>
    </w:p>
    <w:p w14:paraId="7266639B" w14:textId="77777777" w:rsidR="00926D43" w:rsidRPr="004C2261" w:rsidRDefault="00926D43" w:rsidP="00926D43">
      <w:pPr>
        <w:spacing w:after="0" w:line="360" w:lineRule="auto"/>
        <w:jc w:val="both"/>
        <w:rPr>
          <w:rFonts w:cs="Times New Roman"/>
          <w:spacing w:val="20"/>
          <w:szCs w:val="24"/>
          <w:lang w:val="es-DO"/>
        </w:rPr>
      </w:pPr>
    </w:p>
    <w:p w14:paraId="5D08334F" w14:textId="77777777" w:rsidR="00926D43" w:rsidRPr="004C2261" w:rsidRDefault="00926D43" w:rsidP="009D77B4">
      <w:pPr>
        <w:pStyle w:val="Prrafodelista"/>
        <w:numPr>
          <w:ilvl w:val="0"/>
          <w:numId w:val="27"/>
        </w:numPr>
        <w:spacing w:after="0" w:line="360" w:lineRule="auto"/>
        <w:jc w:val="both"/>
        <w:rPr>
          <w:rFonts w:cs="Times New Roman"/>
          <w:color w:val="767171"/>
          <w:spacing w:val="20"/>
          <w:szCs w:val="24"/>
          <w:lang w:val="es-DO"/>
        </w:rPr>
      </w:pPr>
      <w:r w:rsidRPr="004C2261">
        <w:rPr>
          <w:rFonts w:cs="Times New Roman"/>
          <w:b/>
          <w:color w:val="767171"/>
          <w:spacing w:val="20"/>
          <w:szCs w:val="24"/>
          <w:lang w:val="es-DO"/>
        </w:rPr>
        <w:t xml:space="preserve">Optimización de consultas de beneficiarios </w:t>
      </w:r>
      <w:r w:rsidRPr="004C2261">
        <w:rPr>
          <w:rFonts w:cs="Times New Roman"/>
          <w:color w:val="767171"/>
          <w:spacing w:val="20"/>
          <w:szCs w:val="24"/>
          <w:lang w:val="es-DO"/>
        </w:rPr>
        <w:t>para agilizar el servicio brindado en las Delegaciones.</w:t>
      </w:r>
    </w:p>
    <w:p w14:paraId="1EA53D3C" w14:textId="77777777" w:rsidR="00926D43" w:rsidRPr="004C2261" w:rsidRDefault="00926D43" w:rsidP="00926D43">
      <w:pPr>
        <w:pStyle w:val="Prrafodelista"/>
        <w:spacing w:after="0" w:line="360" w:lineRule="auto"/>
        <w:ind w:left="0"/>
        <w:jc w:val="both"/>
        <w:rPr>
          <w:rFonts w:cs="Times New Roman"/>
          <w:szCs w:val="24"/>
          <w:lang w:val="es-DO"/>
        </w:rPr>
      </w:pPr>
    </w:p>
    <w:p w14:paraId="442AF0FA" w14:textId="77777777" w:rsidR="00926D43" w:rsidRPr="004C2261" w:rsidRDefault="00926D43" w:rsidP="009D77B4">
      <w:pPr>
        <w:pStyle w:val="Prrafodelista"/>
        <w:numPr>
          <w:ilvl w:val="0"/>
          <w:numId w:val="25"/>
        </w:numPr>
        <w:spacing w:after="0" w:line="360" w:lineRule="auto"/>
        <w:jc w:val="both"/>
        <w:rPr>
          <w:rFonts w:cs="Times New Roman"/>
          <w:b/>
          <w:color w:val="767171"/>
          <w:spacing w:val="20"/>
          <w:szCs w:val="24"/>
          <w:lang w:val="es-DO"/>
        </w:rPr>
      </w:pPr>
      <w:r w:rsidRPr="004C2261">
        <w:rPr>
          <w:rFonts w:cs="Times New Roman"/>
          <w:b/>
          <w:color w:val="767171"/>
          <w:spacing w:val="20"/>
          <w:szCs w:val="24"/>
          <w:lang w:val="es-DO"/>
        </w:rPr>
        <w:lastRenderedPageBreak/>
        <w:t>Uso de las TIC para la simplificación de trámites y mejoras de los procesos durante el año 2022.</w:t>
      </w:r>
    </w:p>
    <w:p w14:paraId="3E6B79EB" w14:textId="68A34E9B" w:rsidR="00926D43" w:rsidRPr="004C2261" w:rsidRDefault="00926D43" w:rsidP="00926D43">
      <w:pPr>
        <w:spacing w:after="0" w:line="360" w:lineRule="auto"/>
        <w:ind w:left="360"/>
        <w:jc w:val="both"/>
        <w:rPr>
          <w:rFonts w:cs="Times New Roman"/>
          <w:color w:val="767171"/>
          <w:spacing w:val="20"/>
          <w:szCs w:val="24"/>
          <w:lang w:val="es-DO"/>
        </w:rPr>
      </w:pPr>
      <w:r w:rsidRPr="004C2261">
        <w:rPr>
          <w:rFonts w:cs="Times New Roman"/>
          <w:color w:val="767171"/>
          <w:spacing w:val="20"/>
          <w:szCs w:val="24"/>
          <w:lang w:val="es-DO"/>
        </w:rPr>
        <w:t>Mediante el uso de las TIC hemos logrado automatizar varios procesos tales como:</w:t>
      </w:r>
    </w:p>
    <w:p w14:paraId="5C0B87BE" w14:textId="77777777" w:rsidR="00926D43" w:rsidRPr="004C2261" w:rsidRDefault="00926D43" w:rsidP="00926D43">
      <w:pPr>
        <w:spacing w:after="0" w:line="360" w:lineRule="auto"/>
        <w:ind w:left="360"/>
        <w:jc w:val="both"/>
        <w:rPr>
          <w:rFonts w:cs="Times New Roman"/>
          <w:color w:val="767171"/>
          <w:spacing w:val="20"/>
          <w:szCs w:val="24"/>
          <w:lang w:val="es-DO"/>
        </w:rPr>
      </w:pPr>
    </w:p>
    <w:p w14:paraId="3C30F0B5" w14:textId="4E74C146" w:rsidR="00926D43" w:rsidRPr="004C2261" w:rsidRDefault="00926D43" w:rsidP="009D77B4">
      <w:pPr>
        <w:pStyle w:val="Prrafodelista"/>
        <w:numPr>
          <w:ilvl w:val="0"/>
          <w:numId w:val="27"/>
        </w:numPr>
        <w:spacing w:after="0" w:line="360" w:lineRule="auto"/>
        <w:jc w:val="both"/>
        <w:rPr>
          <w:rFonts w:cs="Times New Roman"/>
          <w:color w:val="767171"/>
          <w:spacing w:val="20"/>
          <w:szCs w:val="24"/>
          <w:lang w:val="es-DO"/>
        </w:rPr>
      </w:pPr>
      <w:r w:rsidRPr="004C2261">
        <w:rPr>
          <w:rFonts w:cs="Times New Roman"/>
          <w:b/>
          <w:color w:val="767171"/>
          <w:spacing w:val="20"/>
          <w:szCs w:val="24"/>
          <w:lang w:val="es-DO"/>
        </w:rPr>
        <w:t>Operativo Entrega de Tarjetas:</w:t>
      </w:r>
      <w:r w:rsidRPr="004C2261">
        <w:rPr>
          <w:rFonts w:cs="Times New Roman"/>
          <w:color w:val="767171"/>
          <w:spacing w:val="20"/>
          <w:szCs w:val="24"/>
          <w:lang w:val="es-DO"/>
        </w:rPr>
        <w:t xml:space="preserve"> apoyando al Departamento de Operaciones dando soporte al portal </w:t>
      </w:r>
      <w:proofErr w:type="spellStart"/>
      <w:r w:rsidRPr="004C2261">
        <w:rPr>
          <w:rFonts w:cs="Times New Roman"/>
          <w:color w:val="767171"/>
          <w:spacing w:val="20"/>
          <w:szCs w:val="24"/>
          <w:lang w:val="es-DO"/>
        </w:rPr>
        <w:t>QuedateEnCasa</w:t>
      </w:r>
      <w:proofErr w:type="spellEnd"/>
      <w:r w:rsidRPr="004C2261">
        <w:rPr>
          <w:rFonts w:cs="Times New Roman"/>
          <w:color w:val="767171"/>
          <w:spacing w:val="20"/>
          <w:szCs w:val="24"/>
          <w:lang w:val="es-DO"/>
        </w:rPr>
        <w:t xml:space="preserve"> el cual gestiona la entrega de tarjetas a ciudadanos elegibles.</w:t>
      </w:r>
    </w:p>
    <w:p w14:paraId="7027680E" w14:textId="77777777" w:rsidR="00926D43" w:rsidRPr="004C2261" w:rsidRDefault="00926D43" w:rsidP="00926D43">
      <w:pPr>
        <w:pStyle w:val="Prrafodelista"/>
        <w:spacing w:after="0" w:line="360" w:lineRule="auto"/>
        <w:ind w:left="0"/>
        <w:jc w:val="both"/>
        <w:rPr>
          <w:rFonts w:cs="Times New Roman"/>
          <w:color w:val="767171"/>
          <w:spacing w:val="20"/>
          <w:szCs w:val="24"/>
          <w:lang w:val="es-DO"/>
        </w:rPr>
      </w:pPr>
    </w:p>
    <w:p w14:paraId="511337C4" w14:textId="73D526CB" w:rsidR="00926D43" w:rsidRPr="006871C3" w:rsidRDefault="00926D43" w:rsidP="009D77B4">
      <w:pPr>
        <w:pStyle w:val="Prrafodelista"/>
        <w:numPr>
          <w:ilvl w:val="0"/>
          <w:numId w:val="27"/>
        </w:numPr>
        <w:spacing w:after="0" w:line="360" w:lineRule="auto"/>
        <w:jc w:val="both"/>
        <w:rPr>
          <w:rFonts w:cs="Times New Roman"/>
          <w:color w:val="767171"/>
          <w:spacing w:val="20"/>
          <w:szCs w:val="24"/>
          <w:lang w:val="es-DO"/>
        </w:rPr>
      </w:pPr>
      <w:r w:rsidRPr="004C2261">
        <w:rPr>
          <w:rFonts w:cs="Times New Roman"/>
          <w:b/>
          <w:color w:val="767171"/>
          <w:spacing w:val="20"/>
          <w:szCs w:val="24"/>
          <w:lang w:val="es-DO"/>
        </w:rPr>
        <w:t xml:space="preserve">Modificación SIASS nombre de Programa y Subsidios: </w:t>
      </w:r>
      <w:r w:rsidRPr="004C2261">
        <w:rPr>
          <w:rFonts w:cs="Times New Roman"/>
          <w:color w:val="767171"/>
          <w:spacing w:val="20"/>
          <w:szCs w:val="24"/>
          <w:lang w:val="es-DO"/>
        </w:rPr>
        <w:t>esta modificación fue realizada según decreto 377-21 donde cambian de nombres los siguientes subsidios:</w:t>
      </w:r>
    </w:p>
    <w:p w14:paraId="674B5BF2" w14:textId="77777777" w:rsidR="00926D43" w:rsidRPr="004C2261" w:rsidRDefault="00926D43" w:rsidP="00926D43">
      <w:pPr>
        <w:pStyle w:val="Prrafodelista"/>
        <w:spacing w:after="0" w:line="360" w:lineRule="auto"/>
        <w:jc w:val="both"/>
        <w:rPr>
          <w:rFonts w:cs="Times New Roman"/>
          <w:color w:val="767171"/>
          <w:spacing w:val="20"/>
          <w:szCs w:val="24"/>
          <w:lang w:val="es-DO"/>
        </w:rPr>
      </w:pPr>
    </w:p>
    <w:p w14:paraId="594194A7" w14:textId="77777777" w:rsidR="00926D43" w:rsidRPr="004C2261" w:rsidRDefault="00926D43" w:rsidP="009D77B4">
      <w:pPr>
        <w:pStyle w:val="Prrafodelista"/>
        <w:numPr>
          <w:ilvl w:val="0"/>
          <w:numId w:val="28"/>
        </w:numPr>
        <w:spacing w:after="0" w:line="360" w:lineRule="auto"/>
        <w:jc w:val="both"/>
        <w:rPr>
          <w:rFonts w:cs="Times New Roman"/>
          <w:color w:val="767171"/>
          <w:spacing w:val="20"/>
          <w:szCs w:val="24"/>
          <w:lang w:val="es-DO"/>
        </w:rPr>
      </w:pPr>
      <w:r w:rsidRPr="004C2261">
        <w:rPr>
          <w:rFonts w:cs="Times New Roman"/>
          <w:color w:val="767171"/>
          <w:spacing w:val="20"/>
          <w:szCs w:val="24"/>
          <w:lang w:val="es-DO"/>
        </w:rPr>
        <w:t>APRENDE sustituye al Incentivo a la Asistencia Escolar (ILAE).</w:t>
      </w:r>
    </w:p>
    <w:p w14:paraId="43F0A076" w14:textId="77777777" w:rsidR="00926D43" w:rsidRPr="004C2261" w:rsidRDefault="00926D43" w:rsidP="009D77B4">
      <w:pPr>
        <w:pStyle w:val="Prrafodelista"/>
        <w:numPr>
          <w:ilvl w:val="0"/>
          <w:numId w:val="28"/>
        </w:numPr>
        <w:spacing w:after="0" w:line="360" w:lineRule="auto"/>
        <w:jc w:val="both"/>
        <w:rPr>
          <w:rFonts w:cs="Times New Roman"/>
          <w:color w:val="767171"/>
          <w:spacing w:val="20"/>
          <w:szCs w:val="24"/>
          <w:lang w:val="es-DO"/>
        </w:rPr>
      </w:pPr>
      <w:r w:rsidRPr="004C2261">
        <w:rPr>
          <w:rFonts w:cs="Times New Roman"/>
          <w:color w:val="767171"/>
          <w:spacing w:val="20"/>
          <w:szCs w:val="24"/>
          <w:lang w:val="es-DO"/>
        </w:rPr>
        <w:t>AVANZA sustituye al Bono Escolar Estudiando Progreso (BEEP).</w:t>
      </w:r>
    </w:p>
    <w:p w14:paraId="0148A7E3" w14:textId="77777777" w:rsidR="00926D43" w:rsidRPr="004C2261" w:rsidRDefault="00926D43" w:rsidP="009D77B4">
      <w:pPr>
        <w:pStyle w:val="Prrafodelista"/>
        <w:numPr>
          <w:ilvl w:val="0"/>
          <w:numId w:val="28"/>
        </w:numPr>
        <w:spacing w:after="0" w:line="360" w:lineRule="auto"/>
        <w:jc w:val="both"/>
        <w:rPr>
          <w:rFonts w:cs="Times New Roman"/>
          <w:color w:val="767171"/>
          <w:spacing w:val="20"/>
          <w:szCs w:val="24"/>
          <w:lang w:val="es-DO"/>
        </w:rPr>
      </w:pPr>
      <w:r w:rsidRPr="004C2261">
        <w:rPr>
          <w:rFonts w:cs="Times New Roman"/>
          <w:color w:val="767171"/>
          <w:spacing w:val="20"/>
          <w:szCs w:val="24"/>
          <w:lang w:val="es-DO"/>
        </w:rPr>
        <w:t>ALIMÉNTATE sustituye al Bono Comer Es Primero (CEP).</w:t>
      </w:r>
    </w:p>
    <w:p w14:paraId="2044C1F6" w14:textId="77777777" w:rsidR="00926D43" w:rsidRPr="004C2261" w:rsidRDefault="00926D43" w:rsidP="00926D43">
      <w:pPr>
        <w:pStyle w:val="Prrafodelista"/>
        <w:spacing w:after="0" w:line="360" w:lineRule="auto"/>
        <w:ind w:left="0"/>
        <w:jc w:val="both"/>
        <w:rPr>
          <w:rFonts w:cs="Times New Roman"/>
          <w:color w:val="767171"/>
          <w:spacing w:val="20"/>
          <w:szCs w:val="24"/>
          <w:lang w:val="es-DO"/>
        </w:rPr>
      </w:pPr>
    </w:p>
    <w:p w14:paraId="5B5D5AD9" w14:textId="08D1BB2F" w:rsidR="00926D43" w:rsidRPr="004C2261" w:rsidRDefault="00926D43" w:rsidP="009D77B4">
      <w:pPr>
        <w:pStyle w:val="Prrafodelista"/>
        <w:numPr>
          <w:ilvl w:val="0"/>
          <w:numId w:val="27"/>
        </w:numPr>
        <w:spacing w:after="0" w:line="360" w:lineRule="auto"/>
        <w:jc w:val="both"/>
        <w:rPr>
          <w:rFonts w:cs="Times New Roman"/>
          <w:color w:val="767171"/>
          <w:spacing w:val="20"/>
          <w:szCs w:val="24"/>
          <w:lang w:val="es-DO"/>
        </w:rPr>
      </w:pPr>
      <w:r w:rsidRPr="004C2261">
        <w:rPr>
          <w:rFonts w:cs="Times New Roman"/>
          <w:b/>
          <w:color w:val="767171"/>
          <w:spacing w:val="20"/>
          <w:szCs w:val="24"/>
          <w:lang w:val="es-DO"/>
        </w:rPr>
        <w:t>Modificación SIASS Nomina - Aumentar Montos de 6 a 9 Posiciones:</w:t>
      </w:r>
      <w:r w:rsidRPr="004C2261">
        <w:rPr>
          <w:rFonts w:cs="Times New Roman"/>
          <w:color w:val="767171"/>
          <w:spacing w:val="20"/>
          <w:szCs w:val="24"/>
          <w:lang w:val="es-DO"/>
        </w:rPr>
        <w:t xml:space="preserve"> el Sistema Integrado de Administración de Subsidios Sociales (SIASS) solo permitía nomina con montos hasta 9,999, ante la necesidad de pagar una nómina con un monto mayor se tuvo que modificar la estructura de recepción de nómina de los programas, la estructura de envío a los bancos, de DIGECOG y Contraloría para aumentar el monto de 6 posiciones a 9 posiciones.</w:t>
      </w:r>
    </w:p>
    <w:p w14:paraId="7106B21E" w14:textId="77777777" w:rsidR="00926D43" w:rsidRPr="004C2261" w:rsidRDefault="00926D43" w:rsidP="00926D43">
      <w:pPr>
        <w:pStyle w:val="Prrafodelista"/>
        <w:spacing w:after="0" w:line="360" w:lineRule="auto"/>
        <w:jc w:val="both"/>
        <w:rPr>
          <w:rFonts w:cs="Times New Roman"/>
          <w:color w:val="767171"/>
          <w:spacing w:val="20"/>
          <w:szCs w:val="24"/>
          <w:lang w:val="es-DO"/>
        </w:rPr>
      </w:pPr>
    </w:p>
    <w:p w14:paraId="27731731" w14:textId="77777777" w:rsidR="00926D43" w:rsidRPr="004C2261" w:rsidRDefault="00926D43" w:rsidP="009D77B4">
      <w:pPr>
        <w:pStyle w:val="Prrafodelista"/>
        <w:numPr>
          <w:ilvl w:val="0"/>
          <w:numId w:val="27"/>
        </w:numPr>
        <w:spacing w:after="0" w:line="360" w:lineRule="auto"/>
        <w:jc w:val="both"/>
        <w:rPr>
          <w:rFonts w:cs="Times New Roman"/>
          <w:color w:val="767171"/>
          <w:spacing w:val="20"/>
          <w:szCs w:val="24"/>
          <w:lang w:val="es-DO"/>
        </w:rPr>
      </w:pPr>
      <w:r w:rsidRPr="004C2261">
        <w:rPr>
          <w:rFonts w:cs="Times New Roman"/>
          <w:b/>
          <w:color w:val="767171"/>
          <w:spacing w:val="20"/>
          <w:szCs w:val="24"/>
          <w:lang w:val="es-DO"/>
        </w:rPr>
        <w:t>Implementación de reportes automatizados:</w:t>
      </w:r>
      <w:r w:rsidRPr="004C2261">
        <w:rPr>
          <w:rFonts w:cs="Times New Roman"/>
          <w:color w:val="767171"/>
          <w:spacing w:val="20"/>
          <w:szCs w:val="24"/>
          <w:lang w:val="es-DO"/>
        </w:rPr>
        <w:t xml:space="preserve"> para consultar transacciones sospechosas reportadas por los ciudadanos.</w:t>
      </w:r>
    </w:p>
    <w:p w14:paraId="054D885F" w14:textId="77777777" w:rsidR="00926D43" w:rsidRPr="004C2261" w:rsidRDefault="00926D43" w:rsidP="00926D43">
      <w:pPr>
        <w:pStyle w:val="Prrafodelista"/>
        <w:spacing w:after="0" w:line="360" w:lineRule="auto"/>
        <w:jc w:val="both"/>
        <w:rPr>
          <w:rFonts w:cs="Times New Roman"/>
          <w:color w:val="767171"/>
          <w:spacing w:val="20"/>
          <w:szCs w:val="24"/>
          <w:lang w:val="es-DO"/>
        </w:rPr>
      </w:pPr>
    </w:p>
    <w:p w14:paraId="0A7568A0" w14:textId="77777777" w:rsidR="00926D43" w:rsidRPr="004C2261" w:rsidRDefault="00926D43" w:rsidP="009D77B4">
      <w:pPr>
        <w:pStyle w:val="Prrafodelista"/>
        <w:numPr>
          <w:ilvl w:val="0"/>
          <w:numId w:val="27"/>
        </w:numPr>
        <w:spacing w:after="0" w:line="360" w:lineRule="auto"/>
        <w:jc w:val="both"/>
        <w:rPr>
          <w:rFonts w:cs="Times New Roman"/>
          <w:color w:val="767171"/>
          <w:spacing w:val="20"/>
          <w:szCs w:val="24"/>
          <w:lang w:val="es-DO"/>
        </w:rPr>
      </w:pPr>
      <w:r w:rsidRPr="004C2261">
        <w:rPr>
          <w:rFonts w:cs="Times New Roman"/>
          <w:b/>
          <w:color w:val="767171"/>
          <w:spacing w:val="20"/>
          <w:szCs w:val="24"/>
          <w:lang w:val="es-DO"/>
        </w:rPr>
        <w:lastRenderedPageBreak/>
        <w:t xml:space="preserve">Inclusión de número de contacto: </w:t>
      </w:r>
      <w:r w:rsidRPr="004C2261">
        <w:rPr>
          <w:rFonts w:cs="Times New Roman"/>
          <w:color w:val="767171"/>
          <w:spacing w:val="20"/>
          <w:szCs w:val="24"/>
          <w:lang w:val="es-DO"/>
        </w:rPr>
        <w:t>registrado en la vista de consulta para facilitar el contacto con el ciudadano en caso de que se tenga que notificar.</w:t>
      </w:r>
    </w:p>
    <w:p w14:paraId="553B79DF" w14:textId="77777777" w:rsidR="00926D43" w:rsidRPr="004C2261" w:rsidRDefault="00926D43" w:rsidP="00926D43">
      <w:pPr>
        <w:pStyle w:val="Prrafodelista"/>
        <w:spacing w:after="0" w:line="360" w:lineRule="auto"/>
        <w:ind w:left="0"/>
        <w:jc w:val="both"/>
        <w:rPr>
          <w:rFonts w:cs="Times New Roman"/>
          <w:color w:val="767171"/>
          <w:spacing w:val="20"/>
          <w:szCs w:val="24"/>
          <w:lang w:val="es-DO"/>
        </w:rPr>
      </w:pPr>
    </w:p>
    <w:p w14:paraId="57EC43CB" w14:textId="554102CE" w:rsidR="00926D43" w:rsidRPr="004C2261" w:rsidRDefault="00926D43" w:rsidP="009D77B4">
      <w:pPr>
        <w:pStyle w:val="Prrafodelista"/>
        <w:numPr>
          <w:ilvl w:val="0"/>
          <w:numId w:val="25"/>
        </w:numPr>
        <w:spacing w:after="0" w:line="360" w:lineRule="auto"/>
        <w:jc w:val="both"/>
        <w:rPr>
          <w:rFonts w:cs="Times New Roman"/>
          <w:b/>
          <w:color w:val="767171"/>
          <w:spacing w:val="20"/>
          <w:szCs w:val="24"/>
          <w:lang w:val="es-DO"/>
        </w:rPr>
      </w:pPr>
      <w:r w:rsidRPr="004C2261">
        <w:rPr>
          <w:rFonts w:cs="Times New Roman"/>
          <w:b/>
          <w:color w:val="767171"/>
          <w:spacing w:val="20"/>
          <w:szCs w:val="24"/>
          <w:lang w:val="es-DO"/>
        </w:rPr>
        <w:t>Licencias y certificaciones obtenidas de nuevas aplicaciones tecnológicas y renovaciones de las existentes, realizadas durante el año 2022.</w:t>
      </w:r>
    </w:p>
    <w:p w14:paraId="3A15766C" w14:textId="77777777" w:rsidR="00926D43" w:rsidRPr="004C2261" w:rsidRDefault="00926D43" w:rsidP="00926D43">
      <w:pPr>
        <w:pStyle w:val="Prrafodelista"/>
        <w:spacing w:after="0" w:line="360" w:lineRule="auto"/>
        <w:ind w:left="360"/>
        <w:jc w:val="both"/>
        <w:rPr>
          <w:rFonts w:cs="Times New Roman"/>
          <w:b/>
          <w:color w:val="767171"/>
          <w:spacing w:val="20"/>
          <w:szCs w:val="24"/>
          <w:lang w:val="es-DO"/>
        </w:rPr>
      </w:pPr>
    </w:p>
    <w:p w14:paraId="5C2D3457" w14:textId="646CE20D" w:rsidR="00926D43" w:rsidRPr="004C2261" w:rsidRDefault="00926D43" w:rsidP="00926D43">
      <w:pPr>
        <w:pStyle w:val="Prrafodelista"/>
        <w:spacing w:after="0" w:line="360" w:lineRule="auto"/>
        <w:ind w:left="360"/>
        <w:jc w:val="both"/>
        <w:rPr>
          <w:rFonts w:cs="Times New Roman"/>
          <w:color w:val="767171"/>
          <w:spacing w:val="20"/>
          <w:szCs w:val="24"/>
          <w:lang w:val="es-DO"/>
        </w:rPr>
      </w:pPr>
      <w:r w:rsidRPr="004C2261">
        <w:rPr>
          <w:rFonts w:cs="Times New Roman"/>
          <w:color w:val="767171"/>
          <w:spacing w:val="20"/>
          <w:szCs w:val="24"/>
          <w:lang w:val="es-DO"/>
        </w:rPr>
        <w:t>Durante el periodo en análisis la ADESS recibió las renovaciones de las recertificaciones de las siguientes normas:</w:t>
      </w:r>
    </w:p>
    <w:p w14:paraId="2A141C5F" w14:textId="77777777" w:rsidR="00926D43" w:rsidRPr="00C20E65" w:rsidRDefault="00926D43" w:rsidP="00C20E65">
      <w:pPr>
        <w:spacing w:after="0" w:line="360" w:lineRule="auto"/>
        <w:jc w:val="both"/>
        <w:rPr>
          <w:rFonts w:cs="Times New Roman"/>
          <w:color w:val="767171"/>
          <w:spacing w:val="20"/>
          <w:szCs w:val="24"/>
          <w:lang w:val="es-DO"/>
        </w:rPr>
      </w:pPr>
    </w:p>
    <w:p w14:paraId="5622B32A" w14:textId="609120B5" w:rsidR="00926D43" w:rsidRPr="004C2261" w:rsidRDefault="00926D43" w:rsidP="009D77B4">
      <w:pPr>
        <w:pStyle w:val="Prrafodelista"/>
        <w:numPr>
          <w:ilvl w:val="0"/>
          <w:numId w:val="27"/>
        </w:numPr>
        <w:spacing w:after="0" w:line="360" w:lineRule="auto"/>
        <w:jc w:val="both"/>
        <w:rPr>
          <w:rFonts w:cs="Times New Roman"/>
          <w:color w:val="767171"/>
          <w:spacing w:val="20"/>
          <w:szCs w:val="24"/>
          <w:lang w:val="es-DO"/>
        </w:rPr>
      </w:pPr>
      <w:r w:rsidRPr="004C2261">
        <w:rPr>
          <w:rFonts w:cs="Times New Roman"/>
          <w:b/>
          <w:color w:val="767171"/>
          <w:spacing w:val="20"/>
          <w:szCs w:val="24"/>
          <w:lang w:val="es-DO"/>
        </w:rPr>
        <w:t xml:space="preserve">Renovación de Re-Certificación </w:t>
      </w:r>
      <w:proofErr w:type="spellStart"/>
      <w:r w:rsidRPr="004C2261">
        <w:rPr>
          <w:rFonts w:cs="Times New Roman"/>
          <w:b/>
          <w:color w:val="767171"/>
          <w:spacing w:val="20"/>
          <w:szCs w:val="24"/>
          <w:lang w:val="es-DO"/>
        </w:rPr>
        <w:t>Nortic</w:t>
      </w:r>
      <w:proofErr w:type="spellEnd"/>
      <w:r w:rsidRPr="004C2261">
        <w:rPr>
          <w:rFonts w:cs="Times New Roman"/>
          <w:b/>
          <w:color w:val="767171"/>
          <w:spacing w:val="20"/>
          <w:szCs w:val="24"/>
          <w:lang w:val="es-DO"/>
        </w:rPr>
        <w:t xml:space="preserve"> A2: </w:t>
      </w:r>
      <w:r w:rsidRPr="004C2261">
        <w:rPr>
          <w:rFonts w:cs="Times New Roman"/>
          <w:color w:val="767171"/>
          <w:spacing w:val="20"/>
          <w:szCs w:val="24"/>
          <w:lang w:val="es-DO"/>
        </w:rPr>
        <w:t>Norma para el Desarrollo y Gestión de los Medios Web del Estado Dominicano, la misma traza las pautas, directrices y recomendaciones para la normalización de los portales del Gobierno Dominicano, logrando la homogeneidad en los medios web del Estado.</w:t>
      </w:r>
    </w:p>
    <w:p w14:paraId="3AA0A26F" w14:textId="77777777" w:rsidR="00926D43" w:rsidRPr="004C2261" w:rsidRDefault="00926D43" w:rsidP="00926D43">
      <w:pPr>
        <w:pStyle w:val="Prrafodelista"/>
        <w:spacing w:after="0" w:line="360" w:lineRule="auto"/>
        <w:jc w:val="both"/>
        <w:rPr>
          <w:rFonts w:cs="Times New Roman"/>
          <w:color w:val="767171"/>
          <w:spacing w:val="20"/>
          <w:szCs w:val="24"/>
          <w:lang w:val="es-DO"/>
        </w:rPr>
      </w:pPr>
    </w:p>
    <w:p w14:paraId="0C403B89" w14:textId="3F845EA1" w:rsidR="00926D43" w:rsidRPr="004C2261" w:rsidRDefault="00926D43" w:rsidP="009D77B4">
      <w:pPr>
        <w:numPr>
          <w:ilvl w:val="0"/>
          <w:numId w:val="26"/>
        </w:numPr>
        <w:spacing w:after="0" w:line="360" w:lineRule="auto"/>
        <w:jc w:val="both"/>
        <w:rPr>
          <w:rFonts w:cs="Times New Roman"/>
          <w:color w:val="767171"/>
          <w:spacing w:val="20"/>
          <w:szCs w:val="24"/>
          <w:lang w:val="es-DO"/>
        </w:rPr>
      </w:pPr>
      <w:r w:rsidRPr="004C2261">
        <w:rPr>
          <w:rFonts w:cs="Times New Roman"/>
          <w:b/>
          <w:color w:val="767171"/>
          <w:spacing w:val="20"/>
          <w:szCs w:val="24"/>
          <w:lang w:val="es-DO"/>
        </w:rPr>
        <w:t xml:space="preserve">Renovación de la Re-Certificación </w:t>
      </w:r>
      <w:proofErr w:type="spellStart"/>
      <w:r w:rsidRPr="004C2261">
        <w:rPr>
          <w:rFonts w:cs="Times New Roman"/>
          <w:b/>
          <w:color w:val="767171"/>
          <w:spacing w:val="20"/>
          <w:szCs w:val="24"/>
          <w:lang w:val="es-DO"/>
        </w:rPr>
        <w:t>Nortic</w:t>
      </w:r>
      <w:proofErr w:type="spellEnd"/>
      <w:r w:rsidRPr="004C2261">
        <w:rPr>
          <w:rFonts w:cs="Times New Roman"/>
          <w:b/>
          <w:color w:val="767171"/>
          <w:spacing w:val="20"/>
          <w:szCs w:val="24"/>
          <w:lang w:val="es-DO"/>
        </w:rPr>
        <w:t xml:space="preserve"> A4: </w:t>
      </w:r>
      <w:r w:rsidRPr="004C2261">
        <w:rPr>
          <w:rFonts w:cs="Times New Roman"/>
          <w:color w:val="767171"/>
          <w:spacing w:val="20"/>
          <w:szCs w:val="24"/>
          <w:lang w:val="es-DO"/>
        </w:rPr>
        <w:t>Norma sobre Interoperabilidad entre los Organismos del Gobierno dominicano, que establece las directrices que deben seguir los organismos a fin de lograr interoperar con organismos del Estado Dominicano, permitiendo así el intercambio de información de una manera efectiva.</w:t>
      </w:r>
    </w:p>
    <w:p w14:paraId="542F2C51" w14:textId="77777777" w:rsidR="00926D43" w:rsidRPr="004C2261" w:rsidRDefault="00926D43" w:rsidP="00926D43">
      <w:pPr>
        <w:spacing w:after="0" w:line="360" w:lineRule="auto"/>
        <w:ind w:left="720"/>
        <w:jc w:val="both"/>
        <w:rPr>
          <w:rFonts w:cs="Times New Roman"/>
          <w:color w:val="767171"/>
          <w:spacing w:val="20"/>
          <w:szCs w:val="24"/>
          <w:lang w:val="es-DO"/>
        </w:rPr>
      </w:pPr>
    </w:p>
    <w:p w14:paraId="7515D6FA" w14:textId="77777777" w:rsidR="00926D43" w:rsidRPr="004C2261" w:rsidRDefault="00926D43" w:rsidP="00926D43">
      <w:pPr>
        <w:spacing w:after="0" w:line="360" w:lineRule="auto"/>
        <w:ind w:left="720"/>
        <w:jc w:val="both"/>
        <w:rPr>
          <w:rFonts w:cs="Times New Roman"/>
          <w:color w:val="767171"/>
          <w:spacing w:val="20"/>
          <w:szCs w:val="24"/>
          <w:lang w:val="es-DO"/>
        </w:rPr>
      </w:pPr>
      <w:r w:rsidRPr="004C2261">
        <w:rPr>
          <w:rFonts w:cs="Times New Roman"/>
          <w:color w:val="767171"/>
          <w:spacing w:val="20"/>
          <w:szCs w:val="24"/>
          <w:lang w:val="es-DO"/>
        </w:rPr>
        <w:t>Fueron obtenidas las licencias siguientes:</w:t>
      </w:r>
    </w:p>
    <w:p w14:paraId="61E529DB" w14:textId="77777777" w:rsidR="00926D43" w:rsidRPr="004C2261" w:rsidRDefault="00926D43" w:rsidP="009D77B4">
      <w:pPr>
        <w:pStyle w:val="Prrafodelista"/>
        <w:numPr>
          <w:ilvl w:val="0"/>
          <w:numId w:val="83"/>
        </w:numPr>
        <w:spacing w:after="0" w:line="360" w:lineRule="auto"/>
        <w:jc w:val="both"/>
        <w:rPr>
          <w:rFonts w:cs="Times New Roman"/>
          <w:color w:val="767171"/>
          <w:spacing w:val="20"/>
          <w:szCs w:val="24"/>
          <w:lang w:val="es-DO"/>
        </w:rPr>
      </w:pPr>
      <w:proofErr w:type="spellStart"/>
      <w:r w:rsidRPr="004C2261">
        <w:rPr>
          <w:rFonts w:cs="Times New Roman"/>
          <w:b/>
          <w:color w:val="767171"/>
          <w:spacing w:val="20"/>
          <w:szCs w:val="24"/>
          <w:lang w:val="es-DO"/>
        </w:rPr>
        <w:t>Fortimail</w:t>
      </w:r>
      <w:proofErr w:type="spellEnd"/>
      <w:r w:rsidRPr="004C2261">
        <w:rPr>
          <w:rFonts w:cs="Times New Roman"/>
          <w:b/>
          <w:color w:val="767171"/>
          <w:spacing w:val="20"/>
          <w:szCs w:val="24"/>
          <w:lang w:val="es-DO"/>
        </w:rPr>
        <w:t xml:space="preserve">: </w:t>
      </w:r>
      <w:r w:rsidRPr="004C2261">
        <w:rPr>
          <w:rFonts w:cs="Times New Roman"/>
          <w:color w:val="767171"/>
          <w:spacing w:val="20"/>
          <w:szCs w:val="24"/>
          <w:lang w:val="es-DO"/>
        </w:rPr>
        <w:t>Para la protección de correos maliciosos, spam, phishing.</w:t>
      </w:r>
    </w:p>
    <w:p w14:paraId="2F83AC46" w14:textId="77777777" w:rsidR="00926D43" w:rsidRPr="004C2261" w:rsidRDefault="00926D43" w:rsidP="009D77B4">
      <w:pPr>
        <w:pStyle w:val="Prrafodelista"/>
        <w:numPr>
          <w:ilvl w:val="0"/>
          <w:numId w:val="84"/>
        </w:numPr>
        <w:spacing w:after="0" w:line="360" w:lineRule="auto"/>
        <w:jc w:val="both"/>
        <w:rPr>
          <w:rFonts w:cs="Times New Roman"/>
          <w:color w:val="767171"/>
          <w:spacing w:val="20"/>
          <w:szCs w:val="24"/>
          <w:lang w:val="es-DO"/>
        </w:rPr>
      </w:pPr>
      <w:r w:rsidRPr="004C2261">
        <w:rPr>
          <w:rFonts w:cs="Times New Roman"/>
          <w:b/>
          <w:color w:val="767171"/>
          <w:spacing w:val="20"/>
          <w:szCs w:val="24"/>
          <w:lang w:val="es-DO"/>
        </w:rPr>
        <w:t xml:space="preserve">McAfee Suite: </w:t>
      </w:r>
      <w:r w:rsidRPr="004C2261">
        <w:rPr>
          <w:rFonts w:cs="Times New Roman"/>
          <w:color w:val="767171"/>
          <w:spacing w:val="20"/>
          <w:szCs w:val="24"/>
          <w:lang w:val="es-DO"/>
        </w:rPr>
        <w:t>Suite completa de seguridad para el usuario, entre estos el antivirus, protección navegación, protección contra intrusos, etc.</w:t>
      </w:r>
    </w:p>
    <w:p w14:paraId="6974BA9D" w14:textId="77777777" w:rsidR="00926D43" w:rsidRPr="004C2261" w:rsidRDefault="00926D43" w:rsidP="009D77B4">
      <w:pPr>
        <w:pStyle w:val="Prrafodelista"/>
        <w:numPr>
          <w:ilvl w:val="0"/>
          <w:numId w:val="84"/>
        </w:numPr>
        <w:spacing w:after="0" w:line="360" w:lineRule="auto"/>
        <w:jc w:val="both"/>
        <w:rPr>
          <w:rFonts w:cs="Times New Roman"/>
          <w:color w:val="767171"/>
          <w:spacing w:val="20"/>
          <w:szCs w:val="24"/>
          <w:lang w:val="es-DO"/>
        </w:rPr>
      </w:pPr>
      <w:r w:rsidRPr="004C2261">
        <w:rPr>
          <w:rFonts w:cs="Times New Roman"/>
          <w:b/>
          <w:color w:val="767171"/>
          <w:spacing w:val="20"/>
          <w:szCs w:val="24"/>
          <w:lang w:val="es-DO"/>
        </w:rPr>
        <w:lastRenderedPageBreak/>
        <w:t xml:space="preserve">Certificados Web: </w:t>
      </w:r>
      <w:r w:rsidRPr="004C2261">
        <w:rPr>
          <w:rFonts w:cs="Times New Roman"/>
          <w:color w:val="767171"/>
          <w:spacing w:val="20"/>
          <w:szCs w:val="24"/>
          <w:lang w:val="es-DO"/>
        </w:rPr>
        <w:t>Protección para los portales web, de esta manera se cuenta con buena reputación y protección ante robo de identidad.</w:t>
      </w:r>
    </w:p>
    <w:p w14:paraId="3E281A49" w14:textId="77777777" w:rsidR="00926D43" w:rsidRPr="004C2261" w:rsidRDefault="00926D43" w:rsidP="00926D43">
      <w:pPr>
        <w:pStyle w:val="Prrafodelista"/>
        <w:spacing w:after="0" w:line="360" w:lineRule="auto"/>
        <w:jc w:val="both"/>
        <w:rPr>
          <w:rFonts w:cs="Times New Roman"/>
          <w:color w:val="767171"/>
          <w:spacing w:val="20"/>
          <w:szCs w:val="24"/>
          <w:lang w:val="es-DO"/>
        </w:rPr>
      </w:pPr>
    </w:p>
    <w:p w14:paraId="4B4F313D" w14:textId="166FE922" w:rsidR="00926D43" w:rsidRPr="004C2261" w:rsidRDefault="00926D43" w:rsidP="009D77B4">
      <w:pPr>
        <w:pStyle w:val="Prrafodelista"/>
        <w:numPr>
          <w:ilvl w:val="0"/>
          <w:numId w:val="25"/>
        </w:numPr>
        <w:spacing w:after="0" w:line="360" w:lineRule="auto"/>
        <w:jc w:val="both"/>
        <w:rPr>
          <w:rFonts w:cs="Times New Roman"/>
          <w:b/>
          <w:color w:val="767171"/>
          <w:spacing w:val="20"/>
          <w:szCs w:val="24"/>
          <w:lang w:val="es-DO"/>
        </w:rPr>
      </w:pPr>
      <w:r w:rsidRPr="004C2261">
        <w:rPr>
          <w:rFonts w:cs="Times New Roman"/>
          <w:b/>
          <w:color w:val="767171"/>
          <w:spacing w:val="20"/>
          <w:szCs w:val="24"/>
          <w:lang w:val="es-DO"/>
        </w:rPr>
        <w:t>Desempeño de la mesa de servicios y proyectos de fortalecimientos del área o de las competencias del personal.</w:t>
      </w:r>
    </w:p>
    <w:p w14:paraId="5E4F6F41" w14:textId="77777777" w:rsidR="00926D43" w:rsidRPr="004C2261" w:rsidRDefault="00926D43" w:rsidP="00926D43">
      <w:pPr>
        <w:pStyle w:val="Prrafodelista"/>
        <w:spacing w:after="0" w:line="360" w:lineRule="auto"/>
        <w:ind w:left="360"/>
        <w:jc w:val="both"/>
        <w:rPr>
          <w:rFonts w:cs="Times New Roman"/>
          <w:b/>
          <w:color w:val="767171"/>
          <w:spacing w:val="20"/>
          <w:szCs w:val="24"/>
          <w:lang w:val="es-DO"/>
        </w:rPr>
      </w:pPr>
    </w:p>
    <w:p w14:paraId="7511C72A" w14:textId="0B4ECE3E" w:rsidR="00926D43" w:rsidRDefault="00926D43" w:rsidP="00C20E65">
      <w:pPr>
        <w:spacing w:after="0" w:line="360" w:lineRule="auto"/>
        <w:ind w:left="360"/>
        <w:jc w:val="both"/>
        <w:rPr>
          <w:rFonts w:cs="Times New Roman"/>
          <w:color w:val="767171"/>
          <w:spacing w:val="20"/>
          <w:szCs w:val="24"/>
          <w:lang w:val="es-DO"/>
        </w:rPr>
      </w:pPr>
      <w:r w:rsidRPr="004C2261">
        <w:rPr>
          <w:rFonts w:cs="Times New Roman"/>
          <w:color w:val="767171"/>
          <w:spacing w:val="20"/>
          <w:szCs w:val="24"/>
          <w:lang w:val="es-DO"/>
        </w:rPr>
        <w:t>La Mesa de Servicios (Help Desk) de la institución tuvo un promedio de 112 casos cerrados mensualmente, con un ligero incremento en el mes de febrero de 44 más casos cerrados.</w:t>
      </w:r>
    </w:p>
    <w:p w14:paraId="561D7E71" w14:textId="77777777" w:rsidR="00DE093A" w:rsidRPr="004C2261" w:rsidRDefault="00DE093A" w:rsidP="00C20E65">
      <w:pPr>
        <w:spacing w:after="0" w:line="360" w:lineRule="auto"/>
        <w:ind w:left="360"/>
        <w:jc w:val="both"/>
        <w:rPr>
          <w:rFonts w:cs="Times New Roman"/>
          <w:color w:val="767171"/>
          <w:spacing w:val="20"/>
          <w:szCs w:val="24"/>
          <w:lang w:val="es-DO"/>
        </w:rPr>
      </w:pPr>
    </w:p>
    <w:p w14:paraId="5ECE66D2" w14:textId="55CD4378" w:rsidR="00FE6DD5" w:rsidRPr="004C2261" w:rsidRDefault="00926D43" w:rsidP="009D77B4">
      <w:pPr>
        <w:pStyle w:val="Prrafodelista"/>
        <w:numPr>
          <w:ilvl w:val="0"/>
          <w:numId w:val="25"/>
        </w:numPr>
        <w:spacing w:after="0" w:line="360" w:lineRule="auto"/>
        <w:jc w:val="both"/>
        <w:rPr>
          <w:rFonts w:cs="Times New Roman"/>
          <w:b/>
          <w:color w:val="767171"/>
          <w:spacing w:val="20"/>
          <w:szCs w:val="24"/>
          <w:lang w:val="es-DO"/>
        </w:rPr>
      </w:pPr>
      <w:r w:rsidRPr="004C2261">
        <w:rPr>
          <w:rFonts w:cs="Times New Roman"/>
          <w:b/>
          <w:color w:val="767171"/>
          <w:spacing w:val="20"/>
          <w:szCs w:val="24"/>
          <w:lang w:val="es-DO"/>
        </w:rPr>
        <w:t>Resaltar la participación de mujeres en las TIC de la Institución.</w:t>
      </w:r>
    </w:p>
    <w:p w14:paraId="53597802" w14:textId="2F4B67B2" w:rsidR="00926D43" w:rsidRPr="004C2261" w:rsidRDefault="00926D43" w:rsidP="00FE6DD5">
      <w:pPr>
        <w:pStyle w:val="Prrafodelista"/>
        <w:spacing w:after="0" w:line="360" w:lineRule="auto"/>
        <w:ind w:left="360"/>
        <w:jc w:val="both"/>
        <w:rPr>
          <w:rFonts w:cs="Times New Roman"/>
          <w:color w:val="767171"/>
          <w:spacing w:val="20"/>
          <w:szCs w:val="24"/>
          <w:lang w:val="es-DO"/>
        </w:rPr>
      </w:pPr>
      <w:r w:rsidRPr="004C2261">
        <w:rPr>
          <w:rFonts w:cs="Times New Roman"/>
          <w:color w:val="767171"/>
          <w:spacing w:val="20"/>
          <w:szCs w:val="24"/>
          <w:lang w:val="es-DO"/>
        </w:rPr>
        <w:t>Actualmente en nuestra Dirección de TIC contamos con la participación activa de representación femenina en varias posiciones según describimos a continuación:</w:t>
      </w:r>
    </w:p>
    <w:p w14:paraId="2A5DBA25" w14:textId="77777777" w:rsidR="00926D43" w:rsidRPr="004C2261" w:rsidRDefault="00926D43" w:rsidP="009D77B4">
      <w:pPr>
        <w:pStyle w:val="Prrafodelista"/>
        <w:numPr>
          <w:ilvl w:val="0"/>
          <w:numId w:val="29"/>
        </w:numPr>
        <w:spacing w:after="0" w:line="360" w:lineRule="auto"/>
        <w:jc w:val="both"/>
        <w:rPr>
          <w:rFonts w:cs="Times New Roman"/>
          <w:color w:val="767171"/>
          <w:spacing w:val="20"/>
          <w:szCs w:val="24"/>
          <w:lang w:val="es-DO"/>
        </w:rPr>
      </w:pPr>
      <w:r w:rsidRPr="004C2261">
        <w:rPr>
          <w:rFonts w:cs="Times New Roman"/>
          <w:color w:val="767171"/>
          <w:spacing w:val="20"/>
          <w:szCs w:val="24"/>
          <w:lang w:val="es-DO"/>
        </w:rPr>
        <w:t>Secretaria Dirección TIC</w:t>
      </w:r>
    </w:p>
    <w:p w14:paraId="68BAF9FA" w14:textId="77777777" w:rsidR="00926D43" w:rsidRPr="004C2261" w:rsidRDefault="00926D43" w:rsidP="009D77B4">
      <w:pPr>
        <w:pStyle w:val="Prrafodelista"/>
        <w:numPr>
          <w:ilvl w:val="0"/>
          <w:numId w:val="29"/>
        </w:numPr>
        <w:spacing w:after="0" w:line="360" w:lineRule="auto"/>
        <w:jc w:val="both"/>
        <w:rPr>
          <w:rFonts w:cs="Times New Roman"/>
          <w:color w:val="767171"/>
          <w:spacing w:val="20"/>
          <w:szCs w:val="24"/>
          <w:lang w:val="es-DO"/>
        </w:rPr>
      </w:pPr>
      <w:r w:rsidRPr="004C2261">
        <w:rPr>
          <w:rFonts w:cs="Times New Roman"/>
          <w:color w:val="767171"/>
          <w:spacing w:val="20"/>
          <w:szCs w:val="24"/>
          <w:lang w:val="es-DO"/>
        </w:rPr>
        <w:t>Soporte Técnico Usuarios</w:t>
      </w:r>
    </w:p>
    <w:p w14:paraId="6814D22C" w14:textId="77777777" w:rsidR="00926D43" w:rsidRPr="004C2261" w:rsidRDefault="00926D43" w:rsidP="009D77B4">
      <w:pPr>
        <w:pStyle w:val="Prrafodelista"/>
        <w:numPr>
          <w:ilvl w:val="0"/>
          <w:numId w:val="29"/>
        </w:numPr>
        <w:spacing w:after="0" w:line="360" w:lineRule="auto"/>
        <w:jc w:val="both"/>
        <w:rPr>
          <w:rFonts w:cs="Times New Roman"/>
          <w:color w:val="767171"/>
          <w:spacing w:val="20"/>
          <w:szCs w:val="24"/>
          <w:lang w:val="es-DO"/>
        </w:rPr>
      </w:pPr>
      <w:r w:rsidRPr="004C2261">
        <w:rPr>
          <w:rFonts w:cs="Times New Roman"/>
          <w:color w:val="767171"/>
          <w:spacing w:val="20"/>
          <w:szCs w:val="24"/>
          <w:lang w:val="es-DO"/>
        </w:rPr>
        <w:t>Administradora de Pagina Web</w:t>
      </w:r>
    </w:p>
    <w:p w14:paraId="01CFC079" w14:textId="77777777" w:rsidR="00926D43" w:rsidRPr="004C2261" w:rsidRDefault="00926D43" w:rsidP="009D77B4">
      <w:pPr>
        <w:pStyle w:val="Prrafodelista"/>
        <w:numPr>
          <w:ilvl w:val="0"/>
          <w:numId w:val="29"/>
        </w:numPr>
        <w:spacing w:after="0" w:line="360" w:lineRule="auto"/>
        <w:jc w:val="both"/>
        <w:rPr>
          <w:rFonts w:cs="Times New Roman"/>
          <w:color w:val="767171"/>
          <w:spacing w:val="20"/>
          <w:szCs w:val="24"/>
          <w:lang w:val="es-DO"/>
        </w:rPr>
      </w:pPr>
      <w:r w:rsidRPr="004C2261">
        <w:rPr>
          <w:rFonts w:cs="Times New Roman"/>
          <w:color w:val="767171"/>
          <w:spacing w:val="20"/>
          <w:szCs w:val="24"/>
          <w:lang w:val="es-DO"/>
        </w:rPr>
        <w:t xml:space="preserve">Analista de Base de datos </w:t>
      </w:r>
    </w:p>
    <w:p w14:paraId="1A17974F" w14:textId="77777777" w:rsidR="00926D43" w:rsidRPr="004C2261" w:rsidRDefault="00926D43" w:rsidP="009D77B4">
      <w:pPr>
        <w:pStyle w:val="Prrafodelista"/>
        <w:numPr>
          <w:ilvl w:val="0"/>
          <w:numId w:val="29"/>
        </w:numPr>
        <w:spacing w:after="0" w:line="360" w:lineRule="auto"/>
        <w:jc w:val="both"/>
        <w:rPr>
          <w:rFonts w:cs="Times New Roman"/>
          <w:color w:val="767171"/>
          <w:spacing w:val="20"/>
          <w:szCs w:val="24"/>
          <w:lang w:val="es-DO"/>
        </w:rPr>
      </w:pPr>
      <w:r w:rsidRPr="004C2261">
        <w:rPr>
          <w:rFonts w:cs="Times New Roman"/>
          <w:color w:val="767171"/>
          <w:spacing w:val="20"/>
          <w:szCs w:val="24"/>
          <w:lang w:val="es-DO"/>
        </w:rPr>
        <w:t>Analista de sistemas Informáticos</w:t>
      </w:r>
    </w:p>
    <w:p w14:paraId="295D424C" w14:textId="72CF3E9E" w:rsidR="00926D43" w:rsidRPr="004C2261" w:rsidRDefault="00926D43" w:rsidP="009D77B4">
      <w:pPr>
        <w:pStyle w:val="Prrafodelista"/>
        <w:numPr>
          <w:ilvl w:val="0"/>
          <w:numId w:val="29"/>
        </w:numPr>
        <w:spacing w:after="0" w:line="360" w:lineRule="auto"/>
        <w:jc w:val="both"/>
        <w:rPr>
          <w:rFonts w:cs="Times New Roman"/>
          <w:color w:val="767171"/>
          <w:spacing w:val="20"/>
          <w:szCs w:val="24"/>
          <w:lang w:val="es-DO"/>
        </w:rPr>
      </w:pPr>
      <w:proofErr w:type="spellStart"/>
      <w:r w:rsidRPr="004C2261">
        <w:rPr>
          <w:rFonts w:cs="Times New Roman"/>
          <w:color w:val="767171"/>
          <w:spacing w:val="20"/>
          <w:szCs w:val="24"/>
          <w:lang w:val="es-DO"/>
        </w:rPr>
        <w:t>Comunnity</w:t>
      </w:r>
      <w:proofErr w:type="spellEnd"/>
      <w:r w:rsidRPr="004C2261">
        <w:rPr>
          <w:rFonts w:cs="Times New Roman"/>
          <w:color w:val="767171"/>
          <w:spacing w:val="20"/>
          <w:szCs w:val="24"/>
          <w:lang w:val="es-DO"/>
        </w:rPr>
        <w:t xml:space="preserve"> Manager</w:t>
      </w:r>
    </w:p>
    <w:p w14:paraId="1923F664" w14:textId="13A2303B" w:rsidR="00FE6DD5" w:rsidRPr="004C2261" w:rsidRDefault="00FE6DD5" w:rsidP="00FE6DD5">
      <w:pPr>
        <w:spacing w:after="0" w:line="240" w:lineRule="auto"/>
        <w:jc w:val="both"/>
        <w:rPr>
          <w:rFonts w:cs="Times New Roman"/>
          <w:b/>
          <w:bCs/>
          <w:color w:val="767171"/>
          <w:sz w:val="18"/>
          <w:szCs w:val="18"/>
          <w:lang w:val="es-DO"/>
        </w:rPr>
      </w:pPr>
      <w:r w:rsidRPr="004C2261">
        <w:rPr>
          <w:noProof/>
          <w:lang w:val="es-US" w:eastAsia="es-US"/>
        </w:rPr>
        <w:lastRenderedPageBreak/>
        <w:drawing>
          <wp:anchor distT="12040" distB="12424" distL="126741" distR="125837" simplePos="0" relativeHeight="251701248" behindDoc="1" locked="0" layoutInCell="1" allowOverlap="1" wp14:anchorId="4F0C0C29" wp14:editId="1FD2E574">
            <wp:simplePos x="0" y="0"/>
            <wp:positionH relativeFrom="margin">
              <wp:posOffset>5715</wp:posOffset>
            </wp:positionH>
            <wp:positionV relativeFrom="paragraph">
              <wp:posOffset>141605</wp:posOffset>
            </wp:positionV>
            <wp:extent cx="5041265" cy="2944495"/>
            <wp:effectExtent l="0" t="0" r="6985" b="8255"/>
            <wp:wrapTight wrapText="bothSides">
              <wp:wrapPolygon edited="0">
                <wp:start x="0" y="0"/>
                <wp:lineTo x="0" y="21521"/>
                <wp:lineTo x="21548" y="21521"/>
                <wp:lineTo x="21548" y="0"/>
                <wp:lineTo x="0" y="0"/>
              </wp:wrapPolygon>
            </wp:wrapTight>
            <wp:docPr id="7"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926D43" w:rsidRPr="004C2261">
        <w:rPr>
          <w:rFonts w:cs="Times New Roman"/>
          <w:b/>
          <w:bCs/>
          <w:szCs w:val="24"/>
          <w:lang w:val="es-DO"/>
        </w:rPr>
        <w:t xml:space="preserve"> </w:t>
      </w:r>
    </w:p>
    <w:p w14:paraId="13B02615" w14:textId="77777777" w:rsidR="00FE6DD5" w:rsidRPr="004C2261" w:rsidRDefault="00FE6DD5" w:rsidP="00FE6DD5">
      <w:pPr>
        <w:spacing w:after="0" w:line="240" w:lineRule="auto"/>
        <w:jc w:val="both"/>
        <w:rPr>
          <w:rFonts w:cs="Times New Roman"/>
          <w:b/>
          <w:bCs/>
          <w:color w:val="767171"/>
          <w:sz w:val="18"/>
          <w:szCs w:val="18"/>
          <w:lang w:val="es-DO"/>
        </w:rPr>
      </w:pPr>
      <w:r w:rsidRPr="004C2261">
        <w:rPr>
          <w:rFonts w:cs="Times New Roman"/>
          <w:b/>
          <w:bCs/>
          <w:color w:val="767171"/>
          <w:sz w:val="18"/>
          <w:szCs w:val="18"/>
          <w:lang w:val="es-DO"/>
        </w:rPr>
        <w:t>Fuente:</w:t>
      </w:r>
    </w:p>
    <w:p w14:paraId="67B1BF9B" w14:textId="4C2F23D0" w:rsidR="00FE6DD5" w:rsidRPr="004C2261" w:rsidRDefault="00FE6DD5" w:rsidP="00FE6DD5">
      <w:pPr>
        <w:spacing w:after="0" w:line="240" w:lineRule="auto"/>
        <w:jc w:val="both"/>
        <w:rPr>
          <w:rFonts w:cs="Times New Roman"/>
          <w:color w:val="767171"/>
          <w:sz w:val="18"/>
          <w:szCs w:val="18"/>
          <w:lang w:val="es-DO"/>
        </w:rPr>
      </w:pPr>
      <w:r w:rsidRPr="004C2261">
        <w:rPr>
          <w:rFonts w:cs="Times New Roman"/>
          <w:color w:val="767171"/>
          <w:sz w:val="18"/>
          <w:szCs w:val="18"/>
          <w:lang w:val="es-DO"/>
        </w:rPr>
        <w:t>Dirección de Tecnología de la Información, ADESS.</w:t>
      </w:r>
    </w:p>
    <w:p w14:paraId="7021BA19" w14:textId="77777777" w:rsidR="00926D43" w:rsidRPr="004C2261" w:rsidRDefault="00926D43" w:rsidP="00926D43">
      <w:pPr>
        <w:pStyle w:val="Prrafodelista"/>
        <w:spacing w:after="0" w:line="360" w:lineRule="auto"/>
        <w:ind w:left="0"/>
        <w:jc w:val="both"/>
        <w:rPr>
          <w:rFonts w:cs="Times New Roman"/>
          <w:b/>
          <w:szCs w:val="24"/>
          <w:lang w:val="es-DO"/>
        </w:rPr>
      </w:pPr>
    </w:p>
    <w:p w14:paraId="3F95E9AE" w14:textId="4C2D35E8" w:rsidR="00FE6DD5" w:rsidRPr="004C2261" w:rsidRDefault="00926D43" w:rsidP="009D77B4">
      <w:pPr>
        <w:pStyle w:val="Prrafodelista"/>
        <w:numPr>
          <w:ilvl w:val="0"/>
          <w:numId w:val="25"/>
        </w:numPr>
        <w:spacing w:after="0" w:line="360" w:lineRule="auto"/>
        <w:jc w:val="both"/>
        <w:rPr>
          <w:rFonts w:cs="Times New Roman"/>
          <w:b/>
          <w:color w:val="767171"/>
          <w:spacing w:val="20"/>
          <w:szCs w:val="24"/>
          <w:lang w:val="es-DO"/>
        </w:rPr>
      </w:pPr>
      <w:r w:rsidRPr="004C2261">
        <w:rPr>
          <w:rFonts w:cs="Times New Roman"/>
          <w:b/>
          <w:color w:val="767171"/>
          <w:spacing w:val="20"/>
          <w:szCs w:val="24"/>
          <w:lang w:val="es-DO"/>
        </w:rPr>
        <w:t xml:space="preserve">Resultados obtenidos en el índice de uso de TIC e implementación de Gobierno </w:t>
      </w:r>
      <w:r w:rsidR="00FE6DD5" w:rsidRPr="004C2261">
        <w:rPr>
          <w:rFonts w:cs="Times New Roman"/>
          <w:b/>
          <w:color w:val="767171"/>
          <w:spacing w:val="20"/>
          <w:szCs w:val="24"/>
          <w:lang w:val="es-DO"/>
        </w:rPr>
        <w:t>Electrónico (</w:t>
      </w:r>
      <w:r w:rsidRPr="004C2261">
        <w:rPr>
          <w:rFonts w:cs="Times New Roman"/>
          <w:b/>
          <w:color w:val="767171"/>
          <w:spacing w:val="20"/>
          <w:szCs w:val="24"/>
          <w:lang w:val="es-DO"/>
        </w:rPr>
        <w:t>ITICGE), del 2022 y justificación en caso de incumplimiento.</w:t>
      </w:r>
    </w:p>
    <w:p w14:paraId="2D484265" w14:textId="77777777" w:rsidR="00926D43" w:rsidRPr="004C2261" w:rsidRDefault="00926D43" w:rsidP="00FE6DD5">
      <w:pPr>
        <w:pStyle w:val="Prrafodelista"/>
        <w:spacing w:after="0" w:line="360" w:lineRule="auto"/>
        <w:ind w:left="360"/>
        <w:jc w:val="both"/>
        <w:rPr>
          <w:rFonts w:cs="Times New Roman"/>
          <w:color w:val="767171"/>
          <w:spacing w:val="20"/>
          <w:szCs w:val="24"/>
          <w:lang w:val="es-DO"/>
        </w:rPr>
      </w:pPr>
      <w:r w:rsidRPr="004C2261">
        <w:rPr>
          <w:rFonts w:cs="Times New Roman"/>
          <w:color w:val="767171"/>
          <w:spacing w:val="20"/>
          <w:szCs w:val="24"/>
          <w:lang w:val="es-DO"/>
        </w:rPr>
        <w:t>La calificación del índice de uso de TIC e implementación de Gobierno Electrónico (ITICGE) durante el periodo enero-noviembre del 2022 es de 84.37.</w:t>
      </w:r>
    </w:p>
    <w:p w14:paraId="3D6B3D7A" w14:textId="47EF262A" w:rsidR="00C147FC" w:rsidRPr="004C2261" w:rsidRDefault="00C147FC" w:rsidP="00EA2161">
      <w:pPr>
        <w:spacing w:line="360" w:lineRule="auto"/>
        <w:jc w:val="both"/>
        <w:rPr>
          <w:rFonts w:cs="Times New Roman"/>
          <w:color w:val="767171"/>
          <w:sz w:val="28"/>
          <w:szCs w:val="28"/>
          <w:lang w:val="es-DO"/>
        </w:rPr>
      </w:pPr>
    </w:p>
    <w:p w14:paraId="56223AF9" w14:textId="41C62BF5" w:rsidR="007B2A50" w:rsidRPr="004C2261" w:rsidRDefault="00224582" w:rsidP="00D2508E">
      <w:pPr>
        <w:pStyle w:val="Ttulo2"/>
      </w:pPr>
      <w:bookmarkStart w:id="35" w:name="_Toc90536514"/>
      <w:bookmarkStart w:id="36" w:name="_Toc121940082"/>
      <w:r w:rsidRPr="004C2261">
        <w:t>4</w:t>
      </w:r>
      <w:r w:rsidR="007613E3" w:rsidRPr="004C2261">
        <w:t xml:space="preserve">.5 </w:t>
      </w:r>
      <w:r w:rsidR="00C147FC" w:rsidRPr="004C2261">
        <w:t>Desempeño del Sistema de Planificación y Desarrollo Institucional</w:t>
      </w:r>
      <w:bookmarkEnd w:id="35"/>
      <w:bookmarkEnd w:id="36"/>
    </w:p>
    <w:p w14:paraId="6F1F6CB6" w14:textId="787DAE9E" w:rsidR="006718DC" w:rsidRPr="004C2261" w:rsidRDefault="006718DC" w:rsidP="009D77B4">
      <w:pPr>
        <w:pStyle w:val="Prrafodelista"/>
        <w:numPr>
          <w:ilvl w:val="0"/>
          <w:numId w:val="31"/>
        </w:numPr>
        <w:spacing w:after="0" w:line="360" w:lineRule="auto"/>
        <w:jc w:val="both"/>
        <w:rPr>
          <w:rFonts w:cs="Times New Roman"/>
          <w:b/>
          <w:color w:val="767171"/>
          <w:spacing w:val="20"/>
          <w:szCs w:val="24"/>
          <w:lang w:val="es-DO"/>
        </w:rPr>
      </w:pPr>
      <w:r w:rsidRPr="004C2261">
        <w:rPr>
          <w:rFonts w:cs="Times New Roman"/>
          <w:b/>
          <w:color w:val="767171"/>
          <w:spacing w:val="20"/>
          <w:szCs w:val="24"/>
          <w:lang w:val="es-DO"/>
        </w:rPr>
        <w:t>Desempeño de los subsistemas de planificación, de conformidad con la Resolución No. 14-2013, que aprueba los Modelos de Estructura Organizativas de las Unidades Institucionales de Planificación y Desarrollo (</w:t>
      </w:r>
      <w:proofErr w:type="spellStart"/>
      <w:r w:rsidRPr="004C2261">
        <w:rPr>
          <w:rFonts w:cs="Times New Roman"/>
          <w:b/>
          <w:color w:val="767171"/>
          <w:spacing w:val="20"/>
          <w:szCs w:val="24"/>
          <w:lang w:val="es-DO"/>
        </w:rPr>
        <w:t>UIPyD</w:t>
      </w:r>
      <w:proofErr w:type="spellEnd"/>
      <w:r w:rsidRPr="004C2261">
        <w:rPr>
          <w:rFonts w:cs="Times New Roman"/>
          <w:b/>
          <w:color w:val="767171"/>
          <w:spacing w:val="20"/>
          <w:szCs w:val="24"/>
          <w:lang w:val="es-DO"/>
        </w:rPr>
        <w:t>).</w:t>
      </w:r>
    </w:p>
    <w:p w14:paraId="4A61B665" w14:textId="77777777" w:rsidR="006718DC" w:rsidRPr="004C2261" w:rsidRDefault="006718DC" w:rsidP="00074025">
      <w:pPr>
        <w:spacing w:after="0" w:line="360" w:lineRule="auto"/>
        <w:ind w:left="360"/>
        <w:jc w:val="both"/>
        <w:rPr>
          <w:rFonts w:cs="Times New Roman"/>
          <w:szCs w:val="24"/>
          <w:lang w:val="es-DO"/>
        </w:rPr>
      </w:pPr>
      <w:r w:rsidRPr="004C2261">
        <w:rPr>
          <w:rFonts w:cs="Times New Roman"/>
          <w:color w:val="767171"/>
          <w:spacing w:val="20"/>
          <w:szCs w:val="24"/>
          <w:lang w:val="es-DO"/>
        </w:rPr>
        <w:t>Nuestro Manual de Funciones aprobado en el 2018 por el Ministerio de Administración Pública (MAP) constituye una guía y fuente principal de consulta</w:t>
      </w:r>
      <w:r w:rsidRPr="004C2261">
        <w:rPr>
          <w:rFonts w:cs="Times New Roman"/>
          <w:szCs w:val="24"/>
          <w:lang w:val="es-DO"/>
        </w:rPr>
        <w:t xml:space="preserve"> </w:t>
      </w:r>
      <w:r w:rsidRPr="004C2261">
        <w:rPr>
          <w:rFonts w:cs="Times New Roman"/>
          <w:color w:val="767171"/>
          <w:spacing w:val="20"/>
          <w:szCs w:val="24"/>
          <w:lang w:val="es-DO"/>
        </w:rPr>
        <w:t>para las autoridades y emplea</w:t>
      </w:r>
      <w:r w:rsidRPr="004C2261">
        <w:rPr>
          <w:rFonts w:cs="Times New Roman"/>
          <w:color w:val="767171"/>
          <w:spacing w:val="20"/>
          <w:szCs w:val="24"/>
          <w:lang w:val="es-DO"/>
        </w:rPr>
        <w:softHyphen/>
        <w:t xml:space="preserve">dos de </w:t>
      </w:r>
      <w:r w:rsidRPr="004C2261">
        <w:rPr>
          <w:rFonts w:cs="Times New Roman"/>
          <w:color w:val="767171"/>
          <w:spacing w:val="20"/>
          <w:szCs w:val="24"/>
          <w:lang w:val="es-DO"/>
        </w:rPr>
        <w:lastRenderedPageBreak/>
        <w:t>la Administradora de Subsidios Sociales (ADESS) sobre la institución y su funcionamiento.</w:t>
      </w:r>
    </w:p>
    <w:p w14:paraId="717E916B" w14:textId="77777777" w:rsidR="006718DC" w:rsidRPr="004C2261" w:rsidRDefault="006718DC" w:rsidP="006718DC">
      <w:pPr>
        <w:spacing w:after="0" w:line="360" w:lineRule="auto"/>
        <w:jc w:val="both"/>
        <w:rPr>
          <w:rFonts w:cs="Times New Roman"/>
          <w:szCs w:val="24"/>
          <w:lang w:val="es-DO"/>
        </w:rPr>
      </w:pPr>
    </w:p>
    <w:p w14:paraId="7A318734" w14:textId="1A90BF3C" w:rsidR="006718DC" w:rsidRPr="004C2261" w:rsidRDefault="006718DC" w:rsidP="006718DC">
      <w:pPr>
        <w:spacing w:after="0" w:line="360" w:lineRule="auto"/>
        <w:ind w:left="360"/>
        <w:jc w:val="both"/>
        <w:rPr>
          <w:rFonts w:cs="Times New Roman"/>
          <w:color w:val="767171"/>
          <w:spacing w:val="20"/>
          <w:szCs w:val="24"/>
          <w:lang w:val="es-DO"/>
        </w:rPr>
      </w:pPr>
      <w:r w:rsidRPr="004C2261">
        <w:rPr>
          <w:rFonts w:cs="Times New Roman"/>
          <w:color w:val="767171"/>
          <w:spacing w:val="20"/>
          <w:szCs w:val="24"/>
          <w:lang w:val="es-DO"/>
        </w:rPr>
        <w:t>Contiene detalles de la estructura organizativa, los distintos niveles jerárquicos que la integran, las líneas de mando o autoridad, tipo de relaciones inter-orgánicas, los niveles de coordinación y las funciones de las unidades.</w:t>
      </w:r>
    </w:p>
    <w:p w14:paraId="4253E835" w14:textId="77777777" w:rsidR="006718DC" w:rsidRPr="004C2261" w:rsidRDefault="006718DC" w:rsidP="006718DC">
      <w:pPr>
        <w:spacing w:after="0" w:line="360" w:lineRule="auto"/>
        <w:jc w:val="both"/>
        <w:rPr>
          <w:rFonts w:cs="Times New Roman"/>
          <w:color w:val="767171"/>
          <w:spacing w:val="20"/>
          <w:szCs w:val="24"/>
          <w:lang w:val="es-DO"/>
        </w:rPr>
      </w:pPr>
    </w:p>
    <w:p w14:paraId="10BAAF9E" w14:textId="7F8A0D94" w:rsidR="006718DC" w:rsidRPr="004C2261" w:rsidRDefault="006718DC" w:rsidP="006718DC">
      <w:pPr>
        <w:spacing w:after="0" w:line="360" w:lineRule="auto"/>
        <w:ind w:left="360"/>
        <w:jc w:val="both"/>
        <w:rPr>
          <w:rFonts w:cs="Times New Roman"/>
          <w:szCs w:val="24"/>
          <w:lang w:val="es-DO"/>
        </w:rPr>
      </w:pPr>
      <w:r w:rsidRPr="004C2261">
        <w:rPr>
          <w:rFonts w:cs="Times New Roman"/>
          <w:color w:val="767171"/>
          <w:spacing w:val="20"/>
          <w:szCs w:val="24"/>
          <w:lang w:val="es-DO"/>
        </w:rPr>
        <w:t>Nuestra estructura organizativa en torno a las unidades de Planificación y Desarrollo cumple con los estándares de la resolución núm. 14 -2013 del Ministerio de Administración Pública (MAP) al contener los subsistemas siguientes:</w:t>
      </w:r>
    </w:p>
    <w:p w14:paraId="64EFF9DE" w14:textId="77777777" w:rsidR="006718DC" w:rsidRPr="004C2261" w:rsidRDefault="006718DC" w:rsidP="009D77B4">
      <w:pPr>
        <w:pStyle w:val="Prrafodelista"/>
        <w:numPr>
          <w:ilvl w:val="0"/>
          <w:numId w:val="32"/>
        </w:numPr>
        <w:spacing w:after="0" w:line="360" w:lineRule="auto"/>
        <w:jc w:val="both"/>
        <w:rPr>
          <w:rFonts w:cs="Times New Roman"/>
          <w:color w:val="767171"/>
          <w:spacing w:val="20"/>
          <w:szCs w:val="24"/>
          <w:lang w:val="es-DO"/>
        </w:rPr>
      </w:pPr>
      <w:r w:rsidRPr="004C2261">
        <w:rPr>
          <w:rFonts w:cs="Times New Roman"/>
          <w:color w:val="767171"/>
          <w:spacing w:val="20"/>
          <w:szCs w:val="24"/>
          <w:lang w:val="es-DO"/>
        </w:rPr>
        <w:t>Formulación, monitoreo y evaluación de planes, programas y proyectos.</w:t>
      </w:r>
    </w:p>
    <w:p w14:paraId="65519FB3" w14:textId="42B797A0" w:rsidR="006718DC" w:rsidRPr="004C2261" w:rsidRDefault="006718DC" w:rsidP="009D77B4">
      <w:pPr>
        <w:pStyle w:val="Prrafodelista"/>
        <w:numPr>
          <w:ilvl w:val="0"/>
          <w:numId w:val="32"/>
        </w:numPr>
        <w:spacing w:after="0" w:line="360" w:lineRule="auto"/>
        <w:jc w:val="both"/>
        <w:rPr>
          <w:rFonts w:cs="Times New Roman"/>
          <w:color w:val="767171"/>
          <w:spacing w:val="20"/>
          <w:szCs w:val="24"/>
          <w:lang w:val="es-DO"/>
        </w:rPr>
      </w:pPr>
      <w:r w:rsidRPr="004C2261">
        <w:rPr>
          <w:rFonts w:cs="Times New Roman"/>
          <w:color w:val="767171"/>
          <w:spacing w:val="20"/>
          <w:szCs w:val="24"/>
          <w:lang w:val="es-DO"/>
        </w:rPr>
        <w:t>Calidad en la gestión.</w:t>
      </w:r>
    </w:p>
    <w:p w14:paraId="1840BDCE" w14:textId="77777777" w:rsidR="006718DC" w:rsidRPr="004C2261" w:rsidRDefault="006718DC" w:rsidP="006718DC">
      <w:pPr>
        <w:pStyle w:val="Prrafodelista"/>
        <w:spacing w:after="0" w:line="360" w:lineRule="auto"/>
        <w:jc w:val="both"/>
        <w:rPr>
          <w:rFonts w:cs="Times New Roman"/>
          <w:color w:val="767171"/>
          <w:spacing w:val="20"/>
          <w:szCs w:val="24"/>
          <w:lang w:val="es-DO"/>
        </w:rPr>
      </w:pPr>
    </w:p>
    <w:p w14:paraId="07687F01" w14:textId="77777777" w:rsidR="006718DC" w:rsidRPr="004C2261" w:rsidRDefault="006718DC" w:rsidP="006718DC">
      <w:pPr>
        <w:spacing w:after="0" w:line="360" w:lineRule="auto"/>
        <w:ind w:left="360"/>
        <w:jc w:val="both"/>
        <w:rPr>
          <w:rFonts w:cs="Times New Roman"/>
          <w:color w:val="767171"/>
          <w:spacing w:val="20"/>
          <w:szCs w:val="24"/>
          <w:lang w:val="es-DO"/>
        </w:rPr>
      </w:pPr>
      <w:r w:rsidRPr="004C2261">
        <w:rPr>
          <w:rFonts w:cs="Times New Roman"/>
          <w:color w:val="767171"/>
          <w:spacing w:val="20"/>
          <w:szCs w:val="24"/>
          <w:lang w:val="es-DO"/>
        </w:rPr>
        <w:t>Para el año 2022 los reportes a los diferentes órganos rectores se encuentran actualizados, dando cumplimiento al artículo 5 de la resolución núm. 14- 2013 del Ministerio de Administración Pública (MAP), donde establece que los directores de las Unidades de Planificación y Desarrollo estarán obligados a suministrar en tiempo y forma las informaciones que requiera y la vinculación a más de un órgano rector para el cumplimiento de sus funciones.</w:t>
      </w:r>
    </w:p>
    <w:p w14:paraId="4EDD0F32" w14:textId="77777777" w:rsidR="006718DC" w:rsidRPr="004C2261" w:rsidRDefault="006718DC" w:rsidP="006718DC">
      <w:pPr>
        <w:spacing w:after="0" w:line="360" w:lineRule="auto"/>
        <w:jc w:val="both"/>
        <w:rPr>
          <w:rFonts w:cs="Times New Roman"/>
          <w:szCs w:val="24"/>
          <w:lang w:val="es-DO"/>
        </w:rPr>
      </w:pPr>
    </w:p>
    <w:p w14:paraId="119CD618" w14:textId="00F0D3A1" w:rsidR="006718DC" w:rsidRPr="004C2261" w:rsidRDefault="006718DC" w:rsidP="009D77B4">
      <w:pPr>
        <w:pStyle w:val="Prrafodelista"/>
        <w:numPr>
          <w:ilvl w:val="0"/>
          <w:numId w:val="31"/>
        </w:numPr>
        <w:spacing w:after="0" w:line="360" w:lineRule="auto"/>
        <w:jc w:val="both"/>
        <w:rPr>
          <w:rFonts w:cs="Times New Roman"/>
          <w:b/>
          <w:color w:val="767171"/>
          <w:spacing w:val="20"/>
          <w:szCs w:val="24"/>
          <w:lang w:val="es-DO"/>
        </w:rPr>
      </w:pPr>
      <w:r w:rsidRPr="004C2261">
        <w:rPr>
          <w:rFonts w:cs="Times New Roman"/>
          <w:b/>
          <w:color w:val="767171"/>
          <w:spacing w:val="20"/>
          <w:szCs w:val="24"/>
          <w:lang w:val="es-DO"/>
        </w:rPr>
        <w:t>Información sobre el uso de buenas prácticas de dirección de proyectos.</w:t>
      </w:r>
    </w:p>
    <w:p w14:paraId="664C9123" w14:textId="77777777" w:rsidR="00074025" w:rsidRPr="004C2261" w:rsidRDefault="006718DC" w:rsidP="00074025">
      <w:pPr>
        <w:spacing w:after="0" w:line="360" w:lineRule="auto"/>
        <w:ind w:left="360"/>
        <w:jc w:val="both"/>
        <w:rPr>
          <w:rFonts w:cs="Times New Roman"/>
          <w:color w:val="767171"/>
          <w:spacing w:val="20"/>
          <w:szCs w:val="24"/>
          <w:lang w:val="es-DO"/>
        </w:rPr>
      </w:pPr>
      <w:r w:rsidRPr="004C2261">
        <w:rPr>
          <w:rFonts w:cs="Times New Roman"/>
          <w:color w:val="767171"/>
          <w:spacing w:val="20"/>
          <w:szCs w:val="24"/>
          <w:lang w:val="es-DO"/>
        </w:rPr>
        <w:t xml:space="preserve">Un equipo de directores, encargados y colaboradores de la institución, se encuentran certificándose en la Metodológica de la Certificación PM4R, una iniciativa del Banco Interamericano de Desarrollo (BID) para fortalecer las capacidades de gestión de proyectos en la Región de América Latina y el Caribe. Con la </w:t>
      </w:r>
      <w:r w:rsidRPr="004C2261">
        <w:rPr>
          <w:rFonts w:cs="Times New Roman"/>
          <w:color w:val="767171"/>
          <w:spacing w:val="20"/>
          <w:szCs w:val="24"/>
          <w:lang w:val="es-DO"/>
        </w:rPr>
        <w:lastRenderedPageBreak/>
        <w:t>finalidad, de lograr resultados y productos de los planes, programas y proyectos, dentro del presupuesto y del tiempo planificado.</w:t>
      </w:r>
    </w:p>
    <w:p w14:paraId="2D916629" w14:textId="77777777" w:rsidR="00074025" w:rsidRPr="004C2261" w:rsidRDefault="00074025" w:rsidP="00074025">
      <w:pPr>
        <w:spacing w:after="0" w:line="360" w:lineRule="auto"/>
        <w:ind w:left="360"/>
        <w:jc w:val="both"/>
        <w:rPr>
          <w:rFonts w:cs="Times New Roman"/>
          <w:color w:val="767171"/>
          <w:spacing w:val="20"/>
          <w:szCs w:val="24"/>
          <w:lang w:val="es-DO"/>
        </w:rPr>
      </w:pPr>
    </w:p>
    <w:p w14:paraId="71BE5F81" w14:textId="77777777" w:rsidR="00074025" w:rsidRPr="004C2261" w:rsidRDefault="006718DC" w:rsidP="00074025">
      <w:pPr>
        <w:spacing w:after="0" w:line="360" w:lineRule="auto"/>
        <w:ind w:left="360"/>
        <w:jc w:val="both"/>
        <w:rPr>
          <w:rFonts w:cs="Times New Roman"/>
          <w:color w:val="767171"/>
          <w:spacing w:val="20"/>
          <w:szCs w:val="24"/>
          <w:lang w:val="es-DO"/>
        </w:rPr>
      </w:pPr>
      <w:r w:rsidRPr="004C2261">
        <w:rPr>
          <w:rFonts w:cs="Times New Roman"/>
          <w:color w:val="767171"/>
          <w:spacing w:val="20"/>
          <w:szCs w:val="24"/>
          <w:lang w:val="es-DO"/>
        </w:rPr>
        <w:t>La metodología de certificación desarrolla herramientas modernas de gestión de proyectos consistentes con buenas prácticas internacionales, con mejoras en la producción institucional y las eficiencias de los resultados de la cadena de valor público.</w:t>
      </w:r>
    </w:p>
    <w:p w14:paraId="7E07D5EB" w14:textId="77777777" w:rsidR="00074025" w:rsidRPr="004C2261" w:rsidRDefault="00074025" w:rsidP="00074025">
      <w:pPr>
        <w:spacing w:after="0" w:line="360" w:lineRule="auto"/>
        <w:ind w:left="360"/>
        <w:jc w:val="both"/>
        <w:rPr>
          <w:rFonts w:cs="Times New Roman"/>
          <w:color w:val="767171"/>
          <w:spacing w:val="20"/>
          <w:szCs w:val="24"/>
          <w:lang w:val="es-DO"/>
        </w:rPr>
      </w:pPr>
    </w:p>
    <w:p w14:paraId="50230EC0" w14:textId="77777777" w:rsidR="00D37777" w:rsidRPr="004C2261" w:rsidRDefault="006718DC" w:rsidP="00D37777">
      <w:pPr>
        <w:spacing w:after="0" w:line="360" w:lineRule="auto"/>
        <w:ind w:left="360"/>
        <w:jc w:val="both"/>
        <w:rPr>
          <w:rFonts w:cs="Times New Roman"/>
          <w:color w:val="767171"/>
          <w:spacing w:val="20"/>
          <w:szCs w:val="24"/>
          <w:lang w:val="es-DO"/>
        </w:rPr>
      </w:pPr>
      <w:r w:rsidRPr="004C2261">
        <w:rPr>
          <w:rFonts w:cs="Times New Roman"/>
          <w:color w:val="767171"/>
          <w:spacing w:val="20"/>
          <w:szCs w:val="24"/>
          <w:lang w:val="es-DO"/>
        </w:rPr>
        <w:t>El PM4R Agile, es una certificación que se basa principalmente en la filosofía lean (eliminar desperdicio, involucramiento de todos y mejora continua), la misma se originó en la industria automotriz Japonesa, las prácticas ágiles que de ahí derivaron y que inicialmente se utilizaron en la industria de desarrollo de software para después aplicarse en diferentes tipos de proyectos. El PM4R Agile, se introduce por primera vez a los proyectos de desarrollo en América Latina y el Caribe. ADESS como institución del sector de protección social, busca con esta metodología implementar siempre mejoras en las buenas prácticas que se traduzca en los entregables institucionales y paquetes de trabajo, dentro de los planes, programas y proyectos de la planificación institucional en miras hacia el 2024</w:t>
      </w:r>
      <w:r w:rsidR="00D37777" w:rsidRPr="004C2261">
        <w:rPr>
          <w:rFonts w:cs="Times New Roman"/>
          <w:color w:val="767171"/>
          <w:spacing w:val="20"/>
          <w:szCs w:val="24"/>
          <w:lang w:val="es-DO"/>
        </w:rPr>
        <w:t>.</w:t>
      </w:r>
    </w:p>
    <w:p w14:paraId="689F87EC" w14:textId="77777777" w:rsidR="00D37777" w:rsidRPr="004C2261" w:rsidRDefault="00D37777" w:rsidP="006871C3">
      <w:pPr>
        <w:spacing w:after="0" w:line="360" w:lineRule="auto"/>
        <w:jc w:val="both"/>
        <w:rPr>
          <w:rFonts w:cs="Times New Roman"/>
          <w:color w:val="767171"/>
          <w:spacing w:val="20"/>
          <w:szCs w:val="24"/>
          <w:lang w:val="es-DO"/>
        </w:rPr>
      </w:pPr>
    </w:p>
    <w:p w14:paraId="67654F28" w14:textId="6BF9A9AC" w:rsidR="006718DC" w:rsidRPr="004C2261" w:rsidRDefault="006718DC" w:rsidP="00D37777">
      <w:pPr>
        <w:spacing w:after="0" w:line="360" w:lineRule="auto"/>
        <w:ind w:left="360"/>
        <w:jc w:val="both"/>
        <w:rPr>
          <w:rFonts w:cs="Times New Roman"/>
          <w:color w:val="767171"/>
          <w:spacing w:val="20"/>
          <w:szCs w:val="24"/>
          <w:lang w:val="es-DO"/>
        </w:rPr>
      </w:pPr>
      <w:r w:rsidRPr="004C2261">
        <w:rPr>
          <w:rFonts w:cs="Times New Roman"/>
          <w:color w:val="767171"/>
          <w:spacing w:val="20"/>
          <w:szCs w:val="24"/>
          <w:lang w:val="es-DO"/>
        </w:rPr>
        <w:t>Así mismo, se ha estado trabajando en la incorporación de planes de monitoreo para todos los programas, planes y proyectos que se gestan en ADESS, esto con el objetivo de medir el avance y logro de los mismos, asegurando de esta forma el ciclo de la gestión de proyectos, además de la toma de decisiones basada en los datos resultantes del seguimiento a los indicadores.</w:t>
      </w:r>
    </w:p>
    <w:p w14:paraId="349AA213" w14:textId="77777777" w:rsidR="006718DC" w:rsidRPr="004C2261" w:rsidRDefault="006718DC" w:rsidP="006718DC">
      <w:pPr>
        <w:pStyle w:val="Prrafodelista"/>
        <w:spacing w:after="0" w:line="360" w:lineRule="auto"/>
        <w:ind w:left="0"/>
        <w:jc w:val="both"/>
        <w:rPr>
          <w:rFonts w:cs="Times New Roman"/>
          <w:szCs w:val="24"/>
          <w:lang w:val="es-DO"/>
        </w:rPr>
      </w:pPr>
    </w:p>
    <w:p w14:paraId="2B488600" w14:textId="4B2E66B0" w:rsidR="006718DC" w:rsidRPr="004C2261" w:rsidRDefault="006718DC" w:rsidP="009D77B4">
      <w:pPr>
        <w:pStyle w:val="Prrafodelista"/>
        <w:numPr>
          <w:ilvl w:val="0"/>
          <w:numId w:val="31"/>
        </w:numPr>
        <w:spacing w:after="0" w:line="360" w:lineRule="auto"/>
        <w:jc w:val="both"/>
        <w:rPr>
          <w:rFonts w:cs="Times New Roman"/>
          <w:b/>
          <w:color w:val="767171"/>
          <w:spacing w:val="20"/>
          <w:szCs w:val="24"/>
          <w:lang w:val="es-DO"/>
        </w:rPr>
      </w:pPr>
      <w:r w:rsidRPr="004C2261">
        <w:rPr>
          <w:rFonts w:cs="Times New Roman"/>
          <w:b/>
          <w:color w:val="767171"/>
          <w:spacing w:val="20"/>
          <w:szCs w:val="24"/>
          <w:lang w:val="es-DO"/>
        </w:rPr>
        <w:lastRenderedPageBreak/>
        <w:t xml:space="preserve">Resultados de indicadores sobre desempeño de las oficinas de proyectos (PMO), si las tuviera. </w:t>
      </w:r>
    </w:p>
    <w:p w14:paraId="54B419E5" w14:textId="10E2A300" w:rsidR="006718DC" w:rsidRPr="004C2261" w:rsidRDefault="006718DC" w:rsidP="00D37777">
      <w:pPr>
        <w:spacing w:after="0" w:line="360" w:lineRule="auto"/>
        <w:ind w:left="360"/>
        <w:jc w:val="both"/>
        <w:rPr>
          <w:rFonts w:cs="Times New Roman"/>
          <w:color w:val="767171"/>
          <w:spacing w:val="20"/>
          <w:szCs w:val="24"/>
          <w:lang w:val="es-DO"/>
        </w:rPr>
      </w:pPr>
      <w:r w:rsidRPr="004C2261">
        <w:rPr>
          <w:rFonts w:cs="Times New Roman"/>
          <w:color w:val="767171"/>
          <w:spacing w:val="20"/>
          <w:szCs w:val="24"/>
          <w:lang w:val="es-DO"/>
        </w:rPr>
        <w:t>En la institución no existe esta oficina actualmente.</w:t>
      </w:r>
    </w:p>
    <w:p w14:paraId="1C523911" w14:textId="77777777" w:rsidR="006718DC" w:rsidRPr="004C2261" w:rsidRDefault="006718DC" w:rsidP="006718DC">
      <w:pPr>
        <w:pStyle w:val="Prrafodelista"/>
        <w:spacing w:after="0" w:line="360" w:lineRule="auto"/>
        <w:ind w:left="360"/>
        <w:jc w:val="both"/>
        <w:rPr>
          <w:rFonts w:cs="Times New Roman"/>
          <w:szCs w:val="24"/>
          <w:lang w:val="es-DO"/>
        </w:rPr>
      </w:pPr>
    </w:p>
    <w:p w14:paraId="2A124353" w14:textId="5B3CA94A" w:rsidR="006718DC" w:rsidRPr="004C2261" w:rsidRDefault="006718DC" w:rsidP="009D77B4">
      <w:pPr>
        <w:pStyle w:val="Prrafodelista"/>
        <w:numPr>
          <w:ilvl w:val="0"/>
          <w:numId w:val="31"/>
        </w:numPr>
        <w:spacing w:after="0" w:line="360" w:lineRule="auto"/>
        <w:jc w:val="both"/>
        <w:rPr>
          <w:rFonts w:cs="Times New Roman"/>
          <w:b/>
          <w:color w:val="767171"/>
          <w:spacing w:val="20"/>
          <w:szCs w:val="24"/>
          <w:lang w:val="es-DO"/>
        </w:rPr>
      </w:pPr>
      <w:r w:rsidRPr="004C2261">
        <w:rPr>
          <w:rFonts w:cs="Times New Roman"/>
          <w:b/>
          <w:color w:val="767171"/>
          <w:spacing w:val="20"/>
          <w:szCs w:val="24"/>
          <w:lang w:val="es-DO"/>
        </w:rPr>
        <w:t>Cumplimiento de las diferentes unidades organizativas en la entrega oportuna de informaciones y reportes.</w:t>
      </w:r>
    </w:p>
    <w:p w14:paraId="19AD98E7" w14:textId="3ABB0FF9" w:rsidR="006718DC" w:rsidRPr="004C2261" w:rsidRDefault="006718DC" w:rsidP="00D37777">
      <w:pPr>
        <w:spacing w:after="0" w:line="360" w:lineRule="auto"/>
        <w:ind w:left="360"/>
        <w:jc w:val="both"/>
        <w:rPr>
          <w:rFonts w:cs="Times New Roman"/>
          <w:color w:val="767171"/>
          <w:spacing w:val="20"/>
          <w:szCs w:val="24"/>
          <w:lang w:val="es-DO"/>
        </w:rPr>
      </w:pPr>
      <w:r w:rsidRPr="004C2261">
        <w:rPr>
          <w:rFonts w:cs="Times New Roman"/>
          <w:color w:val="767171"/>
          <w:spacing w:val="20"/>
          <w:szCs w:val="24"/>
          <w:lang w:val="es-DO"/>
        </w:rPr>
        <w:t xml:space="preserve">La Dirección de Planificación y Desarrollo realiza </w:t>
      </w:r>
      <w:r w:rsidR="00D37777" w:rsidRPr="004C2261">
        <w:rPr>
          <w:rFonts w:cs="Times New Roman"/>
          <w:color w:val="767171"/>
          <w:spacing w:val="20"/>
          <w:szCs w:val="24"/>
          <w:lang w:val="es-DO"/>
        </w:rPr>
        <w:t>un informe</w:t>
      </w:r>
      <w:r w:rsidRPr="004C2261">
        <w:rPr>
          <w:rFonts w:cs="Times New Roman"/>
          <w:color w:val="767171"/>
          <w:spacing w:val="20"/>
          <w:szCs w:val="24"/>
          <w:lang w:val="es-DO"/>
        </w:rPr>
        <w:t xml:space="preserve"> de seguimiento sobre la ejecución </w:t>
      </w:r>
      <w:r w:rsidR="00D37777" w:rsidRPr="004C2261">
        <w:rPr>
          <w:rFonts w:cs="Times New Roman"/>
          <w:color w:val="767171"/>
          <w:spacing w:val="20"/>
          <w:szCs w:val="24"/>
          <w:lang w:val="es-DO"/>
        </w:rPr>
        <w:t>del Plan</w:t>
      </w:r>
      <w:r w:rsidRPr="004C2261">
        <w:rPr>
          <w:rFonts w:cs="Times New Roman"/>
          <w:color w:val="767171"/>
          <w:spacing w:val="20"/>
          <w:szCs w:val="24"/>
          <w:lang w:val="es-DO"/>
        </w:rPr>
        <w:t xml:space="preserve"> Operativo Anual (POA) de todas las áreas organizativas de la Administradora de Subsidios Sociales (ADESS), mediante el cual presenta los resultados alcanzados trimestralmente en la ejecución física del año, monitoreando la programación de los productos de plan operativo anual y su ejecución en el logro de las metas e indicadores institucionales.</w:t>
      </w:r>
    </w:p>
    <w:p w14:paraId="35608FCF" w14:textId="77777777" w:rsidR="00D37777" w:rsidRPr="004C2261" w:rsidRDefault="00D37777" w:rsidP="00D37777">
      <w:pPr>
        <w:spacing w:after="0" w:line="360" w:lineRule="auto"/>
        <w:ind w:left="360"/>
        <w:jc w:val="both"/>
        <w:rPr>
          <w:rFonts w:cs="Times New Roman"/>
          <w:color w:val="767171"/>
          <w:spacing w:val="20"/>
          <w:szCs w:val="24"/>
          <w:lang w:val="es-DO"/>
        </w:rPr>
      </w:pPr>
    </w:p>
    <w:p w14:paraId="33CF8FEA" w14:textId="3FEF4996" w:rsidR="006718DC" w:rsidRPr="004C2261" w:rsidRDefault="006718DC" w:rsidP="00D37777">
      <w:pPr>
        <w:spacing w:after="0" w:line="360" w:lineRule="auto"/>
        <w:ind w:left="360"/>
        <w:jc w:val="both"/>
        <w:rPr>
          <w:rFonts w:cs="Times New Roman"/>
          <w:color w:val="767171"/>
          <w:spacing w:val="20"/>
          <w:szCs w:val="24"/>
          <w:lang w:val="es-DO"/>
        </w:rPr>
      </w:pPr>
      <w:r w:rsidRPr="004C2261">
        <w:rPr>
          <w:rFonts w:cs="Times New Roman"/>
          <w:color w:val="767171"/>
          <w:spacing w:val="20"/>
          <w:szCs w:val="24"/>
          <w:lang w:val="es-DO"/>
        </w:rPr>
        <w:t>Para reunir las evidencias de los avances que son presentados en el POA la institución cuenta con una herramienta de uso interno llamada ADESSCLOUD, mediante la cual los diferentes responsables de productos POA, cargan las evidencias que sustentan los avances en sus proyectos.</w:t>
      </w:r>
    </w:p>
    <w:p w14:paraId="59E6DF53" w14:textId="77777777" w:rsidR="00D37777" w:rsidRPr="004C2261" w:rsidRDefault="00D37777" w:rsidP="00D37777">
      <w:pPr>
        <w:spacing w:after="0" w:line="360" w:lineRule="auto"/>
        <w:ind w:left="360"/>
        <w:jc w:val="both"/>
        <w:rPr>
          <w:rFonts w:cs="Times New Roman"/>
          <w:color w:val="767171"/>
          <w:spacing w:val="20"/>
          <w:szCs w:val="24"/>
          <w:lang w:val="es-DO"/>
        </w:rPr>
      </w:pPr>
    </w:p>
    <w:p w14:paraId="3CD0CE1D" w14:textId="09125935" w:rsidR="006718DC" w:rsidRPr="004C2261" w:rsidRDefault="006718DC" w:rsidP="00D37777">
      <w:pPr>
        <w:spacing w:after="0" w:line="360" w:lineRule="auto"/>
        <w:ind w:left="360"/>
        <w:jc w:val="both"/>
        <w:rPr>
          <w:rFonts w:cs="Times New Roman"/>
          <w:color w:val="767171"/>
          <w:spacing w:val="20"/>
          <w:szCs w:val="24"/>
          <w:lang w:val="es-DO"/>
        </w:rPr>
      </w:pPr>
      <w:r w:rsidRPr="004C2261">
        <w:rPr>
          <w:rFonts w:cs="Times New Roman"/>
          <w:color w:val="767171"/>
          <w:spacing w:val="20"/>
          <w:szCs w:val="24"/>
          <w:lang w:val="es-DO"/>
        </w:rPr>
        <w:t>La ADESS mantiene una matriz de indicadores, velando por la entrega oportuna de informaciones, de los diferentes procesos debido a las certificaciones alcanzadas que velan por el buen funcionamiento de todos los procesos y del servicio brindado a la ciudadanía.</w:t>
      </w:r>
    </w:p>
    <w:p w14:paraId="1FF508DE" w14:textId="77777777" w:rsidR="00D37777" w:rsidRPr="004C2261" w:rsidRDefault="00D37777" w:rsidP="006718DC">
      <w:pPr>
        <w:spacing w:after="0" w:line="360" w:lineRule="auto"/>
        <w:jc w:val="both"/>
        <w:rPr>
          <w:rFonts w:cs="Times New Roman"/>
          <w:color w:val="767171"/>
          <w:spacing w:val="20"/>
          <w:szCs w:val="24"/>
          <w:lang w:val="es-DO"/>
        </w:rPr>
      </w:pPr>
    </w:p>
    <w:p w14:paraId="15C01437" w14:textId="7512909E" w:rsidR="006718DC" w:rsidRPr="004C2261" w:rsidRDefault="006718DC" w:rsidP="00B538A1">
      <w:pPr>
        <w:spacing w:after="0" w:line="360" w:lineRule="auto"/>
        <w:ind w:left="360"/>
        <w:jc w:val="both"/>
        <w:rPr>
          <w:rFonts w:cs="Times New Roman"/>
          <w:color w:val="767171"/>
          <w:spacing w:val="20"/>
          <w:szCs w:val="24"/>
          <w:lang w:val="es-DO"/>
        </w:rPr>
      </w:pPr>
      <w:r w:rsidRPr="004C2261">
        <w:rPr>
          <w:rFonts w:cs="Times New Roman"/>
          <w:color w:val="767171"/>
          <w:spacing w:val="20"/>
          <w:szCs w:val="24"/>
          <w:lang w:val="es-DO"/>
        </w:rPr>
        <w:t>La institución cuenta con un Sistema de Gestión Integrado (SGI), recertificado mediante El Instituto de Normas Técnicas de Costa Rica (INTECO) casa certificadora, la cual ha aprobado, validado y certificado el sistema compuesto por cuatro normas.</w:t>
      </w:r>
    </w:p>
    <w:p w14:paraId="04D44E43" w14:textId="34C7CA00" w:rsidR="006718DC" w:rsidRPr="004C2261" w:rsidRDefault="006718DC" w:rsidP="009D77B4">
      <w:pPr>
        <w:pStyle w:val="Prrafodelista"/>
        <w:numPr>
          <w:ilvl w:val="0"/>
          <w:numId w:val="31"/>
        </w:numPr>
        <w:spacing w:after="0" w:line="360" w:lineRule="auto"/>
        <w:jc w:val="both"/>
        <w:rPr>
          <w:rFonts w:cs="Times New Roman"/>
          <w:b/>
          <w:color w:val="767171"/>
          <w:spacing w:val="20"/>
          <w:szCs w:val="24"/>
          <w:lang w:val="es-DO"/>
        </w:rPr>
      </w:pPr>
      <w:r w:rsidRPr="004C2261">
        <w:rPr>
          <w:rFonts w:cs="Times New Roman"/>
          <w:b/>
          <w:color w:val="767171"/>
          <w:spacing w:val="20"/>
          <w:szCs w:val="24"/>
          <w:lang w:val="es-DO"/>
        </w:rPr>
        <w:lastRenderedPageBreak/>
        <w:t>Resultados de las Normas Básicas de Control Interno (NOBACI):</w:t>
      </w:r>
    </w:p>
    <w:p w14:paraId="6F9D3E4F" w14:textId="77777777" w:rsidR="00D37777" w:rsidRPr="004C2261" w:rsidRDefault="00D37777" w:rsidP="00D37777">
      <w:pPr>
        <w:pStyle w:val="Prrafodelista"/>
        <w:spacing w:after="0" w:line="360" w:lineRule="auto"/>
        <w:ind w:left="360"/>
        <w:jc w:val="both"/>
        <w:rPr>
          <w:rFonts w:cs="Times New Roman"/>
          <w:b/>
          <w:color w:val="767171"/>
          <w:spacing w:val="20"/>
          <w:szCs w:val="24"/>
          <w:lang w:val="es-DO"/>
        </w:rPr>
      </w:pPr>
    </w:p>
    <w:p w14:paraId="4761E4AC" w14:textId="77777777" w:rsidR="00D37777" w:rsidRPr="004C2261" w:rsidRDefault="006718DC" w:rsidP="00D37777">
      <w:pPr>
        <w:spacing w:after="0" w:line="360" w:lineRule="auto"/>
        <w:ind w:left="360"/>
        <w:jc w:val="both"/>
        <w:rPr>
          <w:rFonts w:cs="Times New Roman"/>
          <w:color w:val="767171"/>
          <w:spacing w:val="20"/>
          <w:szCs w:val="24"/>
          <w:lang w:val="es-DO"/>
        </w:rPr>
      </w:pPr>
      <w:r w:rsidRPr="004C2261">
        <w:rPr>
          <w:rFonts w:cs="Times New Roman"/>
          <w:color w:val="767171"/>
          <w:spacing w:val="20"/>
          <w:szCs w:val="24"/>
          <w:lang w:val="es-DO"/>
        </w:rPr>
        <w:t>La ADESS, con la finalidad de garantizar el cumplimiento de los objetivos y metas en su planifica</w:t>
      </w:r>
      <w:r w:rsidRPr="004C2261">
        <w:rPr>
          <w:rFonts w:cs="Times New Roman"/>
          <w:color w:val="767171"/>
          <w:spacing w:val="20"/>
          <w:szCs w:val="24"/>
          <w:lang w:val="es-DO"/>
        </w:rPr>
        <w:softHyphen/>
        <w:t>ción estratégica identifica sus riesgos junto con los responsables de metas y sus grupos de interés, así como de los procesos a través de la matriz de identificación de riesgos de la Normas Básicas de Control Interno (NOBACI), la cual es una herramienta para evaluación cualitativa de los riesgos y los controles o planes de acción a llevar a cabo para eliminarlos o mitigarlos.</w:t>
      </w:r>
    </w:p>
    <w:p w14:paraId="1E65449B" w14:textId="77777777" w:rsidR="00D37777" w:rsidRPr="004C2261" w:rsidRDefault="00D37777" w:rsidP="00D37777">
      <w:pPr>
        <w:spacing w:after="0" w:line="360" w:lineRule="auto"/>
        <w:ind w:left="360"/>
        <w:jc w:val="both"/>
        <w:rPr>
          <w:rFonts w:cs="Times New Roman"/>
          <w:color w:val="767171"/>
          <w:spacing w:val="20"/>
          <w:szCs w:val="24"/>
          <w:lang w:val="es-DO"/>
        </w:rPr>
      </w:pPr>
    </w:p>
    <w:p w14:paraId="6187E0CC" w14:textId="355FE920" w:rsidR="00D37777" w:rsidRPr="004C2261" w:rsidRDefault="006718DC" w:rsidP="0085479E">
      <w:pPr>
        <w:spacing w:after="0" w:line="360" w:lineRule="auto"/>
        <w:ind w:left="360"/>
        <w:jc w:val="both"/>
        <w:rPr>
          <w:rFonts w:cs="Times New Roman"/>
          <w:color w:val="767171"/>
          <w:spacing w:val="20"/>
          <w:szCs w:val="24"/>
          <w:lang w:val="es-DO"/>
        </w:rPr>
      </w:pPr>
      <w:r w:rsidRPr="004C2261">
        <w:rPr>
          <w:rFonts w:cs="Times New Roman"/>
          <w:color w:val="767171"/>
          <w:spacing w:val="20"/>
          <w:szCs w:val="24"/>
          <w:lang w:val="es-DO"/>
        </w:rPr>
        <w:t>Con esta herramienta se evalúan los posibles riesgos internos y externos que pueden afectar el lo</w:t>
      </w:r>
      <w:r w:rsidRPr="004C2261">
        <w:rPr>
          <w:rFonts w:cs="Times New Roman"/>
          <w:color w:val="767171"/>
          <w:spacing w:val="20"/>
          <w:szCs w:val="24"/>
          <w:lang w:val="es-DO"/>
        </w:rPr>
        <w:softHyphen/>
        <w:t>gro de los objetivos plasmados y la misión institucional, para lo cual se realiza una evaluación de los procesos que tienen incidencia o vinculación a los mismos.</w:t>
      </w:r>
    </w:p>
    <w:p w14:paraId="38375022" w14:textId="1BAD46F5" w:rsidR="00D37777" w:rsidRPr="004C2261" w:rsidRDefault="006718DC" w:rsidP="00D37777">
      <w:pPr>
        <w:spacing w:after="0" w:line="360" w:lineRule="auto"/>
        <w:ind w:left="360"/>
        <w:jc w:val="both"/>
        <w:rPr>
          <w:rFonts w:cs="Times New Roman"/>
          <w:color w:val="767171"/>
          <w:spacing w:val="20"/>
          <w:szCs w:val="24"/>
          <w:lang w:val="es-DO"/>
        </w:rPr>
      </w:pPr>
      <w:r w:rsidRPr="004C2261">
        <w:rPr>
          <w:rFonts w:cs="Times New Roman"/>
          <w:color w:val="767171"/>
          <w:spacing w:val="20"/>
          <w:szCs w:val="24"/>
          <w:lang w:val="es-DO"/>
        </w:rPr>
        <w:t>Es preciso citar que fruto de la resolución 008-20 de la Contraloría General de la Republica se establece una nueva matriz para el auto diagnóstico y/o evaluación para el cumplimiento de las normas básicas del control interno (NOBACI).</w:t>
      </w:r>
    </w:p>
    <w:p w14:paraId="56F887AF" w14:textId="77777777" w:rsidR="00D37777" w:rsidRPr="004C2261" w:rsidRDefault="00D37777" w:rsidP="0027756E">
      <w:pPr>
        <w:spacing w:after="0" w:line="360" w:lineRule="auto"/>
        <w:jc w:val="both"/>
        <w:rPr>
          <w:rFonts w:cs="Times New Roman"/>
          <w:color w:val="767171"/>
          <w:spacing w:val="20"/>
          <w:szCs w:val="24"/>
          <w:lang w:val="es-DO"/>
        </w:rPr>
      </w:pPr>
    </w:p>
    <w:p w14:paraId="53947CB4" w14:textId="77777777" w:rsidR="00D37777" w:rsidRPr="004C2261" w:rsidRDefault="006718DC" w:rsidP="00D37777">
      <w:pPr>
        <w:spacing w:after="0" w:line="360" w:lineRule="auto"/>
        <w:ind w:left="360"/>
        <w:jc w:val="both"/>
        <w:rPr>
          <w:rFonts w:cs="Times New Roman"/>
          <w:color w:val="767171"/>
          <w:spacing w:val="20"/>
          <w:szCs w:val="24"/>
          <w:lang w:val="es-DO"/>
        </w:rPr>
      </w:pPr>
      <w:r w:rsidRPr="004C2261">
        <w:rPr>
          <w:rFonts w:cs="Times New Roman"/>
          <w:color w:val="767171"/>
          <w:spacing w:val="20"/>
          <w:szCs w:val="24"/>
          <w:lang w:val="es-DO"/>
        </w:rPr>
        <w:t>Esta resolución resuelve, en su artículo tercero la disposición a partir del 1ero. De octubre de 2020, la entrada en vigencia de una nueva matriz de autoevaluación partiendo desde cero, aprobada por la Contraloría General de la República, que regirá para todas las instituciones dentro del ámbito de rectoría consagrado por la constitución, las leyes, reglamentos y resoluciones dictadas al efecto, razón por la cual la ADESS se encuentra actualmente inmersa en dar cumplimiento a este proceso</w:t>
      </w:r>
      <w:r w:rsidR="00D37777" w:rsidRPr="004C2261">
        <w:rPr>
          <w:rFonts w:cs="Times New Roman"/>
          <w:color w:val="767171"/>
          <w:spacing w:val="20"/>
          <w:szCs w:val="24"/>
          <w:lang w:val="es-DO"/>
        </w:rPr>
        <w:t>.</w:t>
      </w:r>
    </w:p>
    <w:p w14:paraId="267C1B09" w14:textId="77777777" w:rsidR="00D37777" w:rsidRPr="004C2261" w:rsidRDefault="00D37777" w:rsidP="00D37777">
      <w:pPr>
        <w:spacing w:after="0" w:line="360" w:lineRule="auto"/>
        <w:ind w:left="360"/>
        <w:jc w:val="both"/>
        <w:rPr>
          <w:rFonts w:cs="Times New Roman"/>
          <w:color w:val="767171"/>
          <w:spacing w:val="20"/>
          <w:szCs w:val="24"/>
          <w:lang w:val="es-DO"/>
        </w:rPr>
      </w:pPr>
    </w:p>
    <w:p w14:paraId="009CCFE0" w14:textId="77777777" w:rsidR="00D37777" w:rsidRPr="004C2261" w:rsidRDefault="006718DC" w:rsidP="00D37777">
      <w:pPr>
        <w:spacing w:after="0" w:line="360" w:lineRule="auto"/>
        <w:ind w:left="360"/>
        <w:jc w:val="both"/>
        <w:rPr>
          <w:rFonts w:cs="Times New Roman"/>
          <w:color w:val="767171"/>
          <w:spacing w:val="20"/>
          <w:szCs w:val="24"/>
          <w:lang w:val="es-DO"/>
        </w:rPr>
      </w:pPr>
      <w:r w:rsidRPr="004C2261">
        <w:rPr>
          <w:rFonts w:cs="Times New Roman"/>
          <w:color w:val="767171"/>
          <w:spacing w:val="20"/>
          <w:szCs w:val="24"/>
          <w:lang w:val="es-DO"/>
        </w:rPr>
        <w:lastRenderedPageBreak/>
        <w:t>La institución alcanza en las Normas Básicas de Control Interno (NOBACI) un (90.70%) en el componente de Ambiente de Control, en Valoración y Administración de Riesgos (100%), Información y Comunicación (18.18%), Actividades de Control (8%).</w:t>
      </w:r>
    </w:p>
    <w:p w14:paraId="0C1923F6" w14:textId="77777777" w:rsidR="00D37777" w:rsidRPr="004C2261" w:rsidRDefault="00D37777" w:rsidP="00D37777">
      <w:pPr>
        <w:spacing w:after="0" w:line="360" w:lineRule="auto"/>
        <w:ind w:left="360"/>
        <w:jc w:val="both"/>
        <w:rPr>
          <w:rFonts w:cs="Times New Roman"/>
          <w:color w:val="767171"/>
          <w:spacing w:val="20"/>
          <w:szCs w:val="24"/>
          <w:lang w:val="es-DO"/>
        </w:rPr>
      </w:pPr>
    </w:p>
    <w:p w14:paraId="68A6B16E" w14:textId="77777777" w:rsidR="00D37777" w:rsidRPr="004C2261" w:rsidRDefault="006718DC" w:rsidP="00D37777">
      <w:pPr>
        <w:spacing w:after="0" w:line="360" w:lineRule="auto"/>
        <w:ind w:left="360"/>
        <w:jc w:val="both"/>
        <w:rPr>
          <w:rFonts w:cs="Times New Roman"/>
          <w:color w:val="767171"/>
          <w:spacing w:val="20"/>
          <w:szCs w:val="24"/>
          <w:lang w:val="es-DO"/>
        </w:rPr>
      </w:pPr>
      <w:r w:rsidRPr="004C2261">
        <w:rPr>
          <w:rFonts w:cs="Times New Roman"/>
          <w:color w:val="767171"/>
          <w:spacing w:val="20"/>
          <w:szCs w:val="24"/>
          <w:lang w:val="es-DO"/>
        </w:rPr>
        <w:t>Progreso según institución (43.38%). Al tercer trimestre del 2022 la valoración por contraloría alcanza un (26.56%).</w:t>
      </w:r>
    </w:p>
    <w:p w14:paraId="1F072A35" w14:textId="77777777" w:rsidR="00D37777" w:rsidRPr="004C2261" w:rsidRDefault="00D37777" w:rsidP="00D37777">
      <w:pPr>
        <w:spacing w:after="0" w:line="360" w:lineRule="auto"/>
        <w:ind w:left="360"/>
        <w:jc w:val="both"/>
        <w:rPr>
          <w:rFonts w:cs="Times New Roman"/>
          <w:color w:val="767171"/>
          <w:spacing w:val="20"/>
          <w:szCs w:val="24"/>
          <w:lang w:val="es-DO"/>
        </w:rPr>
      </w:pPr>
    </w:p>
    <w:p w14:paraId="5772482A" w14:textId="5DF1C45E" w:rsidR="006718DC" w:rsidRPr="004C2261" w:rsidRDefault="006718DC" w:rsidP="00D37777">
      <w:pPr>
        <w:spacing w:after="0" w:line="360" w:lineRule="auto"/>
        <w:ind w:left="360"/>
        <w:jc w:val="both"/>
        <w:rPr>
          <w:rFonts w:cs="Times New Roman"/>
          <w:color w:val="767171"/>
          <w:spacing w:val="20"/>
          <w:szCs w:val="24"/>
          <w:lang w:val="es-DO"/>
        </w:rPr>
      </w:pPr>
      <w:r w:rsidRPr="004C2261">
        <w:rPr>
          <w:rFonts w:cs="Times New Roman"/>
          <w:b/>
          <w:color w:val="767171"/>
          <w:spacing w:val="20"/>
          <w:szCs w:val="24"/>
          <w:lang w:val="es-DO"/>
        </w:rPr>
        <w:t xml:space="preserve">Resultado de los Sistema de Calidad: </w:t>
      </w:r>
    </w:p>
    <w:p w14:paraId="56475BDB" w14:textId="77777777" w:rsidR="006718DC" w:rsidRPr="004C2261" w:rsidRDefault="006718DC" w:rsidP="006718DC">
      <w:pPr>
        <w:spacing w:after="0" w:line="360" w:lineRule="auto"/>
        <w:jc w:val="both"/>
        <w:rPr>
          <w:rFonts w:cs="Times New Roman"/>
          <w:color w:val="767171"/>
          <w:spacing w:val="20"/>
          <w:szCs w:val="24"/>
          <w:lang w:val="es-DO"/>
        </w:rPr>
      </w:pPr>
    </w:p>
    <w:p w14:paraId="0A9BD048" w14:textId="77777777" w:rsidR="006718DC" w:rsidRPr="004C2261" w:rsidRDefault="006718DC" w:rsidP="009D77B4">
      <w:pPr>
        <w:pStyle w:val="Prrafodelista"/>
        <w:numPr>
          <w:ilvl w:val="0"/>
          <w:numId w:val="30"/>
        </w:numPr>
        <w:spacing w:after="0" w:line="360" w:lineRule="auto"/>
        <w:jc w:val="both"/>
        <w:rPr>
          <w:rFonts w:cs="Times New Roman"/>
          <w:b/>
          <w:color w:val="767171"/>
          <w:spacing w:val="20"/>
          <w:szCs w:val="24"/>
          <w:lang w:val="es-DO"/>
        </w:rPr>
      </w:pPr>
      <w:r w:rsidRPr="004C2261">
        <w:rPr>
          <w:rFonts w:cs="Times New Roman"/>
          <w:b/>
          <w:color w:val="767171"/>
          <w:spacing w:val="20"/>
          <w:szCs w:val="24"/>
          <w:lang w:val="es-DO"/>
        </w:rPr>
        <w:t>Resultados de la evaluación mediante la aplicación del Marco Común de Evaluación (CAF).</w:t>
      </w:r>
    </w:p>
    <w:p w14:paraId="7B21FD08" w14:textId="52224B45" w:rsidR="006718DC" w:rsidRPr="004C2261" w:rsidRDefault="006718DC" w:rsidP="00D37777">
      <w:pPr>
        <w:pStyle w:val="Pa1"/>
        <w:spacing w:line="360" w:lineRule="auto"/>
        <w:ind w:left="720"/>
        <w:jc w:val="both"/>
        <w:rPr>
          <w:rFonts w:ascii="Times New Roman" w:hAnsi="Times New Roman"/>
          <w:color w:val="767171"/>
          <w:spacing w:val="20"/>
          <w:lang w:val="es-DO"/>
        </w:rPr>
      </w:pPr>
      <w:r w:rsidRPr="004C2261">
        <w:rPr>
          <w:rFonts w:ascii="Times New Roman" w:hAnsi="Times New Roman"/>
          <w:color w:val="767171"/>
          <w:spacing w:val="20"/>
          <w:lang w:val="es-DO"/>
        </w:rPr>
        <w:t>El Modelo CAF (</w:t>
      </w:r>
      <w:proofErr w:type="spellStart"/>
      <w:r w:rsidRPr="004C2261">
        <w:rPr>
          <w:rFonts w:ascii="Times New Roman" w:hAnsi="Times New Roman"/>
          <w:color w:val="767171"/>
          <w:spacing w:val="20"/>
          <w:lang w:val="es-DO"/>
        </w:rPr>
        <w:t>Common</w:t>
      </w:r>
      <w:proofErr w:type="spellEnd"/>
      <w:r w:rsidRPr="004C2261">
        <w:rPr>
          <w:rFonts w:ascii="Times New Roman" w:hAnsi="Times New Roman"/>
          <w:color w:val="767171"/>
          <w:spacing w:val="20"/>
          <w:lang w:val="es-DO"/>
        </w:rPr>
        <w:t xml:space="preserve"> </w:t>
      </w:r>
      <w:proofErr w:type="spellStart"/>
      <w:r w:rsidRPr="004C2261">
        <w:rPr>
          <w:rFonts w:ascii="Times New Roman" w:hAnsi="Times New Roman"/>
          <w:color w:val="767171"/>
          <w:spacing w:val="20"/>
          <w:lang w:val="es-DO"/>
        </w:rPr>
        <w:t>Assessment</w:t>
      </w:r>
      <w:proofErr w:type="spellEnd"/>
      <w:r w:rsidRPr="004C2261">
        <w:rPr>
          <w:rFonts w:ascii="Times New Roman" w:hAnsi="Times New Roman"/>
          <w:color w:val="767171"/>
          <w:spacing w:val="20"/>
          <w:lang w:val="es-DO"/>
        </w:rPr>
        <w:t xml:space="preserve"> Framework), el Marco Común de Evaluación como Modelo de Excelencia, nos permite realizar una autoevaluación camino a la mejora continua y al desarrollo de una cultura de calidad. La ADESS anualmente realiza un autodiagnóstico con la finalidad de identificar los puntos fuertes y las áreas de mejora de la institución. El autodiagnóstico figura como uno de los indicadores que componen el Sistema de Monitoreo de la Administración Pública (SIS</w:t>
      </w:r>
      <w:r w:rsidRPr="004C2261">
        <w:rPr>
          <w:rFonts w:ascii="Times New Roman" w:hAnsi="Times New Roman"/>
          <w:color w:val="767171"/>
          <w:spacing w:val="20"/>
          <w:lang w:val="es-DO"/>
        </w:rPr>
        <w:softHyphen/>
        <w:t>MAP), el cual se encuentra actualizado a la fecha con alcance 100% al cierre del mes de noviembre del 2022.</w:t>
      </w:r>
    </w:p>
    <w:p w14:paraId="08AE7202" w14:textId="77777777" w:rsidR="00D37777" w:rsidRPr="004C2261" w:rsidRDefault="00D37777" w:rsidP="00D37777">
      <w:pPr>
        <w:rPr>
          <w:lang w:val="es-DO"/>
        </w:rPr>
      </w:pPr>
    </w:p>
    <w:p w14:paraId="61F50ACC" w14:textId="505B916F" w:rsidR="006718DC" w:rsidRPr="004C2261" w:rsidRDefault="006718DC" w:rsidP="009D77B4">
      <w:pPr>
        <w:pStyle w:val="Prrafodelista"/>
        <w:numPr>
          <w:ilvl w:val="0"/>
          <w:numId w:val="30"/>
        </w:numPr>
        <w:spacing w:after="0" w:line="360" w:lineRule="auto"/>
        <w:jc w:val="both"/>
        <w:rPr>
          <w:rFonts w:cs="Times New Roman"/>
          <w:b/>
          <w:color w:val="767171"/>
          <w:spacing w:val="20"/>
          <w:szCs w:val="24"/>
          <w:lang w:val="es-DO"/>
        </w:rPr>
      </w:pPr>
      <w:r w:rsidRPr="004C2261">
        <w:rPr>
          <w:rFonts w:cs="Times New Roman"/>
          <w:b/>
          <w:color w:val="767171"/>
          <w:spacing w:val="20"/>
          <w:szCs w:val="24"/>
          <w:lang w:val="es-DO"/>
        </w:rPr>
        <w:t xml:space="preserve">Sistema de Gestión Integrado Institucional (SGI) : </w:t>
      </w:r>
    </w:p>
    <w:p w14:paraId="419370CF" w14:textId="63E7402A" w:rsidR="00D37777" w:rsidRPr="004C2261" w:rsidRDefault="006718DC" w:rsidP="00D37777">
      <w:pPr>
        <w:pStyle w:val="Pa1"/>
        <w:spacing w:line="360" w:lineRule="auto"/>
        <w:ind w:left="720"/>
        <w:jc w:val="both"/>
        <w:rPr>
          <w:rFonts w:ascii="Times New Roman" w:hAnsi="Times New Roman"/>
          <w:color w:val="767171"/>
          <w:spacing w:val="20"/>
          <w:lang w:val="es-DO"/>
        </w:rPr>
      </w:pPr>
      <w:r w:rsidRPr="004C2261">
        <w:rPr>
          <w:rFonts w:ascii="Times New Roman" w:hAnsi="Times New Roman"/>
          <w:color w:val="767171"/>
          <w:spacing w:val="20"/>
          <w:lang w:val="es-DO"/>
        </w:rPr>
        <w:t xml:space="preserve">El objetivo de este sistema es gestionar de forma eficiente el capital humano de la entidad, sensibilizar y promover la ética pública en los colaboradores/as, implementar las mejoras en los procesos, asegurar el cumplimiento de los requerimientos del marco jurídico de los órganos rectores y de las normas (ISO 9001:2015, ISO14001:2015, G-35, G-38, CAF, etc.), que </w:t>
      </w:r>
      <w:r w:rsidRPr="004C2261">
        <w:rPr>
          <w:rFonts w:ascii="Times New Roman" w:hAnsi="Times New Roman"/>
          <w:color w:val="767171"/>
          <w:spacing w:val="20"/>
          <w:lang w:val="es-DO"/>
        </w:rPr>
        <w:lastRenderedPageBreak/>
        <w:t>certifican el Sistema Integrado de Gestión Institucional y velar por el buen estado de los recursos y la infraestructura física de la entidad.</w:t>
      </w:r>
    </w:p>
    <w:p w14:paraId="39957A3A" w14:textId="77777777" w:rsidR="00D37777" w:rsidRPr="004C2261" w:rsidRDefault="00D37777" w:rsidP="00D37777">
      <w:pPr>
        <w:rPr>
          <w:lang w:val="es-DO"/>
        </w:rPr>
      </w:pPr>
    </w:p>
    <w:p w14:paraId="4EBF1645" w14:textId="77777777" w:rsidR="00D37777" w:rsidRPr="004C2261" w:rsidRDefault="006718DC" w:rsidP="00D37777">
      <w:pPr>
        <w:pStyle w:val="Pa1"/>
        <w:spacing w:line="360" w:lineRule="auto"/>
        <w:ind w:left="720"/>
        <w:jc w:val="both"/>
        <w:rPr>
          <w:rFonts w:ascii="Times New Roman" w:hAnsi="Times New Roman"/>
          <w:color w:val="767171"/>
          <w:spacing w:val="20"/>
          <w:lang w:val="es-DO"/>
        </w:rPr>
      </w:pPr>
      <w:r w:rsidRPr="004C2261">
        <w:rPr>
          <w:rFonts w:ascii="Times New Roman" w:hAnsi="Times New Roman"/>
          <w:color w:val="767171"/>
          <w:spacing w:val="20"/>
          <w:lang w:val="es-DO"/>
        </w:rPr>
        <w:t>En ese sentido La ADESS sigue inmersa en mantener un Sistema de Gestión de la Calidad Integra</w:t>
      </w:r>
      <w:r w:rsidRPr="004C2261">
        <w:rPr>
          <w:rFonts w:ascii="Times New Roman" w:hAnsi="Times New Roman"/>
          <w:color w:val="767171"/>
          <w:spacing w:val="20"/>
          <w:lang w:val="es-DO"/>
        </w:rPr>
        <w:softHyphen/>
        <w:t>do, orientado a la oferta de servicios, mediante la conservación de la Certificación del Sistema de Gestión de la Calidad ISO 9001-2008, certificación obtenida por la institución en sep</w:t>
      </w:r>
      <w:r w:rsidRPr="004C2261">
        <w:rPr>
          <w:rFonts w:ascii="Times New Roman" w:hAnsi="Times New Roman"/>
          <w:color w:val="767171"/>
          <w:spacing w:val="20"/>
          <w:lang w:val="es-DO"/>
        </w:rPr>
        <w:softHyphen/>
        <w:t>tiembre del 2015, la implementación de su nueva versión ISO 9001:2015, recer</w:t>
      </w:r>
      <w:r w:rsidRPr="004C2261">
        <w:rPr>
          <w:rFonts w:ascii="Times New Roman" w:hAnsi="Times New Roman"/>
          <w:color w:val="767171"/>
          <w:spacing w:val="20"/>
          <w:lang w:val="es-DO"/>
        </w:rPr>
        <w:softHyphen/>
        <w:t>tificada en el año 2020 y con una nueva revisión de seguimiento por parte de la casa certificadora (INTECO), Instituto de Normas Técnicas de Costa Rica en el presente mes de diciembre del año en curso 2022.</w:t>
      </w:r>
    </w:p>
    <w:p w14:paraId="338C9CC4" w14:textId="77777777" w:rsidR="00D37777" w:rsidRPr="004C2261" w:rsidRDefault="00D37777" w:rsidP="00D37777">
      <w:pPr>
        <w:pStyle w:val="Pa1"/>
        <w:spacing w:line="360" w:lineRule="auto"/>
        <w:ind w:left="720"/>
        <w:jc w:val="both"/>
        <w:rPr>
          <w:rFonts w:ascii="Times New Roman" w:hAnsi="Times New Roman"/>
          <w:color w:val="767171"/>
          <w:spacing w:val="20"/>
          <w:lang w:val="es-DO"/>
        </w:rPr>
      </w:pPr>
    </w:p>
    <w:p w14:paraId="77CD2E08" w14:textId="20A03336" w:rsidR="00D37777" w:rsidRDefault="006718DC" w:rsidP="00AD5830">
      <w:pPr>
        <w:pStyle w:val="Pa1"/>
        <w:spacing w:line="360" w:lineRule="auto"/>
        <w:ind w:left="720"/>
        <w:jc w:val="both"/>
        <w:rPr>
          <w:rFonts w:ascii="Times New Roman" w:hAnsi="Times New Roman"/>
          <w:color w:val="767171"/>
          <w:spacing w:val="20"/>
          <w:lang w:val="es-DO"/>
        </w:rPr>
      </w:pPr>
      <w:r w:rsidRPr="004C2261">
        <w:rPr>
          <w:rFonts w:ascii="Times New Roman" w:hAnsi="Times New Roman"/>
          <w:color w:val="767171"/>
          <w:spacing w:val="20"/>
          <w:lang w:val="es-DO"/>
        </w:rPr>
        <w:t xml:space="preserve">En cuanto a la norma ISO 14,001: 2015 de Gestión Ambiental certificación obtenida por la institución en </w:t>
      </w:r>
      <w:r w:rsidRPr="004C2261">
        <w:rPr>
          <w:rFonts w:ascii="Times New Roman" w:hAnsi="Times New Roman"/>
          <w:color w:val="767171"/>
          <w:spacing w:val="20"/>
          <w:u w:val="single"/>
          <w:lang w:val="es-DO"/>
        </w:rPr>
        <w:t>sep</w:t>
      </w:r>
      <w:r w:rsidRPr="004C2261">
        <w:rPr>
          <w:rFonts w:ascii="Times New Roman" w:hAnsi="Times New Roman"/>
          <w:color w:val="767171"/>
          <w:spacing w:val="20"/>
          <w:u w:val="single"/>
          <w:lang w:val="es-DO"/>
        </w:rPr>
        <w:softHyphen/>
        <w:t>tiembre del 2015,</w:t>
      </w:r>
      <w:r w:rsidRPr="004C2261">
        <w:rPr>
          <w:rFonts w:ascii="Times New Roman" w:hAnsi="Times New Roman"/>
          <w:color w:val="767171"/>
          <w:spacing w:val="20"/>
          <w:lang w:val="es-DO"/>
        </w:rPr>
        <w:t xml:space="preserve"> recer</w:t>
      </w:r>
      <w:r w:rsidRPr="004C2261">
        <w:rPr>
          <w:rFonts w:ascii="Times New Roman" w:hAnsi="Times New Roman"/>
          <w:color w:val="767171"/>
          <w:spacing w:val="20"/>
          <w:lang w:val="es-DO"/>
        </w:rPr>
        <w:softHyphen/>
        <w:t>tificada en el año 2021 y con una nueva revisión de seguimiento por parte de la casa certificadora (INTECO), Instituto de Normas Técnicas de Costa Rica en el presente mes de diciembre del año en curso 2022.</w:t>
      </w:r>
    </w:p>
    <w:p w14:paraId="3CD950BF" w14:textId="77777777" w:rsidR="00AD5830" w:rsidRPr="00AD5830" w:rsidRDefault="00AD5830" w:rsidP="00AD5830">
      <w:pPr>
        <w:rPr>
          <w:lang w:val="es-DO"/>
        </w:rPr>
      </w:pPr>
    </w:p>
    <w:p w14:paraId="7B90C29B" w14:textId="77777777" w:rsidR="00D37777" w:rsidRPr="004C2261" w:rsidRDefault="006718DC" w:rsidP="00D37777">
      <w:pPr>
        <w:pStyle w:val="Pa1"/>
        <w:spacing w:line="360" w:lineRule="auto"/>
        <w:ind w:left="720"/>
        <w:jc w:val="both"/>
        <w:rPr>
          <w:rFonts w:ascii="Times New Roman" w:hAnsi="Times New Roman"/>
          <w:color w:val="767171"/>
          <w:spacing w:val="20"/>
          <w:lang w:val="es-DO"/>
        </w:rPr>
      </w:pPr>
      <w:r w:rsidRPr="004C2261">
        <w:rPr>
          <w:rFonts w:ascii="Times New Roman" w:hAnsi="Times New Roman"/>
          <w:color w:val="767171"/>
          <w:spacing w:val="20"/>
          <w:lang w:val="es-DO"/>
        </w:rPr>
        <w:t>De igual manera desde el 2019 se cuenta con la acreditación oficial de la Norma de Igualdad de Género en el Ámbito Laboral (G38:2015), que otorga el Instituto de Normas</w:t>
      </w:r>
      <w:r w:rsidR="00D37777" w:rsidRPr="004C2261">
        <w:rPr>
          <w:rFonts w:ascii="Times New Roman" w:hAnsi="Times New Roman"/>
          <w:color w:val="767171"/>
          <w:spacing w:val="20"/>
          <w:lang w:val="es-DO"/>
        </w:rPr>
        <w:t xml:space="preserve"> </w:t>
      </w:r>
      <w:r w:rsidRPr="004C2261">
        <w:rPr>
          <w:rFonts w:ascii="Times New Roman" w:hAnsi="Times New Roman"/>
          <w:color w:val="767171"/>
          <w:spacing w:val="20"/>
          <w:lang w:val="es-DO"/>
        </w:rPr>
        <w:t xml:space="preserve">Técnicas de Costa Rica (INTECO).  Con la inclusión de esta norma internacional al Sistema de Gestión Integrado, La ADESS incorpora la perspectiva de género y no discriminación en los procesos de reclutamiento, selección, movilidad y capacitación; garantiza la igualdad salarial; implementa acciones para prevenir y atender la violencia laboral; y realiza </w:t>
      </w:r>
      <w:r w:rsidRPr="004C2261">
        <w:rPr>
          <w:rFonts w:ascii="Times New Roman" w:hAnsi="Times New Roman"/>
          <w:color w:val="767171"/>
          <w:spacing w:val="20"/>
          <w:lang w:val="es-DO"/>
        </w:rPr>
        <w:lastRenderedPageBreak/>
        <w:t>acciones de corresponsabilidad entre la vida laboral, familiar y personal de sus trabajadoras y trabajadores, con igualdad de trato y de oportunidades. Hemos recibido la recer</w:t>
      </w:r>
      <w:r w:rsidRPr="004C2261">
        <w:rPr>
          <w:rFonts w:ascii="Times New Roman" w:hAnsi="Times New Roman"/>
          <w:color w:val="767171"/>
          <w:spacing w:val="20"/>
          <w:lang w:val="es-DO"/>
        </w:rPr>
        <w:softHyphen/>
        <w:t>tificación de esta norma por parte de la casa certificadora (INTECO), Instituto de Normas Técnicas de Costa Rica en el presente mes de diciembre del año en curso 2022.</w:t>
      </w:r>
    </w:p>
    <w:p w14:paraId="7869271C" w14:textId="77777777" w:rsidR="00D37777" w:rsidRPr="004C2261" w:rsidRDefault="00D37777" w:rsidP="00D37777">
      <w:pPr>
        <w:pStyle w:val="Pa1"/>
        <w:spacing w:line="360" w:lineRule="auto"/>
        <w:ind w:left="720"/>
        <w:jc w:val="both"/>
        <w:rPr>
          <w:rFonts w:ascii="Times New Roman" w:hAnsi="Times New Roman"/>
          <w:color w:val="767171"/>
          <w:spacing w:val="20"/>
          <w:lang w:val="es-DO"/>
        </w:rPr>
      </w:pPr>
    </w:p>
    <w:p w14:paraId="520E5A03" w14:textId="3B7F3F73" w:rsidR="00AD5830" w:rsidRPr="0085479E" w:rsidRDefault="006718DC" w:rsidP="0085479E">
      <w:pPr>
        <w:pStyle w:val="Pa1"/>
        <w:spacing w:line="360" w:lineRule="auto"/>
        <w:ind w:left="720"/>
        <w:jc w:val="both"/>
        <w:rPr>
          <w:rFonts w:ascii="Times New Roman" w:hAnsi="Times New Roman"/>
          <w:color w:val="767171"/>
          <w:spacing w:val="20"/>
          <w:lang w:val="es-DO"/>
        </w:rPr>
      </w:pPr>
      <w:r w:rsidRPr="004C2261">
        <w:rPr>
          <w:rFonts w:ascii="Times New Roman" w:hAnsi="Times New Roman"/>
          <w:color w:val="767171"/>
          <w:spacing w:val="20"/>
          <w:lang w:val="es-DO"/>
        </w:rPr>
        <w:t>Nuestro SGI tan bien cuenta con la acreditación oficial de la Norma de Responsabilidad Social (G35:2012), que otorga el Instituto de Normas Técnicas de Costa Rica (INTECO). Hemos recibido la recer</w:t>
      </w:r>
      <w:r w:rsidRPr="004C2261">
        <w:rPr>
          <w:rFonts w:ascii="Times New Roman" w:hAnsi="Times New Roman"/>
          <w:color w:val="767171"/>
          <w:spacing w:val="20"/>
          <w:lang w:val="es-DO"/>
        </w:rPr>
        <w:softHyphen/>
        <w:t xml:space="preserve">tificación de esta norma por parte de la casa certificadora (INTECO), Instituto de Normas Técnicas de Costa Rica en el presente mes de diciembre del año en </w:t>
      </w:r>
      <w:r w:rsidR="00D37777" w:rsidRPr="004C2261">
        <w:rPr>
          <w:rFonts w:ascii="Times New Roman" w:hAnsi="Times New Roman"/>
          <w:color w:val="767171"/>
          <w:spacing w:val="20"/>
          <w:lang w:val="es-DO"/>
        </w:rPr>
        <w:t>curso 2022</w:t>
      </w:r>
      <w:r w:rsidRPr="004C2261">
        <w:rPr>
          <w:rFonts w:ascii="Times New Roman" w:hAnsi="Times New Roman"/>
          <w:color w:val="767171"/>
          <w:spacing w:val="20"/>
          <w:lang w:val="es-DO"/>
        </w:rPr>
        <w:t>.</w:t>
      </w:r>
    </w:p>
    <w:p w14:paraId="7232CBF1" w14:textId="323DA59C" w:rsidR="006718DC" w:rsidRPr="004C2261" w:rsidRDefault="006718DC" w:rsidP="009D77B4">
      <w:pPr>
        <w:pStyle w:val="Prrafodelista"/>
        <w:numPr>
          <w:ilvl w:val="0"/>
          <w:numId w:val="30"/>
        </w:numPr>
        <w:spacing w:after="0" w:line="360" w:lineRule="auto"/>
        <w:jc w:val="both"/>
        <w:rPr>
          <w:rFonts w:cs="Times New Roman"/>
          <w:b/>
          <w:color w:val="767171"/>
          <w:spacing w:val="20"/>
          <w:szCs w:val="24"/>
          <w:lang w:val="es-DO"/>
        </w:rPr>
      </w:pPr>
      <w:bookmarkStart w:id="37" w:name="_Toc109909177"/>
      <w:r w:rsidRPr="004C2261">
        <w:rPr>
          <w:rFonts w:cs="Times New Roman"/>
          <w:b/>
          <w:color w:val="767171"/>
          <w:spacing w:val="20"/>
          <w:szCs w:val="24"/>
          <w:lang w:val="es-DO"/>
        </w:rPr>
        <w:t>Revisión por la Dirección del Sistema de Gestión:</w:t>
      </w:r>
      <w:bookmarkEnd w:id="37"/>
    </w:p>
    <w:p w14:paraId="21C6DAE2" w14:textId="77777777" w:rsidR="006718DC" w:rsidRPr="004C2261" w:rsidRDefault="006718DC" w:rsidP="009D77B4">
      <w:pPr>
        <w:pStyle w:val="Prrafodelista"/>
        <w:numPr>
          <w:ilvl w:val="0"/>
          <w:numId w:val="49"/>
        </w:numPr>
        <w:spacing w:after="0" w:line="360" w:lineRule="auto"/>
        <w:jc w:val="both"/>
        <w:rPr>
          <w:rFonts w:cs="Times New Roman"/>
          <w:color w:val="767171"/>
          <w:spacing w:val="20"/>
          <w:szCs w:val="24"/>
          <w:lang w:val="es-DO"/>
        </w:rPr>
      </w:pPr>
      <w:r w:rsidRPr="004C2261">
        <w:rPr>
          <w:rFonts w:cs="Times New Roman"/>
          <w:color w:val="767171"/>
          <w:spacing w:val="20"/>
          <w:szCs w:val="24"/>
          <w:lang w:val="es-DO"/>
        </w:rPr>
        <w:t>Se muestra un compromiso en el logro de los objetivos para el Sistema de Gestión Integrado y la responsabilidad de cada colaborador(as) en el logro de los mismos. Se muestra conformidad en cuanto al cumplimiento de los requisitos de las Normas ISO 9001:2015 al igual que la norma ISO 14001:2015, INTE G35:2012, INTE G38:2015.</w:t>
      </w:r>
    </w:p>
    <w:p w14:paraId="64C7CD2B" w14:textId="77777777" w:rsidR="006718DC" w:rsidRPr="004C2261" w:rsidRDefault="006718DC" w:rsidP="006718DC">
      <w:pPr>
        <w:pStyle w:val="Prrafodelista"/>
        <w:spacing w:after="0" w:line="360" w:lineRule="auto"/>
        <w:jc w:val="both"/>
        <w:rPr>
          <w:rFonts w:cs="Times New Roman"/>
          <w:color w:val="767171"/>
          <w:spacing w:val="20"/>
          <w:szCs w:val="24"/>
          <w:lang w:val="es-DO"/>
        </w:rPr>
      </w:pPr>
    </w:p>
    <w:p w14:paraId="6016C5E2" w14:textId="77777777" w:rsidR="006718DC" w:rsidRPr="002117A2" w:rsidRDefault="006718DC" w:rsidP="009D77B4">
      <w:pPr>
        <w:pStyle w:val="Prrafodelista"/>
        <w:numPr>
          <w:ilvl w:val="0"/>
          <w:numId w:val="49"/>
        </w:numPr>
        <w:spacing w:after="0" w:line="360" w:lineRule="auto"/>
        <w:jc w:val="both"/>
        <w:rPr>
          <w:rFonts w:cs="Times New Roman"/>
          <w:color w:val="767171"/>
          <w:spacing w:val="20"/>
          <w:szCs w:val="24"/>
          <w:lang w:val="es-DO"/>
        </w:rPr>
      </w:pPr>
      <w:r w:rsidRPr="002117A2">
        <w:rPr>
          <w:rFonts w:cs="Times New Roman"/>
          <w:color w:val="767171"/>
          <w:spacing w:val="20"/>
          <w:szCs w:val="24"/>
          <w:lang w:val="es-DO"/>
        </w:rPr>
        <w:t>Se evidencia compromiso de la alta dirección, concretizado en la capacitación de encargados/as y directores/as en las normas del sistema y creando las capacidades internas para la realización de las auditorías, facilitando la certificación en auditores internos a colaboradores de diferentes áreas internas.</w:t>
      </w:r>
    </w:p>
    <w:p w14:paraId="64B25214" w14:textId="77777777" w:rsidR="006718DC" w:rsidRPr="004C2261" w:rsidRDefault="006718DC" w:rsidP="006718DC">
      <w:pPr>
        <w:pStyle w:val="Prrafodelista"/>
        <w:spacing w:after="0" w:line="360" w:lineRule="auto"/>
        <w:ind w:left="0"/>
        <w:jc w:val="both"/>
        <w:rPr>
          <w:rFonts w:cs="Times New Roman"/>
          <w:color w:val="767171"/>
          <w:spacing w:val="20"/>
          <w:szCs w:val="24"/>
          <w:lang w:val="es-DO"/>
        </w:rPr>
      </w:pPr>
    </w:p>
    <w:p w14:paraId="2803C772" w14:textId="77777777" w:rsidR="006718DC" w:rsidRDefault="006718DC" w:rsidP="009D77B4">
      <w:pPr>
        <w:pStyle w:val="Prrafodelista"/>
        <w:numPr>
          <w:ilvl w:val="0"/>
          <w:numId w:val="49"/>
        </w:numPr>
        <w:spacing w:after="0" w:line="360" w:lineRule="auto"/>
        <w:jc w:val="both"/>
        <w:rPr>
          <w:rFonts w:cs="Times New Roman"/>
          <w:color w:val="767171"/>
          <w:spacing w:val="20"/>
          <w:szCs w:val="24"/>
          <w:lang w:val="es-DO"/>
        </w:rPr>
      </w:pPr>
      <w:r w:rsidRPr="004C2261">
        <w:rPr>
          <w:rFonts w:cs="Times New Roman"/>
          <w:color w:val="767171"/>
          <w:spacing w:val="20"/>
          <w:szCs w:val="24"/>
          <w:lang w:val="es-DO"/>
        </w:rPr>
        <w:t xml:space="preserve">Se observa mantenimiento del Sistema de Gestión Integrado con oportunidades de mejora para el fortalecimiento del </w:t>
      </w:r>
      <w:r w:rsidRPr="004C2261">
        <w:rPr>
          <w:rFonts w:cs="Times New Roman"/>
          <w:color w:val="767171"/>
          <w:spacing w:val="20"/>
          <w:szCs w:val="24"/>
          <w:lang w:val="es-DO"/>
        </w:rPr>
        <w:lastRenderedPageBreak/>
        <w:t>mismo. La Alta Dirección expresa nuevamente su compromiso con el seguimiento de las acciones desarrolladas para los Sistemas de Gestión abordados en esta Revisión por la Dirección.</w:t>
      </w:r>
    </w:p>
    <w:p w14:paraId="07CD54E3" w14:textId="77777777" w:rsidR="002117A2" w:rsidRPr="002117A2" w:rsidRDefault="002117A2" w:rsidP="002117A2">
      <w:pPr>
        <w:spacing w:after="0" w:line="360" w:lineRule="auto"/>
        <w:jc w:val="both"/>
        <w:rPr>
          <w:rFonts w:cs="Times New Roman"/>
          <w:color w:val="767171"/>
          <w:spacing w:val="20"/>
          <w:szCs w:val="24"/>
          <w:lang w:val="es-DO"/>
        </w:rPr>
      </w:pPr>
    </w:p>
    <w:p w14:paraId="49845AB4" w14:textId="44C8113C" w:rsidR="006718DC" w:rsidRPr="004C2261" w:rsidRDefault="006718DC" w:rsidP="009D77B4">
      <w:pPr>
        <w:pStyle w:val="Prrafodelista"/>
        <w:numPr>
          <w:ilvl w:val="0"/>
          <w:numId w:val="30"/>
        </w:numPr>
        <w:spacing w:after="0" w:line="360" w:lineRule="auto"/>
        <w:jc w:val="both"/>
        <w:rPr>
          <w:rFonts w:cs="Times New Roman"/>
          <w:b/>
          <w:color w:val="767171"/>
          <w:spacing w:val="20"/>
          <w:szCs w:val="24"/>
          <w:lang w:val="es-DO"/>
        </w:rPr>
      </w:pPr>
      <w:r w:rsidRPr="004C2261">
        <w:rPr>
          <w:rFonts w:cs="Times New Roman"/>
          <w:b/>
          <w:color w:val="767171"/>
          <w:spacing w:val="20"/>
          <w:szCs w:val="24"/>
          <w:lang w:val="es-DO"/>
        </w:rPr>
        <w:t>Acciones para el fortalecimiento institucional:</w:t>
      </w:r>
    </w:p>
    <w:p w14:paraId="780AF0CA" w14:textId="39618699" w:rsidR="006718DC" w:rsidRPr="0085479E" w:rsidRDefault="006718DC" w:rsidP="009D77B4">
      <w:pPr>
        <w:pStyle w:val="Prrafodelista"/>
        <w:numPr>
          <w:ilvl w:val="0"/>
          <w:numId w:val="49"/>
        </w:numPr>
        <w:spacing w:after="0" w:line="360" w:lineRule="auto"/>
        <w:jc w:val="both"/>
        <w:rPr>
          <w:rFonts w:cs="Times New Roman"/>
          <w:color w:val="767171"/>
          <w:spacing w:val="20"/>
          <w:szCs w:val="24"/>
          <w:lang w:val="es-DO"/>
        </w:rPr>
      </w:pPr>
      <w:r w:rsidRPr="004C2261">
        <w:rPr>
          <w:rFonts w:cs="Times New Roman"/>
          <w:color w:val="767171"/>
          <w:spacing w:val="20"/>
          <w:szCs w:val="24"/>
          <w:lang w:val="es-DO"/>
        </w:rPr>
        <w:t xml:space="preserve">En este 2022, fue conformada la Unidad De Análisis y Monitoreo con el objetivo de verificar el comportamiento transaccional de los comercios que forman parte de la Red de Abastecimiento Social.  Así mismo mitigar los fraudes de los que han sido víctimas tanto los beneficiarios/as de los Subsidios Sociales otorgados por el Gobierno Dominicano como la propia institución. </w:t>
      </w:r>
    </w:p>
    <w:p w14:paraId="56C47F79" w14:textId="1F22D44C" w:rsidR="006718DC" w:rsidRDefault="006718DC" w:rsidP="009D77B4">
      <w:pPr>
        <w:pStyle w:val="Prrafodelista"/>
        <w:numPr>
          <w:ilvl w:val="0"/>
          <w:numId w:val="49"/>
        </w:numPr>
        <w:spacing w:after="0" w:line="360" w:lineRule="auto"/>
        <w:jc w:val="both"/>
        <w:rPr>
          <w:rFonts w:cs="Times New Roman"/>
          <w:color w:val="767171"/>
          <w:spacing w:val="20"/>
          <w:szCs w:val="24"/>
          <w:lang w:val="es-DO"/>
        </w:rPr>
      </w:pPr>
      <w:r w:rsidRPr="004C2261">
        <w:rPr>
          <w:rFonts w:cs="Times New Roman"/>
          <w:color w:val="767171"/>
          <w:spacing w:val="20"/>
          <w:szCs w:val="24"/>
          <w:lang w:val="es-DO"/>
        </w:rPr>
        <w:t xml:space="preserve">Continuamos en el proceso de investigación de los comercios adheridos, lo que nos ha permitido desarticular una estructura mafiosa integrada </w:t>
      </w:r>
      <w:r w:rsidR="004C2261" w:rsidRPr="004C2261">
        <w:rPr>
          <w:rFonts w:cs="Times New Roman"/>
          <w:color w:val="767171"/>
          <w:spacing w:val="20"/>
          <w:szCs w:val="24"/>
          <w:lang w:val="es-DO"/>
        </w:rPr>
        <w:t>por hombres</w:t>
      </w:r>
      <w:r w:rsidRPr="004C2261">
        <w:rPr>
          <w:rFonts w:cs="Times New Roman"/>
          <w:color w:val="767171"/>
          <w:spacing w:val="20"/>
          <w:szCs w:val="24"/>
          <w:lang w:val="es-DO"/>
        </w:rPr>
        <w:t xml:space="preserve"> y mujeres que se dedican a sustraer fondos de los beneficiarios/as de los programas sociales. La institución, en conjunto con la RAS, el equipo legal y los organismos de investigación nacional, han realizado allanamientos en diferentes comercios sometiendo </w:t>
      </w:r>
      <w:r w:rsidR="004C2261" w:rsidRPr="004C2261">
        <w:rPr>
          <w:rFonts w:cs="Times New Roman"/>
          <w:color w:val="767171"/>
          <w:spacing w:val="20"/>
          <w:szCs w:val="24"/>
          <w:lang w:val="es-DO"/>
        </w:rPr>
        <w:t>así a</w:t>
      </w:r>
      <w:r w:rsidRPr="004C2261">
        <w:rPr>
          <w:rFonts w:cs="Times New Roman"/>
          <w:color w:val="767171"/>
          <w:spacing w:val="20"/>
          <w:szCs w:val="24"/>
          <w:lang w:val="es-DO"/>
        </w:rPr>
        <w:t xml:space="preserve"> la justicia a sus representantes. A la fecha hemos sometido 111 comercios a la justicia.</w:t>
      </w:r>
    </w:p>
    <w:p w14:paraId="322244CA" w14:textId="77777777" w:rsidR="00F06FF8" w:rsidRPr="00F06FF8" w:rsidRDefault="00F06FF8" w:rsidP="00F06FF8">
      <w:pPr>
        <w:spacing w:after="0" w:line="360" w:lineRule="auto"/>
        <w:jc w:val="both"/>
        <w:rPr>
          <w:rFonts w:cs="Times New Roman"/>
          <w:color w:val="767171"/>
          <w:spacing w:val="20"/>
          <w:szCs w:val="24"/>
          <w:lang w:val="es-DO"/>
        </w:rPr>
      </w:pPr>
    </w:p>
    <w:p w14:paraId="4B5B3C2B" w14:textId="57F30B94" w:rsidR="006718DC" w:rsidRDefault="006718DC" w:rsidP="009D77B4">
      <w:pPr>
        <w:pStyle w:val="Prrafodelista"/>
        <w:numPr>
          <w:ilvl w:val="0"/>
          <w:numId w:val="49"/>
        </w:numPr>
        <w:spacing w:after="0" w:line="360" w:lineRule="auto"/>
        <w:jc w:val="both"/>
        <w:rPr>
          <w:rFonts w:cs="Times New Roman"/>
          <w:color w:val="767171"/>
          <w:spacing w:val="20"/>
          <w:szCs w:val="24"/>
          <w:lang w:val="es-DO"/>
        </w:rPr>
      </w:pPr>
      <w:r w:rsidRPr="004C2261">
        <w:rPr>
          <w:rFonts w:cs="Times New Roman"/>
          <w:color w:val="767171"/>
          <w:spacing w:val="20"/>
          <w:szCs w:val="24"/>
          <w:lang w:val="es-DO"/>
        </w:rPr>
        <w:t xml:space="preserve">Nos hemos auxiliado de instituciones externas para trabajar de la mano con el seguimiento al buen funcionamiento y cumplimiento de lo establecido en nuestro reglamento por parte de los/as comerciantes, por ejemplo, con las empresas estatales distribuidoras de electricidad </w:t>
      </w:r>
      <w:r w:rsidR="004C2261" w:rsidRPr="004C2261">
        <w:rPr>
          <w:rFonts w:cs="Times New Roman"/>
          <w:color w:val="767171"/>
          <w:spacing w:val="20"/>
          <w:szCs w:val="24"/>
          <w:lang w:val="es-DO"/>
        </w:rPr>
        <w:t>que,</w:t>
      </w:r>
      <w:r w:rsidRPr="004C2261">
        <w:rPr>
          <w:rFonts w:cs="Times New Roman"/>
          <w:color w:val="767171"/>
          <w:spacing w:val="20"/>
          <w:szCs w:val="24"/>
          <w:lang w:val="es-DO"/>
        </w:rPr>
        <w:t xml:space="preserve"> en su gestión de cobro en campo, identifican cualquier irregularidad o anomalía en la práctica, realizando reportes a la ADESS para así poder tomar las medidas de lugar. </w:t>
      </w:r>
    </w:p>
    <w:p w14:paraId="5865F695" w14:textId="77777777" w:rsidR="00F06FF8" w:rsidRPr="0085479E" w:rsidRDefault="00F06FF8" w:rsidP="0085479E">
      <w:pPr>
        <w:spacing w:after="0" w:line="360" w:lineRule="auto"/>
        <w:jc w:val="both"/>
        <w:rPr>
          <w:rFonts w:cs="Times New Roman"/>
          <w:color w:val="767171"/>
          <w:spacing w:val="20"/>
          <w:szCs w:val="24"/>
          <w:lang w:val="es-DO"/>
        </w:rPr>
      </w:pPr>
    </w:p>
    <w:p w14:paraId="18227C30" w14:textId="77777777" w:rsidR="006718DC" w:rsidRDefault="006718DC" w:rsidP="009D77B4">
      <w:pPr>
        <w:pStyle w:val="Prrafodelista"/>
        <w:numPr>
          <w:ilvl w:val="0"/>
          <w:numId w:val="49"/>
        </w:numPr>
        <w:spacing w:after="0" w:line="360" w:lineRule="auto"/>
        <w:jc w:val="both"/>
        <w:rPr>
          <w:rFonts w:cs="Times New Roman"/>
          <w:color w:val="767171"/>
          <w:spacing w:val="20"/>
          <w:szCs w:val="24"/>
          <w:lang w:val="es-DO"/>
        </w:rPr>
      </w:pPr>
      <w:r w:rsidRPr="004C2261">
        <w:rPr>
          <w:rFonts w:cs="Times New Roman"/>
          <w:color w:val="767171"/>
          <w:spacing w:val="20"/>
          <w:szCs w:val="24"/>
          <w:lang w:val="es-DO"/>
        </w:rPr>
        <w:t>En la RAS hemos impulsado la adhesión de nuevos tipos de establecimientos con el fin de ampliar el catálogo de comercios adheridos que brindan el servicio en beneficio de los participantes que reciben los subsidios. Actualmente tenemos 47 comercios con estatus activos y tramitados a la Entidad Financiera pertenecientes al rango ferreterías, carnicerías, pescaderías y estaciones de combustible.</w:t>
      </w:r>
      <w:r w:rsidRPr="00F06FF8">
        <w:rPr>
          <w:rFonts w:cs="Times New Roman"/>
          <w:color w:val="767171"/>
          <w:spacing w:val="20"/>
          <w:szCs w:val="24"/>
          <w:lang w:val="es-DO"/>
        </w:rPr>
        <w:t xml:space="preserve">  </w:t>
      </w:r>
    </w:p>
    <w:p w14:paraId="4B69F681" w14:textId="77777777" w:rsidR="00F06FF8" w:rsidRPr="00F06FF8" w:rsidRDefault="00F06FF8" w:rsidP="00F06FF8">
      <w:pPr>
        <w:spacing w:after="0" w:line="360" w:lineRule="auto"/>
        <w:jc w:val="both"/>
        <w:rPr>
          <w:rFonts w:cs="Times New Roman"/>
          <w:color w:val="767171"/>
          <w:spacing w:val="20"/>
          <w:szCs w:val="24"/>
          <w:lang w:val="es-DO"/>
        </w:rPr>
      </w:pPr>
    </w:p>
    <w:p w14:paraId="54E64FE4" w14:textId="77777777" w:rsidR="006718DC" w:rsidRDefault="006718DC" w:rsidP="009D77B4">
      <w:pPr>
        <w:pStyle w:val="Prrafodelista"/>
        <w:numPr>
          <w:ilvl w:val="0"/>
          <w:numId w:val="49"/>
        </w:numPr>
        <w:spacing w:after="0" w:line="360" w:lineRule="auto"/>
        <w:jc w:val="both"/>
        <w:rPr>
          <w:rFonts w:cs="Times New Roman"/>
          <w:color w:val="767171"/>
          <w:spacing w:val="20"/>
          <w:szCs w:val="24"/>
          <w:lang w:val="es-DO"/>
        </w:rPr>
      </w:pPr>
      <w:r w:rsidRPr="004C2261">
        <w:rPr>
          <w:rFonts w:cs="Times New Roman"/>
          <w:color w:val="767171"/>
          <w:spacing w:val="20"/>
          <w:szCs w:val="24"/>
          <w:lang w:val="es-DO"/>
        </w:rPr>
        <w:t>Por disposición de la Dirección General, desde el mes de abril la Dirección de Operaciones se unió al proyecto “Gabinete en tu Comunidad” del Gabinete de Coordinación de Políticas Sociales, implementando las Delegaciones Móviles en las Comunidades los fines de semana, con el objetivo de facilitar los servicios a la población que por razones diversas no pueden acercarse a una Delegación durante los días laborables.  Los servicios ofrecidos en las delegaciones móviles abarcan: tomar reclamaciones, solicitudes de reemplazos, solicitud de balance, ofrecer informaciones generales, y entrega de reemplazos de tarjetas comprometidas. En ese orden fueron atendidos 7,986 ciudadanos en sus comunidades durante el año 2022.</w:t>
      </w:r>
    </w:p>
    <w:p w14:paraId="54B3C38E" w14:textId="77777777" w:rsidR="00F06FF8" w:rsidRPr="00F06FF8" w:rsidRDefault="00F06FF8" w:rsidP="00F06FF8">
      <w:pPr>
        <w:spacing w:after="0" w:line="360" w:lineRule="auto"/>
        <w:jc w:val="both"/>
        <w:rPr>
          <w:rFonts w:cs="Times New Roman"/>
          <w:color w:val="767171"/>
          <w:spacing w:val="20"/>
          <w:szCs w:val="24"/>
          <w:lang w:val="es-DO"/>
        </w:rPr>
      </w:pPr>
    </w:p>
    <w:p w14:paraId="1883E697" w14:textId="77777777" w:rsidR="006718DC" w:rsidRPr="004C2261" w:rsidRDefault="006718DC" w:rsidP="009D77B4">
      <w:pPr>
        <w:pStyle w:val="Prrafodelista"/>
        <w:numPr>
          <w:ilvl w:val="0"/>
          <w:numId w:val="30"/>
        </w:numPr>
        <w:spacing w:after="0" w:line="360" w:lineRule="auto"/>
        <w:jc w:val="both"/>
        <w:rPr>
          <w:rFonts w:cs="Times New Roman"/>
          <w:b/>
          <w:color w:val="767171"/>
          <w:spacing w:val="20"/>
          <w:szCs w:val="24"/>
          <w:lang w:val="es-DO"/>
        </w:rPr>
      </w:pPr>
      <w:r w:rsidRPr="004C2261">
        <w:rPr>
          <w:rFonts w:cs="Times New Roman"/>
          <w:b/>
          <w:color w:val="767171"/>
          <w:spacing w:val="20"/>
          <w:szCs w:val="24"/>
          <w:lang w:val="es-DO"/>
        </w:rPr>
        <w:t xml:space="preserve">Resultado de encuestas de satisfacción a nivel interno y externo. </w:t>
      </w:r>
    </w:p>
    <w:p w14:paraId="47EAE799" w14:textId="77777777" w:rsidR="004C2261" w:rsidRDefault="006718DC" w:rsidP="004C2261">
      <w:pPr>
        <w:spacing w:after="0" w:line="360" w:lineRule="auto"/>
        <w:ind w:left="720"/>
        <w:jc w:val="both"/>
        <w:rPr>
          <w:rFonts w:cs="Times New Roman"/>
          <w:color w:val="767171"/>
          <w:spacing w:val="20"/>
          <w:szCs w:val="24"/>
          <w:lang w:val="es-DO"/>
        </w:rPr>
      </w:pPr>
      <w:r w:rsidRPr="004C2261">
        <w:rPr>
          <w:rFonts w:cs="Times New Roman"/>
          <w:color w:val="767171"/>
          <w:spacing w:val="20"/>
          <w:szCs w:val="24"/>
          <w:lang w:val="es-DO"/>
        </w:rPr>
        <w:t>La ADESS para cumplir con el Monitoreo sobre la Calidad de los Servicios ofrecidos por la Institución y con el Índice de Satisfacción Ciudadana, realiza una encuesta de satisfacción a todos sus grupos de interés, con la finalidad de evaluar los servicios que brinda la institución.</w:t>
      </w:r>
    </w:p>
    <w:p w14:paraId="02EE72EE" w14:textId="77777777" w:rsidR="004C2261" w:rsidRDefault="004C2261" w:rsidP="004C2261">
      <w:pPr>
        <w:spacing w:after="0" w:line="360" w:lineRule="auto"/>
        <w:ind w:left="720"/>
        <w:jc w:val="both"/>
        <w:rPr>
          <w:rFonts w:cs="Times New Roman"/>
          <w:color w:val="767171"/>
          <w:spacing w:val="20"/>
          <w:szCs w:val="24"/>
          <w:lang w:val="es-DO"/>
        </w:rPr>
      </w:pPr>
    </w:p>
    <w:p w14:paraId="1AA5B717" w14:textId="77777777" w:rsidR="004C2261" w:rsidRDefault="006718DC" w:rsidP="004C2261">
      <w:pPr>
        <w:spacing w:after="0" w:line="360" w:lineRule="auto"/>
        <w:ind w:left="720"/>
        <w:jc w:val="both"/>
        <w:rPr>
          <w:rFonts w:cs="Times New Roman"/>
          <w:color w:val="767171"/>
          <w:spacing w:val="20"/>
          <w:szCs w:val="24"/>
          <w:lang w:val="es-DO"/>
        </w:rPr>
      </w:pPr>
      <w:r w:rsidRPr="004C2261">
        <w:rPr>
          <w:rFonts w:cs="Times New Roman"/>
          <w:color w:val="767171"/>
          <w:spacing w:val="20"/>
          <w:szCs w:val="24"/>
          <w:lang w:val="es-DO"/>
        </w:rPr>
        <w:lastRenderedPageBreak/>
        <w:t>El Monitoreo de la Calidad de los Servicios Ofrecidos y el Índice de Satisfacción Ciudadana, figuran como dos de los indicadores que componen el Sistema de Monitoreo de la Administración Pública (SISMAP), los cuales se encuentran actualizados a la fecha.</w:t>
      </w:r>
    </w:p>
    <w:p w14:paraId="23C85128" w14:textId="77777777" w:rsidR="004C2261" w:rsidRDefault="004C2261" w:rsidP="004C2261">
      <w:pPr>
        <w:spacing w:after="0" w:line="360" w:lineRule="auto"/>
        <w:ind w:left="720"/>
        <w:jc w:val="both"/>
        <w:rPr>
          <w:rFonts w:cs="Times New Roman"/>
          <w:color w:val="767171"/>
          <w:spacing w:val="20"/>
          <w:szCs w:val="24"/>
          <w:lang w:val="es-DO"/>
        </w:rPr>
      </w:pPr>
    </w:p>
    <w:p w14:paraId="7677B589" w14:textId="77777777" w:rsidR="004C2261" w:rsidRDefault="006718DC" w:rsidP="004C2261">
      <w:pPr>
        <w:spacing w:after="0" w:line="360" w:lineRule="auto"/>
        <w:ind w:left="720"/>
        <w:jc w:val="both"/>
        <w:rPr>
          <w:rFonts w:cs="Times New Roman"/>
          <w:color w:val="767171"/>
          <w:spacing w:val="20"/>
          <w:szCs w:val="24"/>
          <w:lang w:val="es-DO"/>
        </w:rPr>
      </w:pPr>
      <w:r w:rsidRPr="004C2261">
        <w:rPr>
          <w:rFonts w:cs="Times New Roman"/>
          <w:color w:val="767171"/>
          <w:spacing w:val="20"/>
          <w:szCs w:val="24"/>
          <w:lang w:val="es-DO"/>
        </w:rPr>
        <w:t>Esta encuesta se encuentra contenida en el plan operativo anual como “plan de mejora implementado para la satisfacción de los grupos de interés o partes interesadas”. Una consulta que se realiza anualmente y que está a cargo de la Dirección de Planificación y Desarrollo como responsable del monitoreo de la satisfacción de las partes interesadas de la ADESS.</w:t>
      </w:r>
    </w:p>
    <w:p w14:paraId="6152DB68" w14:textId="77777777" w:rsidR="004C2261" w:rsidRDefault="004C2261" w:rsidP="004C2261">
      <w:pPr>
        <w:spacing w:after="0" w:line="360" w:lineRule="auto"/>
        <w:ind w:left="720"/>
        <w:jc w:val="both"/>
        <w:rPr>
          <w:rFonts w:cs="Times New Roman"/>
          <w:color w:val="767171"/>
          <w:spacing w:val="20"/>
          <w:szCs w:val="24"/>
          <w:lang w:val="es-DO"/>
        </w:rPr>
      </w:pPr>
    </w:p>
    <w:p w14:paraId="34A170D3" w14:textId="77777777" w:rsidR="004C2261" w:rsidRDefault="006718DC" w:rsidP="004C2261">
      <w:pPr>
        <w:spacing w:after="0" w:line="360" w:lineRule="auto"/>
        <w:ind w:left="720"/>
        <w:jc w:val="both"/>
        <w:rPr>
          <w:rFonts w:cs="Times New Roman"/>
          <w:color w:val="767171"/>
          <w:spacing w:val="20"/>
          <w:szCs w:val="24"/>
          <w:lang w:val="es-DO"/>
        </w:rPr>
      </w:pPr>
      <w:r w:rsidRPr="004C2261">
        <w:rPr>
          <w:rFonts w:cs="Times New Roman"/>
          <w:color w:val="767171"/>
          <w:spacing w:val="20"/>
          <w:szCs w:val="24"/>
          <w:lang w:val="es-DO"/>
        </w:rPr>
        <w:t>La encuesta se programa y se implementa para el primer semestre de cada año, levantando el nivel de satisfacción de los beneficiarios de los programas sociales a nivel nacional alcanzando un nivel de satisfacción de 83% mediante el promedio ponderado de las dimensiones del SERVQUAL.</w:t>
      </w:r>
    </w:p>
    <w:p w14:paraId="24BC5024" w14:textId="77777777" w:rsidR="004C2261" w:rsidRDefault="004C2261" w:rsidP="004C2261">
      <w:pPr>
        <w:spacing w:after="0" w:line="360" w:lineRule="auto"/>
        <w:ind w:left="720"/>
        <w:jc w:val="both"/>
        <w:rPr>
          <w:rFonts w:cs="Times New Roman"/>
          <w:color w:val="767171"/>
          <w:spacing w:val="20"/>
          <w:szCs w:val="24"/>
          <w:lang w:val="es-DO"/>
        </w:rPr>
      </w:pPr>
    </w:p>
    <w:p w14:paraId="1EA4A57D" w14:textId="0E2EDD74" w:rsidR="009E302D" w:rsidRDefault="006718DC" w:rsidP="002117A2">
      <w:pPr>
        <w:spacing w:after="0" w:line="360" w:lineRule="auto"/>
        <w:ind w:left="720"/>
        <w:jc w:val="both"/>
        <w:rPr>
          <w:rFonts w:cs="Times New Roman"/>
          <w:color w:val="767171"/>
          <w:spacing w:val="20"/>
          <w:szCs w:val="24"/>
          <w:lang w:val="es-DO"/>
        </w:rPr>
      </w:pPr>
      <w:r w:rsidRPr="004C2261">
        <w:rPr>
          <w:rFonts w:cs="Times New Roman"/>
          <w:color w:val="767171"/>
          <w:spacing w:val="20"/>
          <w:szCs w:val="24"/>
          <w:lang w:val="es-DO"/>
        </w:rPr>
        <w:t>Los planes de acción se formulan en el mes de julio para implementarse en el segundo semestre del año.</w:t>
      </w:r>
    </w:p>
    <w:p w14:paraId="59ADC5FF" w14:textId="77777777" w:rsidR="009E302D" w:rsidRPr="004C2261" w:rsidRDefault="009E302D" w:rsidP="009E302D">
      <w:pPr>
        <w:spacing w:after="0" w:line="360" w:lineRule="auto"/>
        <w:jc w:val="both"/>
        <w:rPr>
          <w:rFonts w:cs="Times New Roman"/>
          <w:color w:val="767171"/>
          <w:spacing w:val="20"/>
          <w:szCs w:val="24"/>
          <w:lang w:val="es-DO"/>
        </w:rPr>
      </w:pPr>
    </w:p>
    <w:p w14:paraId="75843F51" w14:textId="67673048" w:rsidR="006718DC" w:rsidRDefault="006718DC" w:rsidP="009E302D">
      <w:pPr>
        <w:spacing w:after="0" w:line="360" w:lineRule="auto"/>
        <w:ind w:left="720"/>
        <w:jc w:val="both"/>
        <w:rPr>
          <w:rFonts w:cs="Times New Roman"/>
          <w:color w:val="767171"/>
          <w:spacing w:val="20"/>
          <w:szCs w:val="24"/>
          <w:lang w:val="es-DO"/>
        </w:rPr>
      </w:pPr>
      <w:r w:rsidRPr="009E302D">
        <w:rPr>
          <w:rFonts w:cs="Times New Roman"/>
          <w:color w:val="767171"/>
          <w:spacing w:val="20"/>
          <w:szCs w:val="24"/>
          <w:lang w:val="es-DO"/>
        </w:rPr>
        <w:t>Los componentes de la encuesta son los siguientes:</w:t>
      </w:r>
    </w:p>
    <w:p w14:paraId="7CB4320A" w14:textId="77777777" w:rsidR="009E302D" w:rsidRPr="009E302D" w:rsidRDefault="009E302D" w:rsidP="009E302D">
      <w:pPr>
        <w:spacing w:after="0" w:line="360" w:lineRule="auto"/>
        <w:ind w:left="720"/>
        <w:jc w:val="both"/>
        <w:rPr>
          <w:rFonts w:cs="Times New Roman"/>
          <w:color w:val="767171"/>
          <w:spacing w:val="20"/>
          <w:szCs w:val="24"/>
          <w:lang w:val="es-DO"/>
        </w:rPr>
      </w:pPr>
    </w:p>
    <w:p w14:paraId="6D7DFEFC" w14:textId="77777777" w:rsidR="006718DC" w:rsidRPr="004C2261" w:rsidRDefault="006718DC" w:rsidP="009D77B4">
      <w:pPr>
        <w:pStyle w:val="Prrafodelista"/>
        <w:numPr>
          <w:ilvl w:val="0"/>
          <w:numId w:val="50"/>
        </w:numPr>
        <w:spacing w:after="0" w:line="360" w:lineRule="auto"/>
        <w:jc w:val="both"/>
        <w:rPr>
          <w:rFonts w:cs="Times New Roman"/>
          <w:color w:val="767171"/>
          <w:spacing w:val="20"/>
          <w:szCs w:val="24"/>
          <w:lang w:val="es-DO"/>
        </w:rPr>
      </w:pPr>
      <w:r w:rsidRPr="004C2261">
        <w:rPr>
          <w:rFonts w:cs="Times New Roman"/>
          <w:b/>
          <w:color w:val="767171"/>
          <w:spacing w:val="20"/>
          <w:szCs w:val="24"/>
          <w:lang w:val="es-DO"/>
        </w:rPr>
        <w:t>Producto:</w:t>
      </w:r>
      <w:r w:rsidRPr="004C2261">
        <w:rPr>
          <w:rFonts w:cs="Times New Roman"/>
          <w:color w:val="767171"/>
          <w:spacing w:val="20"/>
          <w:szCs w:val="24"/>
          <w:lang w:val="es-DO"/>
        </w:rPr>
        <w:t xml:space="preserve"> Diagnóstico realizado sobre la satisfacción de los grupos de interés o partes interesadas.</w:t>
      </w:r>
    </w:p>
    <w:p w14:paraId="15ABED6E" w14:textId="77777777" w:rsidR="006718DC" w:rsidRPr="004C2261" w:rsidRDefault="006718DC" w:rsidP="009D77B4">
      <w:pPr>
        <w:pStyle w:val="Prrafodelista"/>
        <w:numPr>
          <w:ilvl w:val="0"/>
          <w:numId w:val="50"/>
        </w:numPr>
        <w:spacing w:after="0" w:line="360" w:lineRule="auto"/>
        <w:jc w:val="both"/>
        <w:rPr>
          <w:rFonts w:cs="Times New Roman"/>
          <w:color w:val="767171"/>
          <w:spacing w:val="20"/>
          <w:szCs w:val="24"/>
          <w:lang w:val="es-DO"/>
        </w:rPr>
      </w:pPr>
      <w:r w:rsidRPr="004C2261">
        <w:rPr>
          <w:rFonts w:cs="Times New Roman"/>
          <w:b/>
          <w:color w:val="767171"/>
          <w:spacing w:val="20"/>
          <w:szCs w:val="24"/>
          <w:lang w:val="es-DO"/>
        </w:rPr>
        <w:t xml:space="preserve">Descripción del producto: </w:t>
      </w:r>
      <w:r w:rsidRPr="004C2261">
        <w:rPr>
          <w:rFonts w:cs="Times New Roman"/>
          <w:color w:val="767171"/>
          <w:spacing w:val="20"/>
          <w:szCs w:val="24"/>
          <w:lang w:val="es-DO"/>
        </w:rPr>
        <w:t>Es una encuesta que mide la satisfacción de las partes interesadas, y cada año es levantada por la institución en todo el territorio nacional.</w:t>
      </w:r>
    </w:p>
    <w:p w14:paraId="7FC04D61" w14:textId="77777777" w:rsidR="006718DC" w:rsidRPr="004C2261" w:rsidRDefault="006718DC" w:rsidP="009D77B4">
      <w:pPr>
        <w:pStyle w:val="Prrafodelista"/>
        <w:numPr>
          <w:ilvl w:val="0"/>
          <w:numId w:val="50"/>
        </w:numPr>
        <w:spacing w:after="0" w:line="360" w:lineRule="auto"/>
        <w:jc w:val="both"/>
        <w:rPr>
          <w:rFonts w:cs="Times New Roman"/>
          <w:color w:val="767171"/>
          <w:spacing w:val="20"/>
          <w:szCs w:val="24"/>
          <w:lang w:val="es-DO"/>
        </w:rPr>
      </w:pPr>
      <w:r w:rsidRPr="004C2261">
        <w:rPr>
          <w:rFonts w:cs="Times New Roman"/>
          <w:b/>
          <w:color w:val="767171"/>
          <w:spacing w:val="20"/>
          <w:szCs w:val="24"/>
          <w:lang w:val="es-DO"/>
        </w:rPr>
        <w:t>Indicador</w:t>
      </w:r>
      <w:r w:rsidRPr="004C2261">
        <w:rPr>
          <w:rFonts w:cs="Times New Roman"/>
          <w:color w:val="767171"/>
          <w:spacing w:val="20"/>
          <w:szCs w:val="24"/>
          <w:lang w:val="es-DO"/>
        </w:rPr>
        <w:t>: Cantidad de Diagnósticos realizados.</w:t>
      </w:r>
    </w:p>
    <w:p w14:paraId="08E3BDE1" w14:textId="69200BFD" w:rsidR="009E302D" w:rsidRPr="00591A96" w:rsidRDefault="006718DC" w:rsidP="006718DC">
      <w:pPr>
        <w:pStyle w:val="Prrafodelista"/>
        <w:numPr>
          <w:ilvl w:val="0"/>
          <w:numId w:val="50"/>
        </w:numPr>
        <w:spacing w:after="0" w:line="360" w:lineRule="auto"/>
        <w:jc w:val="both"/>
        <w:rPr>
          <w:rFonts w:cs="Times New Roman"/>
          <w:color w:val="767171"/>
          <w:spacing w:val="20"/>
          <w:szCs w:val="24"/>
          <w:lang w:val="es-DO"/>
        </w:rPr>
      </w:pPr>
      <w:r w:rsidRPr="004C2261">
        <w:rPr>
          <w:rFonts w:cs="Times New Roman"/>
          <w:b/>
          <w:color w:val="767171"/>
          <w:spacing w:val="20"/>
          <w:szCs w:val="24"/>
          <w:lang w:val="es-DO"/>
        </w:rPr>
        <w:t>Meta:</w:t>
      </w:r>
      <w:r w:rsidRPr="004C2261">
        <w:rPr>
          <w:rFonts w:cs="Times New Roman"/>
          <w:color w:val="767171"/>
          <w:spacing w:val="20"/>
          <w:szCs w:val="24"/>
          <w:lang w:val="es-DO"/>
        </w:rPr>
        <w:t xml:space="preserve"> 1</w:t>
      </w:r>
    </w:p>
    <w:p w14:paraId="42FF6998" w14:textId="23F8218E" w:rsidR="006718DC" w:rsidRDefault="006718DC" w:rsidP="009E302D">
      <w:pPr>
        <w:spacing w:after="0" w:line="360" w:lineRule="auto"/>
        <w:ind w:left="720"/>
        <w:jc w:val="both"/>
        <w:rPr>
          <w:rFonts w:cs="Times New Roman"/>
          <w:color w:val="767171"/>
          <w:spacing w:val="20"/>
          <w:szCs w:val="24"/>
          <w:lang w:val="es-DO"/>
        </w:rPr>
      </w:pPr>
      <w:r w:rsidRPr="004C2261">
        <w:rPr>
          <w:rFonts w:cs="Times New Roman"/>
          <w:color w:val="767171"/>
          <w:spacing w:val="20"/>
          <w:szCs w:val="24"/>
          <w:lang w:val="es-DO"/>
        </w:rPr>
        <w:lastRenderedPageBreak/>
        <w:t>El Modelo SERVQUAL es el utilizado para realizar la encuesta, el cual mide la calidad de los servicios que presta la institución en función de las apreciaciones de los ciudadanos y beneficiarios de los programas sociales. En este modelo la calidad del servicio se define como la diferencia entre las expectativas y las percepciones del consumidor.</w:t>
      </w:r>
    </w:p>
    <w:p w14:paraId="012BFCA3" w14:textId="77777777" w:rsidR="009E302D" w:rsidRPr="004C2261" w:rsidRDefault="009E302D" w:rsidP="009E302D">
      <w:pPr>
        <w:spacing w:after="0" w:line="360" w:lineRule="auto"/>
        <w:ind w:left="720"/>
        <w:jc w:val="both"/>
        <w:rPr>
          <w:rFonts w:cs="Times New Roman"/>
          <w:color w:val="767171"/>
          <w:spacing w:val="20"/>
          <w:szCs w:val="24"/>
          <w:lang w:val="es-DO"/>
        </w:rPr>
      </w:pPr>
    </w:p>
    <w:p w14:paraId="38F3433C" w14:textId="0A10CC0F" w:rsidR="009E302D" w:rsidRPr="009E302D" w:rsidRDefault="006718DC" w:rsidP="002117A2">
      <w:pPr>
        <w:spacing w:after="0" w:line="360" w:lineRule="auto"/>
        <w:ind w:left="720"/>
        <w:jc w:val="both"/>
        <w:rPr>
          <w:rFonts w:cs="Times New Roman"/>
          <w:color w:val="767171"/>
          <w:spacing w:val="20"/>
          <w:szCs w:val="24"/>
          <w:lang w:val="es-DO"/>
        </w:rPr>
      </w:pPr>
      <w:r w:rsidRPr="004C2261">
        <w:rPr>
          <w:rFonts w:cs="Times New Roman"/>
          <w:color w:val="767171"/>
          <w:spacing w:val="20"/>
          <w:szCs w:val="24"/>
          <w:lang w:val="es-DO"/>
        </w:rPr>
        <w:t xml:space="preserve">El modelo de encuesta </w:t>
      </w:r>
      <w:proofErr w:type="spellStart"/>
      <w:r w:rsidRPr="004C2261">
        <w:rPr>
          <w:rFonts w:cs="Times New Roman"/>
          <w:color w:val="767171"/>
          <w:spacing w:val="20"/>
          <w:szCs w:val="24"/>
          <w:lang w:val="es-DO"/>
        </w:rPr>
        <w:t>Servqual</w:t>
      </w:r>
      <w:proofErr w:type="spellEnd"/>
      <w:r w:rsidRPr="004C2261">
        <w:rPr>
          <w:rFonts w:cs="Times New Roman"/>
          <w:color w:val="767171"/>
          <w:spacing w:val="20"/>
          <w:szCs w:val="24"/>
          <w:lang w:val="es-DO"/>
        </w:rPr>
        <w:t xml:space="preserve"> mide lo que los ciudadanos y los beneficiarios esperan de la institución y contrasta los datos con la estimación de lo que el cliente percibe de ese servicio. Esta medición se efectúa sobre cinco dimensiones conocidas como dimensiones </w:t>
      </w:r>
      <w:proofErr w:type="spellStart"/>
      <w:r w:rsidRPr="004C2261">
        <w:rPr>
          <w:rFonts w:cs="Times New Roman"/>
          <w:color w:val="767171"/>
          <w:spacing w:val="20"/>
          <w:szCs w:val="24"/>
          <w:lang w:val="es-DO"/>
        </w:rPr>
        <w:t>Servqual</w:t>
      </w:r>
      <w:proofErr w:type="spellEnd"/>
      <w:r w:rsidRPr="004C2261">
        <w:rPr>
          <w:rFonts w:cs="Times New Roman"/>
          <w:color w:val="767171"/>
          <w:spacing w:val="20"/>
          <w:szCs w:val="24"/>
          <w:lang w:val="es-DO"/>
        </w:rPr>
        <w:t>:</w:t>
      </w:r>
    </w:p>
    <w:p w14:paraId="2E0E8485" w14:textId="77777777" w:rsidR="006718DC" w:rsidRPr="004C2261" w:rsidRDefault="006718DC" w:rsidP="009D77B4">
      <w:pPr>
        <w:pStyle w:val="Prrafodelista"/>
        <w:numPr>
          <w:ilvl w:val="0"/>
          <w:numId w:val="51"/>
        </w:numPr>
        <w:spacing w:after="0" w:line="360" w:lineRule="auto"/>
        <w:jc w:val="both"/>
        <w:rPr>
          <w:rFonts w:cs="Times New Roman"/>
          <w:color w:val="767171"/>
          <w:spacing w:val="20"/>
          <w:szCs w:val="24"/>
          <w:lang w:val="es-DO"/>
        </w:rPr>
      </w:pPr>
      <w:r w:rsidRPr="004C2261">
        <w:rPr>
          <w:rFonts w:cs="Times New Roman"/>
          <w:b/>
          <w:color w:val="767171"/>
          <w:spacing w:val="20"/>
          <w:szCs w:val="24"/>
          <w:lang w:val="es-DO"/>
        </w:rPr>
        <w:t xml:space="preserve">Elementos tangibles: </w:t>
      </w:r>
      <w:r w:rsidRPr="004C2261">
        <w:rPr>
          <w:rFonts w:cs="Times New Roman"/>
          <w:color w:val="767171"/>
          <w:spacing w:val="20"/>
          <w:szCs w:val="24"/>
          <w:lang w:val="es-DO"/>
        </w:rPr>
        <w:t>como su nombre indica, se refiere a la evaluación que los ciudadanos y beneficiarios hacen de la apariencia de las instalaciones de la institución, de su personal, de los equipos que maneja, de los materiales o incluso de la comunicación.</w:t>
      </w:r>
    </w:p>
    <w:p w14:paraId="7DFEA560" w14:textId="77777777" w:rsidR="006718DC" w:rsidRPr="004C2261" w:rsidRDefault="006718DC" w:rsidP="006718DC">
      <w:pPr>
        <w:pStyle w:val="Prrafodelista"/>
        <w:spacing w:after="0" w:line="360" w:lineRule="auto"/>
        <w:jc w:val="both"/>
        <w:rPr>
          <w:rFonts w:cs="Times New Roman"/>
          <w:color w:val="767171"/>
          <w:spacing w:val="20"/>
          <w:szCs w:val="24"/>
          <w:lang w:val="es-DO"/>
        </w:rPr>
      </w:pPr>
    </w:p>
    <w:p w14:paraId="2D1B4385" w14:textId="77777777" w:rsidR="006718DC" w:rsidRPr="004C2261" w:rsidRDefault="006718DC" w:rsidP="009D77B4">
      <w:pPr>
        <w:pStyle w:val="Prrafodelista"/>
        <w:numPr>
          <w:ilvl w:val="0"/>
          <w:numId w:val="51"/>
        </w:numPr>
        <w:spacing w:after="0" w:line="360" w:lineRule="auto"/>
        <w:jc w:val="both"/>
        <w:rPr>
          <w:rFonts w:cs="Times New Roman"/>
          <w:color w:val="767171"/>
          <w:spacing w:val="20"/>
          <w:szCs w:val="24"/>
          <w:lang w:val="es-DO"/>
        </w:rPr>
      </w:pPr>
      <w:r w:rsidRPr="004C2261">
        <w:rPr>
          <w:rFonts w:cs="Times New Roman"/>
          <w:b/>
          <w:color w:val="767171"/>
          <w:spacing w:val="20"/>
          <w:szCs w:val="24"/>
          <w:lang w:val="es-DO"/>
        </w:rPr>
        <w:t xml:space="preserve">Fiabilidad: </w:t>
      </w:r>
      <w:r w:rsidRPr="004C2261">
        <w:rPr>
          <w:rFonts w:cs="Times New Roman"/>
          <w:color w:val="767171"/>
          <w:spacing w:val="20"/>
          <w:szCs w:val="24"/>
          <w:lang w:val="es-DO"/>
        </w:rPr>
        <w:t>en este caso hablamos de la evaluación que los clientes hacen sobre sí una institución es capaz de entregar un producto o servicio fiable, de calidad y a tiempo.</w:t>
      </w:r>
    </w:p>
    <w:p w14:paraId="09FA11AC" w14:textId="77777777" w:rsidR="006718DC" w:rsidRPr="004C2261" w:rsidRDefault="006718DC" w:rsidP="006718DC">
      <w:pPr>
        <w:pStyle w:val="Prrafodelista"/>
        <w:spacing w:after="0" w:line="360" w:lineRule="auto"/>
        <w:ind w:left="1800"/>
        <w:jc w:val="both"/>
        <w:rPr>
          <w:rFonts w:cs="Times New Roman"/>
          <w:spacing w:val="20"/>
          <w:szCs w:val="24"/>
          <w:lang w:val="es-DO"/>
        </w:rPr>
      </w:pPr>
    </w:p>
    <w:p w14:paraId="5984AA7B" w14:textId="77777777" w:rsidR="006718DC" w:rsidRPr="004C2261" w:rsidRDefault="006718DC" w:rsidP="009D77B4">
      <w:pPr>
        <w:pStyle w:val="Prrafodelista"/>
        <w:numPr>
          <w:ilvl w:val="0"/>
          <w:numId w:val="52"/>
        </w:numPr>
        <w:spacing w:after="0" w:line="360" w:lineRule="auto"/>
        <w:jc w:val="both"/>
        <w:rPr>
          <w:rFonts w:cs="Times New Roman"/>
          <w:color w:val="767171"/>
          <w:spacing w:val="20"/>
          <w:szCs w:val="24"/>
          <w:lang w:val="es-DO"/>
        </w:rPr>
      </w:pPr>
      <w:r w:rsidRPr="004C2261">
        <w:rPr>
          <w:rFonts w:cs="Times New Roman"/>
          <w:b/>
          <w:color w:val="767171"/>
          <w:spacing w:val="20"/>
          <w:szCs w:val="24"/>
          <w:lang w:val="es-DO"/>
        </w:rPr>
        <w:t xml:space="preserve">Capacidad de respuesta: </w:t>
      </w:r>
      <w:r w:rsidRPr="004C2261">
        <w:rPr>
          <w:rFonts w:cs="Times New Roman"/>
          <w:color w:val="767171"/>
          <w:spacing w:val="20"/>
          <w:szCs w:val="24"/>
          <w:lang w:val="es-DO"/>
        </w:rPr>
        <w:t>se trata de la evaluación de los ciudadanos y beneficiarios cliente respecto si la institución reacciona rápido a sus necesidades y si está en disposición de ayudar y proporcionar un servicio rápido.</w:t>
      </w:r>
    </w:p>
    <w:p w14:paraId="518D16F6" w14:textId="77777777" w:rsidR="006718DC" w:rsidRPr="004C2261" w:rsidRDefault="006718DC" w:rsidP="006718DC">
      <w:pPr>
        <w:pStyle w:val="Prrafodelista"/>
        <w:spacing w:after="0" w:line="360" w:lineRule="auto"/>
        <w:ind w:left="1800"/>
        <w:jc w:val="both"/>
        <w:rPr>
          <w:rFonts w:cs="Times New Roman"/>
          <w:spacing w:val="20"/>
          <w:szCs w:val="24"/>
          <w:lang w:val="es-DO"/>
        </w:rPr>
      </w:pPr>
    </w:p>
    <w:p w14:paraId="2CB6B2E3" w14:textId="77777777" w:rsidR="006718DC" w:rsidRPr="004C2261" w:rsidRDefault="006718DC" w:rsidP="009D77B4">
      <w:pPr>
        <w:pStyle w:val="Prrafodelista"/>
        <w:numPr>
          <w:ilvl w:val="0"/>
          <w:numId w:val="53"/>
        </w:numPr>
        <w:spacing w:after="0" w:line="360" w:lineRule="auto"/>
        <w:jc w:val="both"/>
        <w:rPr>
          <w:rFonts w:cs="Times New Roman"/>
          <w:color w:val="767171"/>
          <w:spacing w:val="20"/>
          <w:szCs w:val="24"/>
          <w:lang w:val="es-DO"/>
        </w:rPr>
      </w:pPr>
      <w:r w:rsidRPr="004C2261">
        <w:rPr>
          <w:rFonts w:cs="Times New Roman"/>
          <w:b/>
          <w:color w:val="767171"/>
          <w:spacing w:val="20"/>
          <w:szCs w:val="24"/>
          <w:lang w:val="es-DO"/>
        </w:rPr>
        <w:t xml:space="preserve">Seguridad: </w:t>
      </w:r>
      <w:r w:rsidRPr="004C2261">
        <w:rPr>
          <w:rFonts w:cs="Times New Roman"/>
          <w:color w:val="767171"/>
          <w:spacing w:val="20"/>
          <w:szCs w:val="24"/>
          <w:lang w:val="es-DO"/>
        </w:rPr>
        <w:t xml:space="preserve">esta dimensión se refiere a la percepción de los ciudadanos y beneficiarios sobre los conocimientos y la atención que muestran los colaboradores, así como sus </w:t>
      </w:r>
      <w:r w:rsidRPr="004C2261">
        <w:rPr>
          <w:rFonts w:cs="Times New Roman"/>
          <w:color w:val="767171"/>
          <w:spacing w:val="20"/>
          <w:szCs w:val="24"/>
          <w:lang w:val="es-DO"/>
        </w:rPr>
        <w:lastRenderedPageBreak/>
        <w:t>habilidades y su capacidad de despertar confianza e inspirar credibilidad.</w:t>
      </w:r>
    </w:p>
    <w:p w14:paraId="77F967EF" w14:textId="77777777" w:rsidR="006718DC" w:rsidRPr="004C2261" w:rsidRDefault="006718DC" w:rsidP="006718DC">
      <w:pPr>
        <w:pStyle w:val="Prrafodelista"/>
        <w:spacing w:after="0" w:line="360" w:lineRule="auto"/>
        <w:ind w:left="1800"/>
        <w:jc w:val="both"/>
        <w:rPr>
          <w:rFonts w:cs="Times New Roman"/>
          <w:spacing w:val="20"/>
          <w:szCs w:val="24"/>
          <w:lang w:val="es-DO"/>
        </w:rPr>
      </w:pPr>
    </w:p>
    <w:p w14:paraId="361521E1" w14:textId="77777777" w:rsidR="006718DC" w:rsidRPr="004C2261" w:rsidRDefault="006718DC" w:rsidP="009D77B4">
      <w:pPr>
        <w:pStyle w:val="Prrafodelista"/>
        <w:numPr>
          <w:ilvl w:val="0"/>
          <w:numId w:val="54"/>
        </w:numPr>
        <w:spacing w:after="0" w:line="360" w:lineRule="auto"/>
        <w:jc w:val="both"/>
        <w:rPr>
          <w:rFonts w:cs="Times New Roman"/>
          <w:color w:val="767171"/>
          <w:spacing w:val="20"/>
          <w:szCs w:val="24"/>
          <w:lang w:val="es-DO"/>
        </w:rPr>
      </w:pPr>
      <w:r w:rsidRPr="004C2261">
        <w:rPr>
          <w:rFonts w:cs="Times New Roman"/>
          <w:b/>
          <w:color w:val="767171"/>
          <w:spacing w:val="20"/>
          <w:szCs w:val="24"/>
          <w:lang w:val="es-DO"/>
        </w:rPr>
        <w:t xml:space="preserve">Empatía: </w:t>
      </w:r>
      <w:r w:rsidRPr="004C2261">
        <w:rPr>
          <w:rFonts w:cs="Times New Roman"/>
          <w:color w:val="767171"/>
          <w:spacing w:val="20"/>
          <w:szCs w:val="24"/>
          <w:lang w:val="es-DO"/>
        </w:rPr>
        <w:t>por último, la empatía se refiere a la evaluación que los consumidores realizan de la atención personalizada que dispensa una empresa.</w:t>
      </w:r>
    </w:p>
    <w:p w14:paraId="63C1777F" w14:textId="77777777" w:rsidR="006718DC" w:rsidRPr="004C2261" w:rsidRDefault="006718DC" w:rsidP="009E302D">
      <w:pPr>
        <w:spacing w:after="0" w:line="360" w:lineRule="auto"/>
        <w:jc w:val="both"/>
        <w:rPr>
          <w:rFonts w:cs="Times New Roman"/>
          <w:spacing w:val="20"/>
          <w:szCs w:val="24"/>
          <w:lang w:val="es-DO"/>
        </w:rPr>
      </w:pPr>
    </w:p>
    <w:p w14:paraId="0E651510" w14:textId="220DAAF6" w:rsidR="00A74A1F" w:rsidRDefault="006718DC" w:rsidP="00D761F2">
      <w:pPr>
        <w:spacing w:after="0" w:line="360" w:lineRule="auto"/>
        <w:ind w:left="720"/>
        <w:jc w:val="both"/>
        <w:rPr>
          <w:rFonts w:cs="Times New Roman"/>
          <w:color w:val="767171"/>
          <w:spacing w:val="20"/>
          <w:szCs w:val="24"/>
          <w:lang w:val="es-DO"/>
        </w:rPr>
      </w:pPr>
      <w:r w:rsidRPr="004C2261">
        <w:rPr>
          <w:rFonts w:cs="Times New Roman"/>
          <w:color w:val="767171"/>
          <w:spacing w:val="20"/>
          <w:szCs w:val="24"/>
          <w:lang w:val="es-DO"/>
        </w:rPr>
        <w:t>La Institución debe cumplir con el monitoreo sobre la calidad de los servicios ofrecidos para el Índice de Satisfacción Ciudadana que monitorea el Ministerio de Administración Pública (MAP).</w:t>
      </w:r>
    </w:p>
    <w:p w14:paraId="43588599" w14:textId="77777777" w:rsidR="00A74A1F" w:rsidRDefault="006718DC" w:rsidP="00A74A1F">
      <w:pPr>
        <w:spacing w:after="0" w:line="360" w:lineRule="auto"/>
        <w:ind w:left="720"/>
        <w:jc w:val="both"/>
        <w:rPr>
          <w:rFonts w:cs="Times New Roman"/>
          <w:color w:val="767171"/>
          <w:spacing w:val="20"/>
          <w:szCs w:val="24"/>
          <w:lang w:val="es-DO"/>
        </w:rPr>
      </w:pPr>
      <w:r w:rsidRPr="004C2261">
        <w:rPr>
          <w:rFonts w:cs="Times New Roman"/>
          <w:color w:val="767171"/>
          <w:spacing w:val="20"/>
          <w:szCs w:val="24"/>
          <w:lang w:val="es-DO"/>
        </w:rPr>
        <w:t>Este monitoreo de la Calidad de los Servicios Ofrecidos y el Índice de Satisfacción Ciudadana, figuran como dos de los indicadores que componen el Sistema de Monitoreo de la Administración Pública (SISMAP).</w:t>
      </w:r>
    </w:p>
    <w:p w14:paraId="3F00FA42" w14:textId="77777777" w:rsidR="00A74A1F" w:rsidRDefault="00A74A1F" w:rsidP="00A74A1F">
      <w:pPr>
        <w:spacing w:after="0" w:line="360" w:lineRule="auto"/>
        <w:ind w:left="720"/>
        <w:jc w:val="both"/>
        <w:rPr>
          <w:rFonts w:cs="Times New Roman"/>
          <w:color w:val="767171"/>
          <w:spacing w:val="20"/>
          <w:szCs w:val="24"/>
          <w:lang w:val="es-DO"/>
        </w:rPr>
      </w:pPr>
    </w:p>
    <w:p w14:paraId="2BACAE16" w14:textId="1A9F3997" w:rsidR="00A74A1F" w:rsidRPr="004C2261" w:rsidRDefault="006718DC" w:rsidP="00A74A1F">
      <w:pPr>
        <w:spacing w:after="0" w:line="360" w:lineRule="auto"/>
        <w:ind w:left="720"/>
        <w:jc w:val="both"/>
        <w:rPr>
          <w:rFonts w:cs="Times New Roman"/>
          <w:color w:val="767171"/>
          <w:spacing w:val="20"/>
          <w:szCs w:val="24"/>
          <w:lang w:val="es-DO"/>
        </w:rPr>
      </w:pPr>
      <w:r w:rsidRPr="004C2261">
        <w:rPr>
          <w:rFonts w:cs="Times New Roman"/>
          <w:color w:val="767171"/>
          <w:spacing w:val="20"/>
          <w:szCs w:val="24"/>
          <w:lang w:val="es-DO"/>
        </w:rPr>
        <w:t>Los resultados claves del 2022 y los servicios más demandados por los beneficiarios de los programas sociales en el 2022 fueron los siguientes:</w:t>
      </w:r>
    </w:p>
    <w:p w14:paraId="74B423DF" w14:textId="77777777" w:rsidR="006718DC" w:rsidRPr="004C2261" w:rsidRDefault="006718DC" w:rsidP="009D77B4">
      <w:pPr>
        <w:numPr>
          <w:ilvl w:val="0"/>
          <w:numId w:val="55"/>
        </w:numPr>
        <w:spacing w:after="0" w:line="360" w:lineRule="auto"/>
        <w:jc w:val="both"/>
        <w:rPr>
          <w:rFonts w:cs="Times New Roman"/>
          <w:color w:val="767171"/>
          <w:spacing w:val="20"/>
          <w:szCs w:val="24"/>
          <w:lang w:val="es-DO"/>
        </w:rPr>
      </w:pPr>
      <w:r w:rsidRPr="004C2261">
        <w:rPr>
          <w:rFonts w:cs="Times New Roman"/>
          <w:color w:val="767171"/>
          <w:spacing w:val="20"/>
          <w:szCs w:val="24"/>
          <w:lang w:val="es-DO"/>
        </w:rPr>
        <w:t>Solicitud de reemplazo de tarjetas, 38%.</w:t>
      </w:r>
    </w:p>
    <w:p w14:paraId="3DD124E9" w14:textId="77777777" w:rsidR="006718DC" w:rsidRPr="004C2261" w:rsidRDefault="006718DC" w:rsidP="009D77B4">
      <w:pPr>
        <w:numPr>
          <w:ilvl w:val="0"/>
          <w:numId w:val="55"/>
        </w:numPr>
        <w:spacing w:after="0" w:line="360" w:lineRule="auto"/>
        <w:jc w:val="both"/>
        <w:rPr>
          <w:rFonts w:cs="Times New Roman"/>
          <w:color w:val="767171"/>
          <w:spacing w:val="20"/>
          <w:szCs w:val="24"/>
          <w:lang w:val="es-DO"/>
        </w:rPr>
      </w:pPr>
      <w:r w:rsidRPr="004C2261">
        <w:rPr>
          <w:rFonts w:cs="Times New Roman"/>
          <w:color w:val="767171"/>
          <w:spacing w:val="20"/>
          <w:szCs w:val="24"/>
          <w:lang w:val="es-DO"/>
        </w:rPr>
        <w:t>Reclamaciones, 34%</w:t>
      </w:r>
    </w:p>
    <w:p w14:paraId="1B81E513" w14:textId="77777777" w:rsidR="006718DC" w:rsidRPr="004C2261" w:rsidRDefault="006718DC" w:rsidP="009D77B4">
      <w:pPr>
        <w:numPr>
          <w:ilvl w:val="0"/>
          <w:numId w:val="55"/>
        </w:numPr>
        <w:spacing w:after="0" w:line="360" w:lineRule="auto"/>
        <w:jc w:val="both"/>
        <w:rPr>
          <w:rFonts w:cs="Times New Roman"/>
          <w:color w:val="767171"/>
          <w:spacing w:val="20"/>
          <w:szCs w:val="24"/>
          <w:lang w:val="es-DO"/>
        </w:rPr>
      </w:pPr>
      <w:r w:rsidRPr="004C2261">
        <w:rPr>
          <w:rFonts w:cs="Times New Roman"/>
          <w:color w:val="767171"/>
          <w:spacing w:val="20"/>
          <w:szCs w:val="24"/>
          <w:lang w:val="es-DO"/>
        </w:rPr>
        <w:t>Solicitud de tarjetas, 15%</w:t>
      </w:r>
    </w:p>
    <w:p w14:paraId="613DC8FE" w14:textId="77777777" w:rsidR="006718DC" w:rsidRDefault="006718DC" w:rsidP="009D77B4">
      <w:pPr>
        <w:numPr>
          <w:ilvl w:val="0"/>
          <w:numId w:val="55"/>
        </w:numPr>
        <w:spacing w:after="0" w:line="360" w:lineRule="auto"/>
        <w:jc w:val="both"/>
        <w:rPr>
          <w:rFonts w:cs="Times New Roman"/>
          <w:color w:val="767171"/>
          <w:spacing w:val="20"/>
          <w:szCs w:val="24"/>
          <w:lang w:val="es-DO"/>
        </w:rPr>
      </w:pPr>
      <w:r w:rsidRPr="004C2261">
        <w:rPr>
          <w:rFonts w:cs="Times New Roman"/>
          <w:color w:val="767171"/>
          <w:spacing w:val="20"/>
          <w:szCs w:val="24"/>
          <w:lang w:val="es-DO"/>
        </w:rPr>
        <w:t>Reporte de robos, 2%.</w:t>
      </w:r>
    </w:p>
    <w:p w14:paraId="7A151BC9" w14:textId="77777777" w:rsidR="00D761F2" w:rsidRPr="004C2261" w:rsidRDefault="00D761F2" w:rsidP="00D761F2">
      <w:pPr>
        <w:spacing w:after="0" w:line="360" w:lineRule="auto"/>
        <w:jc w:val="both"/>
        <w:rPr>
          <w:rFonts w:cs="Times New Roman"/>
          <w:color w:val="767171"/>
          <w:spacing w:val="20"/>
          <w:szCs w:val="24"/>
          <w:lang w:val="es-DO"/>
        </w:rPr>
      </w:pPr>
    </w:p>
    <w:p w14:paraId="1A548FDE" w14:textId="69712727" w:rsidR="006718DC" w:rsidRDefault="006718DC" w:rsidP="00A74A1F">
      <w:pPr>
        <w:spacing w:after="0" w:line="360" w:lineRule="auto"/>
        <w:ind w:left="720"/>
        <w:jc w:val="both"/>
        <w:rPr>
          <w:rFonts w:cs="Times New Roman"/>
          <w:color w:val="767171"/>
          <w:spacing w:val="20"/>
          <w:szCs w:val="24"/>
          <w:lang w:val="es-DO"/>
        </w:rPr>
      </w:pPr>
      <w:r w:rsidRPr="004C2261">
        <w:rPr>
          <w:rFonts w:cs="Times New Roman"/>
          <w:color w:val="767171"/>
          <w:spacing w:val="20"/>
          <w:szCs w:val="24"/>
          <w:lang w:val="es-DO"/>
        </w:rPr>
        <w:t>La satisfacción general por dimensiones de la metodología SERVQUAL, alcanza un 83% en promedio en los servicios entregados en las delegaciones provinciales a nivel nacional. Continuando con los compromisos de calidad que la institución ha adoptado, en su carta compromiso al ciudadano y la certificación internacional ISO-9001:2015.</w:t>
      </w:r>
    </w:p>
    <w:p w14:paraId="34F7E014" w14:textId="77777777" w:rsidR="00A74A1F" w:rsidRPr="004C2261" w:rsidRDefault="00A74A1F" w:rsidP="00A74A1F">
      <w:pPr>
        <w:spacing w:after="0" w:line="360" w:lineRule="auto"/>
        <w:ind w:left="720"/>
        <w:jc w:val="both"/>
        <w:rPr>
          <w:rFonts w:cs="Times New Roman"/>
          <w:color w:val="767171"/>
          <w:spacing w:val="20"/>
          <w:szCs w:val="24"/>
          <w:lang w:val="es-DO"/>
        </w:rPr>
      </w:pPr>
    </w:p>
    <w:p w14:paraId="391FF816" w14:textId="77777777" w:rsidR="006718DC" w:rsidRPr="00A74A1F" w:rsidRDefault="006718DC" w:rsidP="009D77B4">
      <w:pPr>
        <w:pStyle w:val="Prrafodelista"/>
        <w:numPr>
          <w:ilvl w:val="0"/>
          <w:numId w:val="31"/>
        </w:numPr>
        <w:spacing w:after="0" w:line="360" w:lineRule="auto"/>
        <w:jc w:val="both"/>
        <w:rPr>
          <w:rFonts w:cs="Times New Roman"/>
          <w:b/>
          <w:color w:val="767171"/>
          <w:spacing w:val="20"/>
          <w:szCs w:val="24"/>
          <w:lang w:val="es-DO"/>
        </w:rPr>
      </w:pPr>
      <w:bookmarkStart w:id="38" w:name="_Toc109909182"/>
      <w:r w:rsidRPr="00A74A1F">
        <w:rPr>
          <w:rFonts w:cs="Times New Roman"/>
          <w:b/>
          <w:color w:val="767171"/>
          <w:spacing w:val="20"/>
          <w:szCs w:val="24"/>
          <w:lang w:val="es-DO"/>
        </w:rPr>
        <w:lastRenderedPageBreak/>
        <w:t>Análisis de las Estadísticas Institucionales.</w:t>
      </w:r>
      <w:bookmarkEnd w:id="38"/>
      <w:r w:rsidRPr="00A74A1F">
        <w:rPr>
          <w:rFonts w:cs="Times New Roman"/>
          <w:b/>
          <w:color w:val="767171"/>
          <w:spacing w:val="20"/>
          <w:szCs w:val="24"/>
          <w:lang w:val="es-DO"/>
        </w:rPr>
        <w:t xml:space="preserve"> </w:t>
      </w:r>
    </w:p>
    <w:p w14:paraId="20A314D5" w14:textId="77777777" w:rsidR="00A74A1F" w:rsidRDefault="00A74A1F" w:rsidP="006718DC">
      <w:pPr>
        <w:pStyle w:val="Prrafodelista"/>
        <w:spacing w:after="0" w:line="360" w:lineRule="auto"/>
        <w:ind w:left="0"/>
        <w:jc w:val="both"/>
        <w:rPr>
          <w:rFonts w:cs="Times New Roman"/>
          <w:b/>
          <w:color w:val="767171"/>
          <w:spacing w:val="20"/>
          <w:szCs w:val="24"/>
          <w:lang w:val="es-DO"/>
        </w:rPr>
      </w:pPr>
    </w:p>
    <w:p w14:paraId="09AEAEAA" w14:textId="17D3C87E" w:rsidR="006718DC" w:rsidRPr="00A6684C" w:rsidRDefault="006718DC" w:rsidP="009D77B4">
      <w:pPr>
        <w:pStyle w:val="Prrafodelista"/>
        <w:numPr>
          <w:ilvl w:val="0"/>
          <w:numId w:val="30"/>
        </w:numPr>
        <w:spacing w:after="0" w:line="360" w:lineRule="auto"/>
        <w:jc w:val="both"/>
        <w:rPr>
          <w:rFonts w:cs="Times New Roman"/>
          <w:b/>
          <w:color w:val="767171"/>
          <w:spacing w:val="20"/>
          <w:szCs w:val="24"/>
          <w:lang w:val="es-DO"/>
        </w:rPr>
      </w:pPr>
      <w:r w:rsidRPr="00A74A1F">
        <w:rPr>
          <w:rFonts w:cs="Times New Roman"/>
          <w:b/>
          <w:color w:val="767171"/>
          <w:spacing w:val="20"/>
          <w:szCs w:val="24"/>
          <w:lang w:val="es-DO"/>
        </w:rPr>
        <w:t>Participantes activos de los subsidios sociales, por región, al tercer trimestre de 2022:</w:t>
      </w:r>
    </w:p>
    <w:p w14:paraId="1FE32178" w14:textId="77777777" w:rsidR="00A74A1F" w:rsidRDefault="006718DC" w:rsidP="00A74A1F">
      <w:pPr>
        <w:spacing w:after="0" w:line="360" w:lineRule="auto"/>
        <w:ind w:left="720"/>
        <w:jc w:val="both"/>
        <w:rPr>
          <w:rFonts w:cs="Times New Roman"/>
          <w:color w:val="767171"/>
          <w:spacing w:val="20"/>
          <w:szCs w:val="24"/>
          <w:lang w:val="es-DO"/>
        </w:rPr>
      </w:pPr>
      <w:r w:rsidRPr="004C2261">
        <w:rPr>
          <w:rFonts w:cs="Times New Roman"/>
          <w:color w:val="767171"/>
          <w:spacing w:val="20"/>
          <w:szCs w:val="24"/>
          <w:lang w:val="es-DO"/>
        </w:rPr>
        <w:t>En la gráfica a continuación, se pueden observar la cantidad de participantes, con sus porcentaje correspondiente al tercer trimestre por región, donde la Región del Cibao tiene la mayor cantidad de participantes (37%) seguido  por la región Central (Santo Domingo y Distrito Nacional) (26%) , siguiéndole la región sur (24%) y por último la región Este (13%) es la que menos participantes activos tiene, en el sistema de pago de los subsidios sociales, en el periodo analizado.</w:t>
      </w:r>
    </w:p>
    <w:p w14:paraId="5EE611E9" w14:textId="77777777" w:rsidR="00A74A1F" w:rsidRDefault="00A74A1F" w:rsidP="00A74A1F">
      <w:pPr>
        <w:spacing w:after="0" w:line="360" w:lineRule="auto"/>
        <w:ind w:left="720"/>
        <w:jc w:val="both"/>
        <w:rPr>
          <w:rFonts w:cs="Times New Roman"/>
          <w:color w:val="767171"/>
          <w:spacing w:val="20"/>
          <w:szCs w:val="24"/>
          <w:lang w:val="es-DO"/>
        </w:rPr>
      </w:pPr>
    </w:p>
    <w:p w14:paraId="0FABF379" w14:textId="7793449D" w:rsidR="00A6684C" w:rsidRPr="0090012C" w:rsidRDefault="006718DC" w:rsidP="0090012C">
      <w:pPr>
        <w:spacing w:after="0" w:line="360" w:lineRule="auto"/>
        <w:ind w:left="720"/>
        <w:jc w:val="both"/>
        <w:rPr>
          <w:rFonts w:cs="Times New Roman"/>
          <w:color w:val="767171"/>
          <w:spacing w:val="20"/>
          <w:szCs w:val="24"/>
          <w:lang w:val="es-DO"/>
        </w:rPr>
      </w:pPr>
      <w:r w:rsidRPr="004C2261">
        <w:rPr>
          <w:rFonts w:cs="Times New Roman"/>
          <w:color w:val="767171"/>
          <w:spacing w:val="20"/>
          <w:szCs w:val="24"/>
          <w:lang w:val="es-DO"/>
        </w:rPr>
        <w:t>Gráfica. Participantes activos del tercer trimestre 2022.</w:t>
      </w:r>
    </w:p>
    <w:p w14:paraId="700FD6D2" w14:textId="67BC21D6" w:rsidR="0090012C" w:rsidRDefault="0090012C" w:rsidP="0090012C">
      <w:pPr>
        <w:spacing w:after="0" w:line="240" w:lineRule="auto"/>
        <w:jc w:val="both"/>
        <w:rPr>
          <w:rFonts w:cs="Times New Roman"/>
          <w:b/>
          <w:bCs/>
          <w:color w:val="767171"/>
          <w:sz w:val="18"/>
          <w:szCs w:val="18"/>
          <w:lang w:val="es-DO"/>
        </w:rPr>
      </w:pPr>
      <w:r>
        <w:rPr>
          <w:rFonts w:cs="Times New Roman"/>
          <w:noProof/>
          <w:szCs w:val="24"/>
          <w:lang w:val="es-US" w:eastAsia="es-US"/>
        </w:rPr>
        <w:drawing>
          <wp:anchor distT="0" distB="0" distL="114300" distR="114300" simplePos="0" relativeHeight="251702272" behindDoc="0" locked="0" layoutInCell="1" allowOverlap="1" wp14:anchorId="2A67CD25" wp14:editId="3D5526A2">
            <wp:simplePos x="0" y="0"/>
            <wp:positionH relativeFrom="column">
              <wp:posOffset>480695</wp:posOffset>
            </wp:positionH>
            <wp:positionV relativeFrom="paragraph">
              <wp:posOffset>21590</wp:posOffset>
            </wp:positionV>
            <wp:extent cx="4457700" cy="2202180"/>
            <wp:effectExtent l="19050" t="19050" r="19050" b="26670"/>
            <wp:wrapThrough wrapText="bothSides">
              <wp:wrapPolygon edited="0">
                <wp:start x="-92" y="-187"/>
                <wp:lineTo x="-92" y="21675"/>
                <wp:lineTo x="21600" y="21675"/>
                <wp:lineTo x="21600" y="-187"/>
                <wp:lineTo x="-92" y="-187"/>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9428" b="10764"/>
                    <a:stretch/>
                  </pic:blipFill>
                  <pic:spPr bwMode="auto">
                    <a:xfrm>
                      <a:off x="0" y="0"/>
                      <a:ext cx="4457700" cy="2202180"/>
                    </a:xfrm>
                    <a:prstGeom prst="rect">
                      <a:avLst/>
                    </a:prstGeom>
                    <a:noFill/>
                    <a:ln w="9525">
                      <a:solidFill>
                        <a:srgbClr val="76717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B11826" w14:textId="77777777" w:rsidR="0090012C" w:rsidRPr="0062040E" w:rsidRDefault="0090012C" w:rsidP="00DE093A">
      <w:pPr>
        <w:spacing w:after="0" w:line="240" w:lineRule="auto"/>
        <w:ind w:firstLine="720"/>
        <w:jc w:val="both"/>
        <w:rPr>
          <w:rFonts w:cs="Times New Roman"/>
          <w:b/>
          <w:bCs/>
          <w:color w:val="767171"/>
          <w:sz w:val="18"/>
          <w:szCs w:val="18"/>
          <w:lang w:val="es-DO"/>
        </w:rPr>
      </w:pPr>
      <w:r w:rsidRPr="0062040E">
        <w:rPr>
          <w:rFonts w:cs="Times New Roman"/>
          <w:b/>
          <w:bCs/>
          <w:color w:val="767171"/>
          <w:sz w:val="18"/>
          <w:szCs w:val="18"/>
          <w:lang w:val="es-DO"/>
        </w:rPr>
        <w:t>Fuente:</w:t>
      </w:r>
    </w:p>
    <w:p w14:paraId="66F825F8" w14:textId="2DAE3069" w:rsidR="0090012C" w:rsidRPr="0062040E" w:rsidRDefault="0090012C" w:rsidP="00DE093A">
      <w:pPr>
        <w:pStyle w:val="Informacindelacompaa"/>
        <w:ind w:firstLine="720"/>
        <w:rPr>
          <w:rFonts w:ascii="Times New Roman" w:eastAsia="Calibri" w:hAnsi="Times New Roman"/>
          <w:b/>
          <w:bCs/>
          <w:color w:val="808080"/>
          <w:sz w:val="24"/>
          <w:szCs w:val="24"/>
          <w:lang w:eastAsia="en-US"/>
        </w:rPr>
      </w:pPr>
      <w:r w:rsidRPr="003139F6">
        <w:rPr>
          <w:color w:val="767171"/>
          <w:sz w:val="18"/>
          <w:szCs w:val="18"/>
        </w:rPr>
        <w:t xml:space="preserve">Dirección </w:t>
      </w:r>
      <w:r>
        <w:rPr>
          <w:color w:val="767171"/>
          <w:sz w:val="18"/>
          <w:szCs w:val="18"/>
        </w:rPr>
        <w:t>de Operaciones, ADESS.</w:t>
      </w:r>
    </w:p>
    <w:p w14:paraId="1E8CA910" w14:textId="77777777" w:rsidR="00815EA2" w:rsidRDefault="00815EA2" w:rsidP="0090012C">
      <w:pPr>
        <w:spacing w:after="0" w:line="360" w:lineRule="auto"/>
        <w:jc w:val="both"/>
        <w:rPr>
          <w:rFonts w:cs="Times New Roman"/>
          <w:spacing w:val="20"/>
          <w:szCs w:val="24"/>
          <w:lang w:val="es-DO"/>
        </w:rPr>
      </w:pPr>
    </w:p>
    <w:p w14:paraId="7EBE535D" w14:textId="64F635DD" w:rsidR="00A87B4B" w:rsidRPr="0058126F" w:rsidRDefault="006718DC" w:rsidP="009D77B4">
      <w:pPr>
        <w:pStyle w:val="Prrafodelista"/>
        <w:numPr>
          <w:ilvl w:val="0"/>
          <w:numId w:val="30"/>
        </w:numPr>
        <w:spacing w:after="0" w:line="360" w:lineRule="auto"/>
        <w:jc w:val="both"/>
        <w:rPr>
          <w:rFonts w:cs="Times New Roman"/>
          <w:b/>
          <w:color w:val="767171"/>
          <w:spacing w:val="20"/>
          <w:szCs w:val="24"/>
          <w:lang w:val="es-DO"/>
        </w:rPr>
      </w:pPr>
      <w:r w:rsidRPr="0090012C">
        <w:rPr>
          <w:rFonts w:cs="Times New Roman"/>
          <w:b/>
          <w:color w:val="767171"/>
          <w:spacing w:val="20"/>
          <w:szCs w:val="24"/>
          <w:lang w:val="es-DO"/>
        </w:rPr>
        <w:t>Desembolsos por subsidios sociales:</w:t>
      </w:r>
    </w:p>
    <w:p w14:paraId="547D38F9" w14:textId="06B7DD76" w:rsidR="0058126F" w:rsidRPr="004C2261" w:rsidRDefault="006718DC" w:rsidP="00DE296A">
      <w:pPr>
        <w:spacing w:after="0" w:line="360" w:lineRule="auto"/>
        <w:ind w:left="720"/>
        <w:jc w:val="both"/>
        <w:rPr>
          <w:rFonts w:cs="Times New Roman"/>
          <w:color w:val="767171"/>
          <w:spacing w:val="20"/>
          <w:szCs w:val="24"/>
          <w:lang w:val="es-DO"/>
        </w:rPr>
      </w:pPr>
      <w:r w:rsidRPr="004C2261">
        <w:rPr>
          <w:rFonts w:cs="Times New Roman"/>
          <w:color w:val="767171"/>
          <w:spacing w:val="20"/>
          <w:szCs w:val="24"/>
          <w:lang w:val="es-DO"/>
        </w:rPr>
        <w:t>La tabla está mostrando los desembolsos que se hicieron en los primeros tres trimestres del año 2022. Donde se muestra que hubo un incremento en los desembolsos generales dado que se han incluidos nuevos participantes y nuevos subsidios en los diferentes programas.</w:t>
      </w:r>
    </w:p>
    <w:p w14:paraId="56623DC4" w14:textId="661BE2B7" w:rsidR="00815EA2" w:rsidRPr="0058126F" w:rsidRDefault="001D5C7A" w:rsidP="0058126F">
      <w:pPr>
        <w:jc w:val="center"/>
        <w:rPr>
          <w:rFonts w:cs="Times New Roman"/>
          <w:b/>
          <w:color w:val="767171"/>
          <w:spacing w:val="20"/>
          <w:szCs w:val="24"/>
          <w:lang w:val="es-DO"/>
        </w:rPr>
      </w:pPr>
      <w:r w:rsidRPr="001D5C7A">
        <w:rPr>
          <w:rFonts w:cs="Times New Roman"/>
          <w:b/>
          <w:color w:val="767171"/>
          <w:spacing w:val="20"/>
          <w:szCs w:val="24"/>
          <w:lang w:val="es-DO"/>
        </w:rPr>
        <w:lastRenderedPageBreak/>
        <w:t>Tabla Desembolso Por Subsidios Sociales</w:t>
      </w:r>
    </w:p>
    <w:p w14:paraId="56B7ABB7" w14:textId="77777777" w:rsidR="00DE296A" w:rsidRDefault="00DE296A" w:rsidP="001D5C7A">
      <w:pPr>
        <w:jc w:val="center"/>
        <w:rPr>
          <w:rFonts w:cs="Times New Roman"/>
          <w:b/>
          <w:color w:val="767171"/>
          <w:spacing w:val="20"/>
          <w:szCs w:val="24"/>
          <w:lang w:val="es-DO"/>
        </w:rPr>
      </w:pPr>
    </w:p>
    <w:p w14:paraId="7C4DED42" w14:textId="56124D72" w:rsidR="0090012C" w:rsidRPr="001D5C7A" w:rsidRDefault="0090012C" w:rsidP="001D5C7A">
      <w:pPr>
        <w:jc w:val="center"/>
        <w:rPr>
          <w:rFonts w:cs="Times New Roman"/>
          <w:b/>
          <w:color w:val="767171"/>
          <w:spacing w:val="20"/>
          <w:szCs w:val="24"/>
          <w:lang w:val="es-DO"/>
        </w:rPr>
      </w:pPr>
    </w:p>
    <w:tbl>
      <w:tblPr>
        <w:tblW w:w="7480" w:type="dxa"/>
        <w:tblInd w:w="-10" w:type="dxa"/>
        <w:tblCellMar>
          <w:left w:w="70" w:type="dxa"/>
          <w:right w:w="70" w:type="dxa"/>
        </w:tblCellMar>
        <w:tblLook w:val="04A0" w:firstRow="1" w:lastRow="0" w:firstColumn="1" w:lastColumn="0" w:noHBand="0" w:noVBand="1"/>
      </w:tblPr>
      <w:tblGrid>
        <w:gridCol w:w="1520"/>
        <w:gridCol w:w="1980"/>
        <w:gridCol w:w="2020"/>
        <w:gridCol w:w="1960"/>
      </w:tblGrid>
      <w:tr w:rsidR="001873C0" w:rsidRPr="001873C0" w14:paraId="1ACAEAD2" w14:textId="77777777" w:rsidTr="001873C0">
        <w:trPr>
          <w:trHeight w:val="645"/>
        </w:trPr>
        <w:tc>
          <w:tcPr>
            <w:tcW w:w="1520" w:type="dxa"/>
            <w:tcBorders>
              <w:top w:val="single" w:sz="8" w:space="0" w:color="767171"/>
              <w:left w:val="single" w:sz="8" w:space="0" w:color="767171"/>
              <w:bottom w:val="single" w:sz="8" w:space="0" w:color="767171"/>
              <w:right w:val="single" w:sz="8" w:space="0" w:color="767171"/>
            </w:tcBorders>
            <w:shd w:val="clear" w:color="000000" w:fill="011C50"/>
            <w:vAlign w:val="center"/>
            <w:hideMark/>
          </w:tcPr>
          <w:p w14:paraId="063BCCEC" w14:textId="77777777" w:rsidR="001873C0" w:rsidRPr="001873C0" w:rsidRDefault="001873C0" w:rsidP="001873C0">
            <w:pPr>
              <w:spacing w:after="0" w:line="240" w:lineRule="auto"/>
              <w:rPr>
                <w:rFonts w:eastAsia="Times New Roman" w:cs="Times New Roman"/>
                <w:b/>
                <w:bCs/>
                <w:color w:val="FFFFFF"/>
                <w:szCs w:val="24"/>
                <w:lang w:val="es-US" w:eastAsia="es-US"/>
              </w:rPr>
            </w:pPr>
            <w:r w:rsidRPr="001873C0">
              <w:rPr>
                <w:rFonts w:eastAsia="Times New Roman" w:cs="Times New Roman"/>
                <w:b/>
                <w:bCs/>
                <w:color w:val="FFFFFF"/>
                <w:szCs w:val="24"/>
                <w:lang w:val="es-DO" w:eastAsia="es-US"/>
              </w:rPr>
              <w:t>Programas</w:t>
            </w:r>
          </w:p>
        </w:tc>
        <w:tc>
          <w:tcPr>
            <w:tcW w:w="1980" w:type="dxa"/>
            <w:tcBorders>
              <w:top w:val="single" w:sz="8" w:space="0" w:color="767171"/>
              <w:left w:val="nil"/>
              <w:bottom w:val="single" w:sz="8" w:space="0" w:color="767171"/>
              <w:right w:val="single" w:sz="8" w:space="0" w:color="767171"/>
            </w:tcBorders>
            <w:shd w:val="clear" w:color="000000" w:fill="011C50"/>
            <w:vAlign w:val="center"/>
            <w:hideMark/>
          </w:tcPr>
          <w:p w14:paraId="3F312C29" w14:textId="77777777" w:rsidR="001873C0" w:rsidRPr="001873C0" w:rsidRDefault="001873C0" w:rsidP="001873C0">
            <w:pPr>
              <w:spacing w:after="0" w:line="240" w:lineRule="auto"/>
              <w:rPr>
                <w:rFonts w:eastAsia="Times New Roman" w:cs="Times New Roman"/>
                <w:b/>
                <w:bCs/>
                <w:color w:val="FFFFFF"/>
                <w:szCs w:val="24"/>
                <w:lang w:val="es-US" w:eastAsia="es-US"/>
              </w:rPr>
            </w:pPr>
            <w:r w:rsidRPr="001873C0">
              <w:rPr>
                <w:rFonts w:eastAsia="Times New Roman" w:cs="Times New Roman"/>
                <w:b/>
                <w:bCs/>
                <w:color w:val="FFFFFF"/>
                <w:szCs w:val="24"/>
                <w:lang w:val="es-DO" w:eastAsia="es-US"/>
              </w:rPr>
              <w:t>Total 1er. Trimestre</w:t>
            </w:r>
          </w:p>
        </w:tc>
        <w:tc>
          <w:tcPr>
            <w:tcW w:w="2020" w:type="dxa"/>
            <w:tcBorders>
              <w:top w:val="single" w:sz="8" w:space="0" w:color="767171"/>
              <w:left w:val="nil"/>
              <w:bottom w:val="single" w:sz="8" w:space="0" w:color="767171"/>
              <w:right w:val="single" w:sz="8" w:space="0" w:color="767171"/>
            </w:tcBorders>
            <w:shd w:val="clear" w:color="000000" w:fill="011C50"/>
            <w:vAlign w:val="center"/>
            <w:hideMark/>
          </w:tcPr>
          <w:p w14:paraId="5C780419" w14:textId="77777777" w:rsidR="001873C0" w:rsidRPr="001873C0" w:rsidRDefault="001873C0" w:rsidP="001873C0">
            <w:pPr>
              <w:spacing w:after="0" w:line="240" w:lineRule="auto"/>
              <w:rPr>
                <w:rFonts w:eastAsia="Times New Roman" w:cs="Times New Roman"/>
                <w:b/>
                <w:bCs/>
                <w:color w:val="FFFFFF"/>
                <w:szCs w:val="24"/>
                <w:lang w:val="es-US" w:eastAsia="es-US"/>
              </w:rPr>
            </w:pPr>
            <w:r w:rsidRPr="001873C0">
              <w:rPr>
                <w:rFonts w:eastAsia="Times New Roman" w:cs="Times New Roman"/>
                <w:b/>
                <w:bCs/>
                <w:color w:val="FFFFFF"/>
                <w:szCs w:val="24"/>
                <w:lang w:val="es-DO" w:eastAsia="es-US"/>
              </w:rPr>
              <w:t>Total 2do. Trimestre</w:t>
            </w:r>
          </w:p>
        </w:tc>
        <w:tc>
          <w:tcPr>
            <w:tcW w:w="1960" w:type="dxa"/>
            <w:tcBorders>
              <w:top w:val="single" w:sz="8" w:space="0" w:color="767171"/>
              <w:left w:val="nil"/>
              <w:bottom w:val="single" w:sz="8" w:space="0" w:color="767171"/>
              <w:right w:val="single" w:sz="8" w:space="0" w:color="767171"/>
            </w:tcBorders>
            <w:shd w:val="clear" w:color="000000" w:fill="011C50"/>
            <w:vAlign w:val="center"/>
            <w:hideMark/>
          </w:tcPr>
          <w:p w14:paraId="03421FCF" w14:textId="77777777" w:rsidR="001873C0" w:rsidRPr="001873C0" w:rsidRDefault="001873C0" w:rsidP="001873C0">
            <w:pPr>
              <w:spacing w:after="0" w:line="240" w:lineRule="auto"/>
              <w:rPr>
                <w:rFonts w:eastAsia="Times New Roman" w:cs="Times New Roman"/>
                <w:b/>
                <w:bCs/>
                <w:color w:val="FFFFFF"/>
                <w:szCs w:val="24"/>
                <w:lang w:val="es-US" w:eastAsia="es-US"/>
              </w:rPr>
            </w:pPr>
            <w:r w:rsidRPr="001873C0">
              <w:rPr>
                <w:rFonts w:eastAsia="Times New Roman" w:cs="Times New Roman"/>
                <w:b/>
                <w:bCs/>
                <w:color w:val="FFFFFF"/>
                <w:szCs w:val="24"/>
                <w:lang w:val="es-DO" w:eastAsia="es-US"/>
              </w:rPr>
              <w:t>Total 3er. Trimestre</w:t>
            </w:r>
          </w:p>
        </w:tc>
      </w:tr>
      <w:tr w:rsidR="001873C0" w:rsidRPr="001873C0" w14:paraId="799CAA39" w14:textId="77777777" w:rsidTr="001873C0">
        <w:trPr>
          <w:trHeight w:val="960"/>
        </w:trPr>
        <w:tc>
          <w:tcPr>
            <w:tcW w:w="1520" w:type="dxa"/>
            <w:tcBorders>
              <w:top w:val="nil"/>
              <w:left w:val="single" w:sz="8" w:space="0" w:color="767171"/>
              <w:bottom w:val="single" w:sz="8" w:space="0" w:color="767171"/>
              <w:right w:val="single" w:sz="8" w:space="0" w:color="767171"/>
            </w:tcBorders>
            <w:shd w:val="clear" w:color="auto" w:fill="auto"/>
            <w:vAlign w:val="center"/>
            <w:hideMark/>
          </w:tcPr>
          <w:p w14:paraId="759F2A9E" w14:textId="77777777" w:rsidR="001873C0" w:rsidRPr="001873C0" w:rsidRDefault="001873C0" w:rsidP="001873C0">
            <w:pPr>
              <w:spacing w:after="0" w:line="240" w:lineRule="auto"/>
              <w:rPr>
                <w:rFonts w:eastAsia="Times New Roman" w:cs="Times New Roman"/>
                <w:color w:val="767171"/>
                <w:szCs w:val="24"/>
                <w:lang w:val="es-US" w:eastAsia="es-US"/>
              </w:rPr>
            </w:pPr>
            <w:proofErr w:type="spellStart"/>
            <w:r w:rsidRPr="001873C0">
              <w:rPr>
                <w:rFonts w:eastAsia="Times New Roman" w:cs="Times New Roman"/>
                <w:color w:val="767171"/>
                <w:szCs w:val="24"/>
                <w:lang w:val="es-DO" w:eastAsia="es-US"/>
              </w:rPr>
              <w:t>Bonogas</w:t>
            </w:r>
            <w:proofErr w:type="spellEnd"/>
            <w:r w:rsidRPr="001873C0">
              <w:rPr>
                <w:rFonts w:eastAsia="Times New Roman" w:cs="Times New Roman"/>
                <w:color w:val="767171"/>
                <w:szCs w:val="24"/>
                <w:lang w:val="es-DO" w:eastAsia="es-US"/>
              </w:rPr>
              <w:t xml:space="preserve"> Chofer (BGCH)</w:t>
            </w:r>
          </w:p>
        </w:tc>
        <w:tc>
          <w:tcPr>
            <w:tcW w:w="1980" w:type="dxa"/>
            <w:tcBorders>
              <w:top w:val="nil"/>
              <w:left w:val="nil"/>
              <w:bottom w:val="single" w:sz="8" w:space="0" w:color="767171"/>
              <w:right w:val="single" w:sz="8" w:space="0" w:color="767171"/>
            </w:tcBorders>
            <w:shd w:val="clear" w:color="auto" w:fill="auto"/>
            <w:vAlign w:val="center"/>
            <w:hideMark/>
          </w:tcPr>
          <w:p w14:paraId="7632E64F" w14:textId="77777777" w:rsidR="001873C0" w:rsidRPr="001873C0" w:rsidRDefault="001873C0" w:rsidP="001873C0">
            <w:pPr>
              <w:spacing w:after="0" w:line="240" w:lineRule="auto"/>
              <w:jc w:val="center"/>
              <w:rPr>
                <w:rFonts w:eastAsia="Times New Roman" w:cs="Times New Roman"/>
                <w:color w:val="767171"/>
                <w:szCs w:val="24"/>
                <w:lang w:val="es-US" w:eastAsia="es-US"/>
              </w:rPr>
            </w:pPr>
            <w:r w:rsidRPr="001873C0">
              <w:rPr>
                <w:rFonts w:eastAsia="Times New Roman" w:cs="Times New Roman"/>
                <w:color w:val="767171"/>
                <w:szCs w:val="24"/>
                <w:lang w:val="es-DO" w:eastAsia="es-US"/>
              </w:rPr>
              <w:t>139,737,780.00</w:t>
            </w:r>
          </w:p>
        </w:tc>
        <w:tc>
          <w:tcPr>
            <w:tcW w:w="2020" w:type="dxa"/>
            <w:tcBorders>
              <w:top w:val="nil"/>
              <w:left w:val="nil"/>
              <w:bottom w:val="single" w:sz="8" w:space="0" w:color="767171"/>
              <w:right w:val="single" w:sz="8" w:space="0" w:color="767171"/>
            </w:tcBorders>
            <w:shd w:val="clear" w:color="auto" w:fill="auto"/>
            <w:vAlign w:val="center"/>
            <w:hideMark/>
          </w:tcPr>
          <w:p w14:paraId="19BA48BB" w14:textId="77777777" w:rsidR="001873C0" w:rsidRPr="001873C0" w:rsidRDefault="001873C0" w:rsidP="001873C0">
            <w:pPr>
              <w:spacing w:after="0" w:line="240" w:lineRule="auto"/>
              <w:jc w:val="center"/>
              <w:rPr>
                <w:rFonts w:eastAsia="Times New Roman" w:cs="Times New Roman"/>
                <w:color w:val="767171"/>
                <w:szCs w:val="24"/>
                <w:lang w:val="es-US" w:eastAsia="es-US"/>
              </w:rPr>
            </w:pPr>
            <w:r w:rsidRPr="001873C0">
              <w:rPr>
                <w:rFonts w:eastAsia="Times New Roman" w:cs="Times New Roman"/>
                <w:color w:val="767171"/>
                <w:szCs w:val="24"/>
                <w:lang w:val="es-DO" w:eastAsia="es-US"/>
              </w:rPr>
              <w:t>139,754,880.00</w:t>
            </w:r>
          </w:p>
        </w:tc>
        <w:tc>
          <w:tcPr>
            <w:tcW w:w="1960" w:type="dxa"/>
            <w:tcBorders>
              <w:top w:val="nil"/>
              <w:left w:val="nil"/>
              <w:bottom w:val="single" w:sz="8" w:space="0" w:color="767171"/>
              <w:right w:val="single" w:sz="8" w:space="0" w:color="767171"/>
            </w:tcBorders>
            <w:shd w:val="clear" w:color="auto" w:fill="auto"/>
            <w:vAlign w:val="center"/>
            <w:hideMark/>
          </w:tcPr>
          <w:p w14:paraId="1A84F44B" w14:textId="77777777" w:rsidR="001873C0" w:rsidRPr="001873C0" w:rsidRDefault="001873C0" w:rsidP="001873C0">
            <w:pPr>
              <w:spacing w:after="0" w:line="240" w:lineRule="auto"/>
              <w:jc w:val="center"/>
              <w:rPr>
                <w:rFonts w:eastAsia="Times New Roman" w:cs="Times New Roman"/>
                <w:color w:val="767171"/>
                <w:szCs w:val="24"/>
                <w:lang w:val="es-US" w:eastAsia="es-US"/>
              </w:rPr>
            </w:pPr>
            <w:r w:rsidRPr="001873C0">
              <w:rPr>
                <w:rFonts w:eastAsia="Times New Roman" w:cs="Times New Roman"/>
                <w:color w:val="767171"/>
                <w:szCs w:val="24"/>
                <w:lang w:val="es-DO" w:eastAsia="es-US"/>
              </w:rPr>
              <w:t>144,254,960.00</w:t>
            </w:r>
          </w:p>
        </w:tc>
      </w:tr>
      <w:tr w:rsidR="001873C0" w:rsidRPr="001873C0" w14:paraId="2D38D2B4" w14:textId="77777777" w:rsidTr="001873C0">
        <w:trPr>
          <w:trHeight w:val="645"/>
        </w:trPr>
        <w:tc>
          <w:tcPr>
            <w:tcW w:w="1520" w:type="dxa"/>
            <w:tcBorders>
              <w:top w:val="nil"/>
              <w:left w:val="single" w:sz="8" w:space="0" w:color="767171"/>
              <w:bottom w:val="single" w:sz="8" w:space="0" w:color="767171"/>
              <w:right w:val="single" w:sz="8" w:space="0" w:color="767171"/>
            </w:tcBorders>
            <w:shd w:val="clear" w:color="auto" w:fill="auto"/>
            <w:vAlign w:val="center"/>
            <w:hideMark/>
          </w:tcPr>
          <w:p w14:paraId="0A3B49C4" w14:textId="77777777" w:rsidR="001873C0" w:rsidRPr="001873C0" w:rsidRDefault="001873C0" w:rsidP="001873C0">
            <w:pPr>
              <w:spacing w:after="0" w:line="240" w:lineRule="auto"/>
              <w:rPr>
                <w:rFonts w:eastAsia="Times New Roman" w:cs="Times New Roman"/>
                <w:color w:val="767171"/>
                <w:szCs w:val="24"/>
                <w:lang w:val="es-US" w:eastAsia="es-US"/>
              </w:rPr>
            </w:pPr>
            <w:proofErr w:type="spellStart"/>
            <w:r w:rsidRPr="001873C0">
              <w:rPr>
                <w:rFonts w:eastAsia="Times New Roman" w:cs="Times New Roman"/>
                <w:color w:val="767171"/>
                <w:szCs w:val="24"/>
                <w:lang w:val="es-DO" w:eastAsia="es-US"/>
              </w:rPr>
              <w:t>Bonogas</w:t>
            </w:r>
            <w:proofErr w:type="spellEnd"/>
            <w:r w:rsidRPr="001873C0">
              <w:rPr>
                <w:rFonts w:eastAsia="Times New Roman" w:cs="Times New Roman"/>
                <w:color w:val="767171"/>
                <w:szCs w:val="24"/>
                <w:lang w:val="es-DO" w:eastAsia="es-US"/>
              </w:rPr>
              <w:t xml:space="preserve"> Hogar (BGH)</w:t>
            </w:r>
          </w:p>
        </w:tc>
        <w:tc>
          <w:tcPr>
            <w:tcW w:w="1980" w:type="dxa"/>
            <w:tcBorders>
              <w:top w:val="nil"/>
              <w:left w:val="nil"/>
              <w:bottom w:val="single" w:sz="8" w:space="0" w:color="767171"/>
              <w:right w:val="single" w:sz="8" w:space="0" w:color="767171"/>
            </w:tcBorders>
            <w:shd w:val="clear" w:color="auto" w:fill="auto"/>
            <w:vAlign w:val="center"/>
            <w:hideMark/>
          </w:tcPr>
          <w:p w14:paraId="1F899DD3" w14:textId="77777777" w:rsidR="001873C0" w:rsidRPr="001873C0" w:rsidRDefault="001873C0" w:rsidP="001873C0">
            <w:pPr>
              <w:spacing w:after="0" w:line="240" w:lineRule="auto"/>
              <w:jc w:val="center"/>
              <w:rPr>
                <w:rFonts w:eastAsia="Times New Roman" w:cs="Times New Roman"/>
                <w:color w:val="767171"/>
                <w:szCs w:val="24"/>
                <w:lang w:val="es-US" w:eastAsia="es-US"/>
              </w:rPr>
            </w:pPr>
            <w:r w:rsidRPr="001873C0">
              <w:rPr>
                <w:rFonts w:eastAsia="Times New Roman" w:cs="Times New Roman"/>
                <w:color w:val="767171"/>
                <w:szCs w:val="24"/>
                <w:lang w:val="es-DO" w:eastAsia="es-US"/>
              </w:rPr>
              <w:t>1,000,778,268.00</w:t>
            </w:r>
          </w:p>
        </w:tc>
        <w:tc>
          <w:tcPr>
            <w:tcW w:w="2020" w:type="dxa"/>
            <w:tcBorders>
              <w:top w:val="nil"/>
              <w:left w:val="nil"/>
              <w:bottom w:val="single" w:sz="8" w:space="0" w:color="767171"/>
              <w:right w:val="single" w:sz="8" w:space="0" w:color="767171"/>
            </w:tcBorders>
            <w:shd w:val="clear" w:color="auto" w:fill="auto"/>
            <w:vAlign w:val="center"/>
            <w:hideMark/>
          </w:tcPr>
          <w:p w14:paraId="7D787546" w14:textId="77777777" w:rsidR="001873C0" w:rsidRPr="001873C0" w:rsidRDefault="001873C0" w:rsidP="001873C0">
            <w:pPr>
              <w:spacing w:after="0" w:line="240" w:lineRule="auto"/>
              <w:jc w:val="center"/>
              <w:rPr>
                <w:rFonts w:eastAsia="Times New Roman" w:cs="Times New Roman"/>
                <w:color w:val="767171"/>
                <w:szCs w:val="24"/>
                <w:lang w:val="es-US" w:eastAsia="es-US"/>
              </w:rPr>
            </w:pPr>
            <w:r w:rsidRPr="001873C0">
              <w:rPr>
                <w:rFonts w:eastAsia="Times New Roman" w:cs="Times New Roman"/>
                <w:color w:val="767171"/>
                <w:szCs w:val="24"/>
                <w:lang w:val="es-DO" w:eastAsia="es-US"/>
              </w:rPr>
              <w:t>1,681,627,100.00</w:t>
            </w:r>
          </w:p>
        </w:tc>
        <w:tc>
          <w:tcPr>
            <w:tcW w:w="1960" w:type="dxa"/>
            <w:tcBorders>
              <w:top w:val="nil"/>
              <w:left w:val="nil"/>
              <w:bottom w:val="single" w:sz="8" w:space="0" w:color="767171"/>
              <w:right w:val="single" w:sz="8" w:space="0" w:color="767171"/>
            </w:tcBorders>
            <w:shd w:val="clear" w:color="auto" w:fill="auto"/>
            <w:vAlign w:val="center"/>
            <w:hideMark/>
          </w:tcPr>
          <w:p w14:paraId="11380587" w14:textId="77777777" w:rsidR="001873C0" w:rsidRPr="001873C0" w:rsidRDefault="001873C0" w:rsidP="001873C0">
            <w:pPr>
              <w:spacing w:after="0" w:line="240" w:lineRule="auto"/>
              <w:jc w:val="center"/>
              <w:rPr>
                <w:rFonts w:eastAsia="Times New Roman" w:cs="Times New Roman"/>
                <w:color w:val="767171"/>
                <w:szCs w:val="24"/>
                <w:lang w:val="es-US" w:eastAsia="es-US"/>
              </w:rPr>
            </w:pPr>
            <w:r w:rsidRPr="001873C0">
              <w:rPr>
                <w:rFonts w:eastAsia="Times New Roman" w:cs="Times New Roman"/>
                <w:color w:val="767171"/>
                <w:szCs w:val="24"/>
                <w:lang w:val="es-DO" w:eastAsia="es-US"/>
              </w:rPr>
              <w:t>1,723,157,710.00</w:t>
            </w:r>
          </w:p>
        </w:tc>
      </w:tr>
      <w:tr w:rsidR="001873C0" w:rsidRPr="001873C0" w14:paraId="2D7A4C9D" w14:textId="77777777" w:rsidTr="001873C0">
        <w:trPr>
          <w:trHeight w:val="330"/>
        </w:trPr>
        <w:tc>
          <w:tcPr>
            <w:tcW w:w="1520" w:type="dxa"/>
            <w:tcBorders>
              <w:top w:val="nil"/>
              <w:left w:val="single" w:sz="8" w:space="0" w:color="767171"/>
              <w:bottom w:val="single" w:sz="8" w:space="0" w:color="767171"/>
              <w:right w:val="single" w:sz="8" w:space="0" w:color="767171"/>
            </w:tcBorders>
            <w:shd w:val="clear" w:color="auto" w:fill="auto"/>
            <w:vAlign w:val="center"/>
            <w:hideMark/>
          </w:tcPr>
          <w:p w14:paraId="77F801E1" w14:textId="77777777" w:rsidR="001873C0" w:rsidRPr="001873C0" w:rsidRDefault="001873C0" w:rsidP="001873C0">
            <w:pPr>
              <w:spacing w:after="0" w:line="240" w:lineRule="auto"/>
              <w:rPr>
                <w:rFonts w:eastAsia="Times New Roman" w:cs="Times New Roman"/>
                <w:color w:val="767171"/>
                <w:szCs w:val="24"/>
                <w:lang w:val="es-US" w:eastAsia="es-US"/>
              </w:rPr>
            </w:pPr>
            <w:proofErr w:type="spellStart"/>
            <w:r w:rsidRPr="001873C0">
              <w:rPr>
                <w:rFonts w:eastAsia="Times New Roman" w:cs="Times New Roman"/>
                <w:color w:val="767171"/>
                <w:szCs w:val="24"/>
                <w:lang w:val="es-DO" w:eastAsia="es-US"/>
              </w:rPr>
              <w:t>Bonoluz</w:t>
            </w:r>
            <w:proofErr w:type="spellEnd"/>
            <w:r w:rsidRPr="001873C0">
              <w:rPr>
                <w:rFonts w:eastAsia="Times New Roman" w:cs="Times New Roman"/>
                <w:color w:val="767171"/>
                <w:szCs w:val="24"/>
                <w:lang w:val="es-DO" w:eastAsia="es-US"/>
              </w:rPr>
              <w:t xml:space="preserve"> (BL)</w:t>
            </w:r>
          </w:p>
        </w:tc>
        <w:tc>
          <w:tcPr>
            <w:tcW w:w="1980" w:type="dxa"/>
            <w:tcBorders>
              <w:top w:val="nil"/>
              <w:left w:val="nil"/>
              <w:bottom w:val="single" w:sz="8" w:space="0" w:color="767171"/>
              <w:right w:val="single" w:sz="8" w:space="0" w:color="767171"/>
            </w:tcBorders>
            <w:shd w:val="clear" w:color="auto" w:fill="auto"/>
            <w:vAlign w:val="center"/>
            <w:hideMark/>
          </w:tcPr>
          <w:p w14:paraId="006D0150" w14:textId="77777777" w:rsidR="001873C0" w:rsidRPr="001873C0" w:rsidRDefault="001873C0" w:rsidP="001873C0">
            <w:pPr>
              <w:spacing w:after="0" w:line="240" w:lineRule="auto"/>
              <w:jc w:val="center"/>
              <w:rPr>
                <w:rFonts w:eastAsia="Times New Roman" w:cs="Times New Roman"/>
                <w:color w:val="767171"/>
                <w:szCs w:val="24"/>
                <w:lang w:val="es-US" w:eastAsia="es-US"/>
              </w:rPr>
            </w:pPr>
            <w:r w:rsidRPr="001873C0">
              <w:rPr>
                <w:rFonts w:eastAsia="Times New Roman" w:cs="Times New Roman"/>
                <w:color w:val="767171"/>
                <w:szCs w:val="24"/>
                <w:lang w:val="es-DO" w:eastAsia="es-US"/>
              </w:rPr>
              <w:t>467,001,194.00</w:t>
            </w:r>
          </w:p>
        </w:tc>
        <w:tc>
          <w:tcPr>
            <w:tcW w:w="2020" w:type="dxa"/>
            <w:tcBorders>
              <w:top w:val="nil"/>
              <w:left w:val="nil"/>
              <w:bottom w:val="single" w:sz="8" w:space="0" w:color="767171"/>
              <w:right w:val="single" w:sz="8" w:space="0" w:color="767171"/>
            </w:tcBorders>
            <w:shd w:val="clear" w:color="auto" w:fill="auto"/>
            <w:vAlign w:val="center"/>
            <w:hideMark/>
          </w:tcPr>
          <w:p w14:paraId="70D8152E" w14:textId="77777777" w:rsidR="001873C0" w:rsidRPr="001873C0" w:rsidRDefault="001873C0" w:rsidP="001873C0">
            <w:pPr>
              <w:spacing w:after="0" w:line="240" w:lineRule="auto"/>
              <w:jc w:val="center"/>
              <w:rPr>
                <w:rFonts w:eastAsia="Times New Roman" w:cs="Times New Roman"/>
                <w:color w:val="767171"/>
                <w:szCs w:val="24"/>
                <w:lang w:val="es-US" w:eastAsia="es-US"/>
              </w:rPr>
            </w:pPr>
            <w:r w:rsidRPr="001873C0">
              <w:rPr>
                <w:rFonts w:eastAsia="Times New Roman" w:cs="Times New Roman"/>
                <w:color w:val="767171"/>
                <w:szCs w:val="24"/>
                <w:lang w:val="es-DO" w:eastAsia="es-US"/>
              </w:rPr>
              <w:t>638,210,709.00</w:t>
            </w:r>
          </w:p>
        </w:tc>
        <w:tc>
          <w:tcPr>
            <w:tcW w:w="1960" w:type="dxa"/>
            <w:tcBorders>
              <w:top w:val="nil"/>
              <w:left w:val="nil"/>
              <w:bottom w:val="single" w:sz="8" w:space="0" w:color="767171"/>
              <w:right w:val="single" w:sz="8" w:space="0" w:color="767171"/>
            </w:tcBorders>
            <w:shd w:val="clear" w:color="auto" w:fill="auto"/>
            <w:vAlign w:val="center"/>
            <w:hideMark/>
          </w:tcPr>
          <w:p w14:paraId="2CB16B9E" w14:textId="77777777" w:rsidR="001873C0" w:rsidRPr="001873C0" w:rsidRDefault="001873C0" w:rsidP="001873C0">
            <w:pPr>
              <w:spacing w:after="0" w:line="240" w:lineRule="auto"/>
              <w:jc w:val="center"/>
              <w:rPr>
                <w:rFonts w:eastAsia="Times New Roman" w:cs="Times New Roman"/>
                <w:color w:val="767171"/>
                <w:szCs w:val="24"/>
                <w:lang w:val="es-US" w:eastAsia="es-US"/>
              </w:rPr>
            </w:pPr>
            <w:r w:rsidRPr="001873C0">
              <w:rPr>
                <w:rFonts w:eastAsia="Times New Roman" w:cs="Times New Roman"/>
                <w:color w:val="767171"/>
                <w:szCs w:val="24"/>
                <w:lang w:val="es-DO" w:eastAsia="es-US"/>
              </w:rPr>
              <w:t>699,571,834.00</w:t>
            </w:r>
          </w:p>
        </w:tc>
      </w:tr>
      <w:tr w:rsidR="001873C0" w:rsidRPr="001873C0" w14:paraId="1C9A057A" w14:textId="77777777" w:rsidTr="001873C0">
        <w:trPr>
          <w:trHeight w:val="645"/>
        </w:trPr>
        <w:tc>
          <w:tcPr>
            <w:tcW w:w="1520" w:type="dxa"/>
            <w:tcBorders>
              <w:top w:val="nil"/>
              <w:left w:val="single" w:sz="8" w:space="0" w:color="767171"/>
              <w:bottom w:val="single" w:sz="8" w:space="0" w:color="767171"/>
              <w:right w:val="single" w:sz="8" w:space="0" w:color="767171"/>
            </w:tcBorders>
            <w:shd w:val="clear" w:color="auto" w:fill="auto"/>
            <w:vAlign w:val="center"/>
            <w:hideMark/>
          </w:tcPr>
          <w:p w14:paraId="47D9F010" w14:textId="77777777" w:rsidR="001873C0" w:rsidRPr="001873C0" w:rsidRDefault="001873C0" w:rsidP="001873C0">
            <w:pPr>
              <w:spacing w:after="0" w:line="240" w:lineRule="auto"/>
              <w:rPr>
                <w:rFonts w:eastAsia="Times New Roman" w:cs="Times New Roman"/>
                <w:color w:val="767171"/>
                <w:szCs w:val="24"/>
                <w:lang w:val="es-US" w:eastAsia="es-US"/>
              </w:rPr>
            </w:pPr>
            <w:r w:rsidRPr="001873C0">
              <w:rPr>
                <w:rFonts w:eastAsia="Times New Roman" w:cs="Times New Roman"/>
                <w:color w:val="767171"/>
                <w:szCs w:val="24"/>
                <w:lang w:val="es-DO" w:eastAsia="es-US"/>
              </w:rPr>
              <w:t>Aliméntate (PCP)</w:t>
            </w:r>
          </w:p>
        </w:tc>
        <w:tc>
          <w:tcPr>
            <w:tcW w:w="1980" w:type="dxa"/>
            <w:tcBorders>
              <w:top w:val="nil"/>
              <w:left w:val="nil"/>
              <w:bottom w:val="single" w:sz="8" w:space="0" w:color="767171"/>
              <w:right w:val="single" w:sz="8" w:space="0" w:color="767171"/>
            </w:tcBorders>
            <w:shd w:val="clear" w:color="auto" w:fill="auto"/>
            <w:vAlign w:val="center"/>
            <w:hideMark/>
          </w:tcPr>
          <w:p w14:paraId="0EDB652A" w14:textId="77777777" w:rsidR="001873C0" w:rsidRPr="001873C0" w:rsidRDefault="001873C0" w:rsidP="001873C0">
            <w:pPr>
              <w:spacing w:after="0" w:line="240" w:lineRule="auto"/>
              <w:rPr>
                <w:rFonts w:eastAsia="Times New Roman" w:cs="Times New Roman"/>
                <w:color w:val="767171"/>
                <w:szCs w:val="24"/>
                <w:lang w:val="es-US" w:eastAsia="es-US"/>
              </w:rPr>
            </w:pPr>
            <w:r w:rsidRPr="001873C0">
              <w:rPr>
                <w:rFonts w:eastAsia="Times New Roman" w:cs="Times New Roman"/>
                <w:color w:val="767171"/>
                <w:szCs w:val="24"/>
                <w:lang w:val="es-DO" w:eastAsia="es-US"/>
              </w:rPr>
              <w:t>5,889,760,000.00</w:t>
            </w:r>
          </w:p>
        </w:tc>
        <w:tc>
          <w:tcPr>
            <w:tcW w:w="2020" w:type="dxa"/>
            <w:tcBorders>
              <w:top w:val="nil"/>
              <w:left w:val="nil"/>
              <w:bottom w:val="single" w:sz="8" w:space="0" w:color="767171"/>
              <w:right w:val="single" w:sz="8" w:space="0" w:color="767171"/>
            </w:tcBorders>
            <w:shd w:val="clear" w:color="auto" w:fill="auto"/>
            <w:vAlign w:val="center"/>
            <w:hideMark/>
          </w:tcPr>
          <w:p w14:paraId="11C4BD73" w14:textId="77777777" w:rsidR="001873C0" w:rsidRPr="001873C0" w:rsidRDefault="001873C0" w:rsidP="001873C0">
            <w:pPr>
              <w:spacing w:after="0" w:line="240" w:lineRule="auto"/>
              <w:rPr>
                <w:rFonts w:eastAsia="Times New Roman" w:cs="Times New Roman"/>
                <w:color w:val="767171"/>
                <w:szCs w:val="24"/>
                <w:lang w:val="es-US" w:eastAsia="es-US"/>
              </w:rPr>
            </w:pPr>
            <w:r w:rsidRPr="001873C0">
              <w:rPr>
                <w:rFonts w:eastAsia="Times New Roman" w:cs="Times New Roman"/>
                <w:color w:val="767171"/>
                <w:szCs w:val="24"/>
                <w:lang w:val="es-DO" w:eastAsia="es-US"/>
              </w:rPr>
              <w:t>5,721,297,450.00</w:t>
            </w:r>
          </w:p>
        </w:tc>
        <w:tc>
          <w:tcPr>
            <w:tcW w:w="1960" w:type="dxa"/>
            <w:tcBorders>
              <w:top w:val="nil"/>
              <w:left w:val="nil"/>
              <w:bottom w:val="single" w:sz="8" w:space="0" w:color="767171"/>
              <w:right w:val="single" w:sz="8" w:space="0" w:color="767171"/>
            </w:tcBorders>
            <w:shd w:val="clear" w:color="auto" w:fill="auto"/>
            <w:vAlign w:val="center"/>
            <w:hideMark/>
          </w:tcPr>
          <w:p w14:paraId="43A4994D" w14:textId="77777777" w:rsidR="001873C0" w:rsidRPr="001873C0" w:rsidRDefault="001873C0" w:rsidP="001873C0">
            <w:pPr>
              <w:spacing w:after="0" w:line="240" w:lineRule="auto"/>
              <w:rPr>
                <w:rFonts w:eastAsia="Times New Roman" w:cs="Times New Roman"/>
                <w:color w:val="767171"/>
                <w:szCs w:val="24"/>
                <w:lang w:val="es-US" w:eastAsia="es-US"/>
              </w:rPr>
            </w:pPr>
            <w:r w:rsidRPr="001873C0">
              <w:rPr>
                <w:rFonts w:eastAsia="Times New Roman" w:cs="Times New Roman"/>
                <w:color w:val="767171"/>
                <w:szCs w:val="24"/>
                <w:lang w:val="es-DO" w:eastAsia="es-US"/>
              </w:rPr>
              <w:t>6,117,500,700.00</w:t>
            </w:r>
          </w:p>
        </w:tc>
      </w:tr>
      <w:tr w:rsidR="001873C0" w:rsidRPr="001873C0" w14:paraId="238518A1" w14:textId="77777777" w:rsidTr="001873C0">
        <w:trPr>
          <w:trHeight w:val="930"/>
        </w:trPr>
        <w:tc>
          <w:tcPr>
            <w:tcW w:w="1520"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5BD0DF60" w14:textId="77777777" w:rsidR="001873C0" w:rsidRPr="001873C0" w:rsidRDefault="001873C0" w:rsidP="001873C0">
            <w:pPr>
              <w:spacing w:after="0" w:line="240" w:lineRule="auto"/>
              <w:rPr>
                <w:rFonts w:eastAsia="Times New Roman" w:cs="Times New Roman"/>
                <w:color w:val="767171"/>
                <w:szCs w:val="24"/>
                <w:lang w:val="es-US" w:eastAsia="es-US"/>
              </w:rPr>
            </w:pPr>
            <w:r w:rsidRPr="001873C0">
              <w:rPr>
                <w:rFonts w:eastAsia="Times New Roman" w:cs="Times New Roman"/>
                <w:color w:val="767171"/>
                <w:szCs w:val="24"/>
                <w:lang w:val="es-DO" w:eastAsia="es-US"/>
              </w:rPr>
              <w:t>Incentivo A La Educación Superior (IES)</w:t>
            </w:r>
          </w:p>
        </w:tc>
        <w:tc>
          <w:tcPr>
            <w:tcW w:w="1980"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77165FB5" w14:textId="77777777" w:rsidR="001873C0" w:rsidRPr="001873C0" w:rsidRDefault="001873C0" w:rsidP="001873C0">
            <w:pPr>
              <w:spacing w:after="0" w:line="240" w:lineRule="auto"/>
              <w:jc w:val="center"/>
              <w:rPr>
                <w:rFonts w:eastAsia="Times New Roman" w:cs="Times New Roman"/>
                <w:color w:val="767171"/>
                <w:szCs w:val="24"/>
                <w:lang w:val="es-US" w:eastAsia="es-US"/>
              </w:rPr>
            </w:pPr>
            <w:r w:rsidRPr="001873C0">
              <w:rPr>
                <w:rFonts w:eastAsia="Times New Roman" w:cs="Times New Roman"/>
                <w:color w:val="767171"/>
                <w:szCs w:val="24"/>
                <w:lang w:val="es-DO" w:eastAsia="es-US"/>
              </w:rPr>
              <w:t>28,110,500.00</w:t>
            </w:r>
          </w:p>
        </w:tc>
        <w:tc>
          <w:tcPr>
            <w:tcW w:w="2020"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306289EE" w14:textId="77777777" w:rsidR="001873C0" w:rsidRPr="001873C0" w:rsidRDefault="001873C0" w:rsidP="001873C0">
            <w:pPr>
              <w:spacing w:after="0" w:line="240" w:lineRule="auto"/>
              <w:jc w:val="center"/>
              <w:rPr>
                <w:rFonts w:eastAsia="Times New Roman" w:cs="Times New Roman"/>
                <w:color w:val="767171"/>
                <w:szCs w:val="24"/>
                <w:lang w:val="es-US" w:eastAsia="es-US"/>
              </w:rPr>
            </w:pPr>
            <w:r w:rsidRPr="001873C0">
              <w:rPr>
                <w:rFonts w:eastAsia="Times New Roman" w:cs="Times New Roman"/>
                <w:color w:val="767171"/>
                <w:szCs w:val="24"/>
                <w:lang w:val="es-DO" w:eastAsia="es-US"/>
              </w:rPr>
              <w:t>28,194,000.00</w:t>
            </w:r>
          </w:p>
        </w:tc>
        <w:tc>
          <w:tcPr>
            <w:tcW w:w="1960"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4F524DF2" w14:textId="77777777" w:rsidR="001873C0" w:rsidRPr="001873C0" w:rsidRDefault="001873C0" w:rsidP="001873C0">
            <w:pPr>
              <w:spacing w:after="0" w:line="240" w:lineRule="auto"/>
              <w:jc w:val="center"/>
              <w:rPr>
                <w:rFonts w:eastAsia="Times New Roman" w:cs="Times New Roman"/>
                <w:color w:val="767171"/>
                <w:szCs w:val="24"/>
                <w:lang w:val="es-US" w:eastAsia="es-US"/>
              </w:rPr>
            </w:pPr>
            <w:r w:rsidRPr="001873C0">
              <w:rPr>
                <w:rFonts w:eastAsia="Times New Roman" w:cs="Times New Roman"/>
                <w:color w:val="767171"/>
                <w:szCs w:val="24"/>
                <w:lang w:val="es-DO" w:eastAsia="es-US"/>
              </w:rPr>
              <w:t>28,613,500.00</w:t>
            </w:r>
          </w:p>
        </w:tc>
      </w:tr>
      <w:tr w:rsidR="001873C0" w:rsidRPr="001873C0" w14:paraId="06752A37" w14:textId="77777777" w:rsidTr="001873C0">
        <w:trPr>
          <w:trHeight w:val="458"/>
        </w:trPr>
        <w:tc>
          <w:tcPr>
            <w:tcW w:w="1520" w:type="dxa"/>
            <w:vMerge/>
            <w:tcBorders>
              <w:top w:val="nil"/>
              <w:left w:val="single" w:sz="8" w:space="0" w:color="767171"/>
              <w:bottom w:val="single" w:sz="8" w:space="0" w:color="767171"/>
              <w:right w:val="single" w:sz="8" w:space="0" w:color="767171"/>
            </w:tcBorders>
            <w:vAlign w:val="center"/>
            <w:hideMark/>
          </w:tcPr>
          <w:p w14:paraId="440E988D" w14:textId="77777777" w:rsidR="001873C0" w:rsidRPr="001873C0" w:rsidRDefault="001873C0" w:rsidP="001873C0">
            <w:pPr>
              <w:spacing w:after="0" w:line="240" w:lineRule="auto"/>
              <w:rPr>
                <w:rFonts w:eastAsia="Times New Roman" w:cs="Times New Roman"/>
                <w:color w:val="767171"/>
                <w:szCs w:val="24"/>
                <w:lang w:val="es-US" w:eastAsia="es-US"/>
              </w:rPr>
            </w:pPr>
          </w:p>
        </w:tc>
        <w:tc>
          <w:tcPr>
            <w:tcW w:w="1980" w:type="dxa"/>
            <w:vMerge/>
            <w:tcBorders>
              <w:top w:val="nil"/>
              <w:left w:val="single" w:sz="8" w:space="0" w:color="767171"/>
              <w:bottom w:val="single" w:sz="8" w:space="0" w:color="767171"/>
              <w:right w:val="single" w:sz="8" w:space="0" w:color="767171"/>
            </w:tcBorders>
            <w:vAlign w:val="center"/>
            <w:hideMark/>
          </w:tcPr>
          <w:p w14:paraId="7EFF3EAC" w14:textId="77777777" w:rsidR="001873C0" w:rsidRPr="001873C0" w:rsidRDefault="001873C0" w:rsidP="001873C0">
            <w:pPr>
              <w:spacing w:after="0" w:line="240" w:lineRule="auto"/>
              <w:rPr>
                <w:rFonts w:eastAsia="Times New Roman" w:cs="Times New Roman"/>
                <w:color w:val="767171"/>
                <w:szCs w:val="24"/>
                <w:lang w:val="es-US" w:eastAsia="es-US"/>
              </w:rPr>
            </w:pPr>
          </w:p>
        </w:tc>
        <w:tc>
          <w:tcPr>
            <w:tcW w:w="2020" w:type="dxa"/>
            <w:vMerge/>
            <w:tcBorders>
              <w:top w:val="nil"/>
              <w:left w:val="single" w:sz="8" w:space="0" w:color="767171"/>
              <w:bottom w:val="single" w:sz="8" w:space="0" w:color="767171"/>
              <w:right w:val="single" w:sz="8" w:space="0" w:color="767171"/>
            </w:tcBorders>
            <w:vAlign w:val="center"/>
            <w:hideMark/>
          </w:tcPr>
          <w:p w14:paraId="21144A71" w14:textId="77777777" w:rsidR="001873C0" w:rsidRPr="001873C0" w:rsidRDefault="001873C0" w:rsidP="001873C0">
            <w:pPr>
              <w:spacing w:after="0" w:line="240" w:lineRule="auto"/>
              <w:rPr>
                <w:rFonts w:eastAsia="Times New Roman" w:cs="Times New Roman"/>
                <w:color w:val="767171"/>
                <w:szCs w:val="24"/>
                <w:lang w:val="es-US" w:eastAsia="es-US"/>
              </w:rPr>
            </w:pPr>
          </w:p>
        </w:tc>
        <w:tc>
          <w:tcPr>
            <w:tcW w:w="1960" w:type="dxa"/>
            <w:vMerge/>
            <w:tcBorders>
              <w:top w:val="nil"/>
              <w:left w:val="single" w:sz="8" w:space="0" w:color="767171"/>
              <w:bottom w:val="single" w:sz="8" w:space="0" w:color="767171"/>
              <w:right w:val="single" w:sz="8" w:space="0" w:color="767171"/>
            </w:tcBorders>
            <w:vAlign w:val="center"/>
            <w:hideMark/>
          </w:tcPr>
          <w:p w14:paraId="22789191" w14:textId="77777777" w:rsidR="001873C0" w:rsidRPr="001873C0" w:rsidRDefault="001873C0" w:rsidP="001873C0">
            <w:pPr>
              <w:spacing w:after="0" w:line="240" w:lineRule="auto"/>
              <w:rPr>
                <w:rFonts w:eastAsia="Times New Roman" w:cs="Times New Roman"/>
                <w:color w:val="767171"/>
                <w:szCs w:val="24"/>
                <w:lang w:val="es-US" w:eastAsia="es-US"/>
              </w:rPr>
            </w:pPr>
          </w:p>
        </w:tc>
      </w:tr>
      <w:tr w:rsidR="001873C0" w:rsidRPr="001873C0" w14:paraId="0B86242E" w14:textId="77777777" w:rsidTr="001873C0">
        <w:trPr>
          <w:trHeight w:val="645"/>
        </w:trPr>
        <w:tc>
          <w:tcPr>
            <w:tcW w:w="1520" w:type="dxa"/>
            <w:tcBorders>
              <w:top w:val="nil"/>
              <w:left w:val="single" w:sz="8" w:space="0" w:color="767171"/>
              <w:bottom w:val="single" w:sz="8" w:space="0" w:color="767171"/>
              <w:right w:val="single" w:sz="8" w:space="0" w:color="767171"/>
            </w:tcBorders>
            <w:shd w:val="clear" w:color="auto" w:fill="auto"/>
            <w:vAlign w:val="center"/>
            <w:hideMark/>
          </w:tcPr>
          <w:p w14:paraId="57E13ED8" w14:textId="77777777" w:rsidR="001873C0" w:rsidRPr="001873C0" w:rsidRDefault="001873C0" w:rsidP="001873C0">
            <w:pPr>
              <w:spacing w:after="0" w:line="240" w:lineRule="auto"/>
              <w:rPr>
                <w:rFonts w:eastAsia="Times New Roman" w:cs="Times New Roman"/>
                <w:color w:val="767171"/>
                <w:szCs w:val="24"/>
                <w:lang w:val="es-US" w:eastAsia="es-US"/>
              </w:rPr>
            </w:pPr>
            <w:r w:rsidRPr="001873C0">
              <w:rPr>
                <w:rFonts w:eastAsia="Times New Roman" w:cs="Times New Roman"/>
                <w:color w:val="767171"/>
                <w:szCs w:val="24"/>
                <w:lang w:val="es-DO" w:eastAsia="es-US"/>
              </w:rPr>
              <w:t>Avanza (BEEP)</w:t>
            </w:r>
          </w:p>
        </w:tc>
        <w:tc>
          <w:tcPr>
            <w:tcW w:w="1980" w:type="dxa"/>
            <w:tcBorders>
              <w:top w:val="nil"/>
              <w:left w:val="nil"/>
              <w:bottom w:val="single" w:sz="8" w:space="0" w:color="767171"/>
              <w:right w:val="single" w:sz="8" w:space="0" w:color="767171"/>
            </w:tcBorders>
            <w:shd w:val="clear" w:color="auto" w:fill="auto"/>
            <w:vAlign w:val="center"/>
            <w:hideMark/>
          </w:tcPr>
          <w:p w14:paraId="7734CD84" w14:textId="77777777" w:rsidR="001873C0" w:rsidRPr="001873C0" w:rsidRDefault="001873C0" w:rsidP="001873C0">
            <w:pPr>
              <w:spacing w:after="0" w:line="240" w:lineRule="auto"/>
              <w:jc w:val="center"/>
              <w:rPr>
                <w:rFonts w:eastAsia="Times New Roman" w:cs="Times New Roman"/>
                <w:color w:val="767171"/>
                <w:szCs w:val="24"/>
                <w:lang w:val="es-US" w:eastAsia="es-US"/>
              </w:rPr>
            </w:pPr>
            <w:r w:rsidRPr="001873C0">
              <w:rPr>
                <w:rFonts w:eastAsia="Times New Roman" w:cs="Times New Roman"/>
                <w:color w:val="767171"/>
                <w:szCs w:val="24"/>
                <w:lang w:val="es-DO" w:eastAsia="es-US"/>
              </w:rPr>
              <w:t>134,717,600.00</w:t>
            </w:r>
          </w:p>
        </w:tc>
        <w:tc>
          <w:tcPr>
            <w:tcW w:w="2020" w:type="dxa"/>
            <w:tcBorders>
              <w:top w:val="nil"/>
              <w:left w:val="nil"/>
              <w:bottom w:val="single" w:sz="8" w:space="0" w:color="767171"/>
              <w:right w:val="single" w:sz="8" w:space="0" w:color="767171"/>
            </w:tcBorders>
            <w:shd w:val="clear" w:color="auto" w:fill="auto"/>
            <w:vAlign w:val="center"/>
            <w:hideMark/>
          </w:tcPr>
          <w:p w14:paraId="3FBD341E" w14:textId="77777777" w:rsidR="001873C0" w:rsidRPr="001873C0" w:rsidRDefault="001873C0" w:rsidP="001873C0">
            <w:pPr>
              <w:spacing w:after="0" w:line="240" w:lineRule="auto"/>
              <w:jc w:val="center"/>
              <w:rPr>
                <w:rFonts w:eastAsia="Times New Roman" w:cs="Times New Roman"/>
                <w:color w:val="767171"/>
                <w:szCs w:val="24"/>
                <w:lang w:val="es-US" w:eastAsia="es-US"/>
              </w:rPr>
            </w:pPr>
            <w:r w:rsidRPr="001873C0">
              <w:rPr>
                <w:rFonts w:eastAsia="Times New Roman" w:cs="Times New Roman"/>
                <w:color w:val="767171"/>
                <w:szCs w:val="24"/>
                <w:lang w:val="es-DO" w:eastAsia="es-US"/>
              </w:rPr>
              <w:t>269,035,000.00</w:t>
            </w:r>
          </w:p>
        </w:tc>
        <w:tc>
          <w:tcPr>
            <w:tcW w:w="1960" w:type="dxa"/>
            <w:tcBorders>
              <w:top w:val="nil"/>
              <w:left w:val="nil"/>
              <w:bottom w:val="single" w:sz="8" w:space="0" w:color="767171"/>
              <w:right w:val="single" w:sz="8" w:space="0" w:color="767171"/>
            </w:tcBorders>
            <w:shd w:val="clear" w:color="auto" w:fill="auto"/>
            <w:vAlign w:val="center"/>
            <w:hideMark/>
          </w:tcPr>
          <w:p w14:paraId="588543C8" w14:textId="77777777" w:rsidR="001873C0" w:rsidRPr="001873C0" w:rsidRDefault="001873C0" w:rsidP="001873C0">
            <w:pPr>
              <w:spacing w:after="0" w:line="240" w:lineRule="auto"/>
              <w:jc w:val="center"/>
              <w:rPr>
                <w:rFonts w:eastAsia="Times New Roman" w:cs="Times New Roman"/>
                <w:color w:val="767171"/>
                <w:szCs w:val="24"/>
                <w:lang w:val="es-US" w:eastAsia="es-US"/>
              </w:rPr>
            </w:pPr>
            <w:r w:rsidRPr="001873C0">
              <w:rPr>
                <w:rFonts w:eastAsia="Times New Roman" w:cs="Times New Roman"/>
                <w:color w:val="767171"/>
                <w:szCs w:val="24"/>
                <w:lang w:val="es-DO" w:eastAsia="es-US"/>
              </w:rPr>
              <w:t>134,329,600.00</w:t>
            </w:r>
          </w:p>
        </w:tc>
      </w:tr>
      <w:tr w:rsidR="001873C0" w:rsidRPr="001873C0" w14:paraId="6DFF1538" w14:textId="77777777" w:rsidTr="001873C0">
        <w:trPr>
          <w:trHeight w:val="615"/>
        </w:trPr>
        <w:tc>
          <w:tcPr>
            <w:tcW w:w="1520"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3426A7FE" w14:textId="77777777" w:rsidR="001873C0" w:rsidRPr="001873C0" w:rsidRDefault="001873C0" w:rsidP="001873C0">
            <w:pPr>
              <w:spacing w:after="0" w:line="240" w:lineRule="auto"/>
              <w:rPr>
                <w:rFonts w:eastAsia="Times New Roman" w:cs="Times New Roman"/>
                <w:color w:val="767171"/>
                <w:szCs w:val="24"/>
                <w:lang w:val="es-US" w:eastAsia="es-US"/>
              </w:rPr>
            </w:pPr>
            <w:r w:rsidRPr="001873C0">
              <w:rPr>
                <w:rFonts w:eastAsia="Times New Roman" w:cs="Times New Roman"/>
                <w:color w:val="767171"/>
                <w:szCs w:val="24"/>
                <w:lang w:val="es-DO" w:eastAsia="es-US"/>
              </w:rPr>
              <w:t>Incentivo A La Policía Preventiva (IPP)</w:t>
            </w:r>
          </w:p>
        </w:tc>
        <w:tc>
          <w:tcPr>
            <w:tcW w:w="1980"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4A07865A" w14:textId="77777777" w:rsidR="001873C0" w:rsidRPr="001873C0" w:rsidRDefault="001873C0" w:rsidP="001873C0">
            <w:pPr>
              <w:spacing w:after="0" w:line="240" w:lineRule="auto"/>
              <w:jc w:val="center"/>
              <w:rPr>
                <w:rFonts w:eastAsia="Times New Roman" w:cs="Times New Roman"/>
                <w:color w:val="767171"/>
                <w:szCs w:val="24"/>
                <w:lang w:val="es-US" w:eastAsia="es-US"/>
              </w:rPr>
            </w:pPr>
            <w:r w:rsidRPr="001873C0">
              <w:rPr>
                <w:rFonts w:eastAsia="Times New Roman" w:cs="Times New Roman"/>
                <w:color w:val="767171"/>
                <w:szCs w:val="24"/>
                <w:lang w:val="es-DO" w:eastAsia="es-US"/>
              </w:rPr>
              <w:t>42,791,008.00</w:t>
            </w:r>
          </w:p>
        </w:tc>
        <w:tc>
          <w:tcPr>
            <w:tcW w:w="2020"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1DBA04B0" w14:textId="77777777" w:rsidR="001873C0" w:rsidRPr="001873C0" w:rsidRDefault="001873C0" w:rsidP="001873C0">
            <w:pPr>
              <w:spacing w:after="0" w:line="240" w:lineRule="auto"/>
              <w:jc w:val="center"/>
              <w:rPr>
                <w:rFonts w:eastAsia="Times New Roman" w:cs="Times New Roman"/>
                <w:color w:val="767171"/>
                <w:szCs w:val="24"/>
                <w:lang w:val="es-US" w:eastAsia="es-US"/>
              </w:rPr>
            </w:pPr>
            <w:r w:rsidRPr="001873C0">
              <w:rPr>
                <w:rFonts w:eastAsia="Times New Roman" w:cs="Times New Roman"/>
                <w:color w:val="767171"/>
                <w:szCs w:val="24"/>
                <w:lang w:val="es-DO" w:eastAsia="es-US"/>
              </w:rPr>
              <w:t>85,836,000.00</w:t>
            </w:r>
          </w:p>
        </w:tc>
        <w:tc>
          <w:tcPr>
            <w:tcW w:w="1960"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04528D30" w14:textId="77777777" w:rsidR="001873C0" w:rsidRPr="001873C0" w:rsidRDefault="001873C0" w:rsidP="001873C0">
            <w:pPr>
              <w:spacing w:after="0" w:line="240" w:lineRule="auto"/>
              <w:jc w:val="center"/>
              <w:rPr>
                <w:rFonts w:eastAsia="Times New Roman" w:cs="Times New Roman"/>
                <w:color w:val="767171"/>
                <w:szCs w:val="24"/>
                <w:lang w:val="es-US" w:eastAsia="es-US"/>
              </w:rPr>
            </w:pPr>
            <w:r w:rsidRPr="001873C0">
              <w:rPr>
                <w:rFonts w:eastAsia="Times New Roman" w:cs="Times New Roman"/>
                <w:color w:val="767171"/>
                <w:szCs w:val="24"/>
                <w:lang w:val="es-DO" w:eastAsia="es-US"/>
              </w:rPr>
              <w:t>88,510,500.00</w:t>
            </w:r>
          </w:p>
        </w:tc>
      </w:tr>
      <w:tr w:rsidR="001873C0" w:rsidRPr="001873C0" w14:paraId="721A17BB" w14:textId="77777777" w:rsidTr="001873C0">
        <w:trPr>
          <w:trHeight w:val="458"/>
        </w:trPr>
        <w:tc>
          <w:tcPr>
            <w:tcW w:w="1520" w:type="dxa"/>
            <w:vMerge/>
            <w:tcBorders>
              <w:top w:val="nil"/>
              <w:left w:val="single" w:sz="8" w:space="0" w:color="767171"/>
              <w:bottom w:val="single" w:sz="8" w:space="0" w:color="767171"/>
              <w:right w:val="single" w:sz="8" w:space="0" w:color="767171"/>
            </w:tcBorders>
            <w:vAlign w:val="center"/>
            <w:hideMark/>
          </w:tcPr>
          <w:p w14:paraId="6DDDFAAE" w14:textId="77777777" w:rsidR="001873C0" w:rsidRPr="001873C0" w:rsidRDefault="001873C0" w:rsidP="001873C0">
            <w:pPr>
              <w:spacing w:after="0" w:line="240" w:lineRule="auto"/>
              <w:rPr>
                <w:rFonts w:eastAsia="Times New Roman" w:cs="Times New Roman"/>
                <w:color w:val="767171"/>
                <w:szCs w:val="24"/>
                <w:lang w:val="es-US" w:eastAsia="es-US"/>
              </w:rPr>
            </w:pPr>
          </w:p>
        </w:tc>
        <w:tc>
          <w:tcPr>
            <w:tcW w:w="1980" w:type="dxa"/>
            <w:vMerge/>
            <w:tcBorders>
              <w:top w:val="nil"/>
              <w:left w:val="single" w:sz="8" w:space="0" w:color="767171"/>
              <w:bottom w:val="single" w:sz="8" w:space="0" w:color="767171"/>
              <w:right w:val="single" w:sz="8" w:space="0" w:color="767171"/>
            </w:tcBorders>
            <w:vAlign w:val="center"/>
            <w:hideMark/>
          </w:tcPr>
          <w:p w14:paraId="77E6D06E" w14:textId="77777777" w:rsidR="001873C0" w:rsidRPr="001873C0" w:rsidRDefault="001873C0" w:rsidP="001873C0">
            <w:pPr>
              <w:spacing w:after="0" w:line="240" w:lineRule="auto"/>
              <w:rPr>
                <w:rFonts w:eastAsia="Times New Roman" w:cs="Times New Roman"/>
                <w:color w:val="767171"/>
                <w:szCs w:val="24"/>
                <w:lang w:val="es-US" w:eastAsia="es-US"/>
              </w:rPr>
            </w:pPr>
          </w:p>
        </w:tc>
        <w:tc>
          <w:tcPr>
            <w:tcW w:w="2020" w:type="dxa"/>
            <w:vMerge/>
            <w:tcBorders>
              <w:top w:val="nil"/>
              <w:left w:val="single" w:sz="8" w:space="0" w:color="767171"/>
              <w:bottom w:val="single" w:sz="8" w:space="0" w:color="767171"/>
              <w:right w:val="single" w:sz="8" w:space="0" w:color="767171"/>
            </w:tcBorders>
            <w:vAlign w:val="center"/>
            <w:hideMark/>
          </w:tcPr>
          <w:p w14:paraId="6CD70977" w14:textId="77777777" w:rsidR="001873C0" w:rsidRPr="001873C0" w:rsidRDefault="001873C0" w:rsidP="001873C0">
            <w:pPr>
              <w:spacing w:after="0" w:line="240" w:lineRule="auto"/>
              <w:rPr>
                <w:rFonts w:eastAsia="Times New Roman" w:cs="Times New Roman"/>
                <w:color w:val="767171"/>
                <w:szCs w:val="24"/>
                <w:lang w:val="es-US" w:eastAsia="es-US"/>
              </w:rPr>
            </w:pPr>
          </w:p>
        </w:tc>
        <w:tc>
          <w:tcPr>
            <w:tcW w:w="1960" w:type="dxa"/>
            <w:vMerge/>
            <w:tcBorders>
              <w:top w:val="nil"/>
              <w:left w:val="single" w:sz="8" w:space="0" w:color="767171"/>
              <w:bottom w:val="single" w:sz="8" w:space="0" w:color="767171"/>
              <w:right w:val="single" w:sz="8" w:space="0" w:color="767171"/>
            </w:tcBorders>
            <w:vAlign w:val="center"/>
            <w:hideMark/>
          </w:tcPr>
          <w:p w14:paraId="1092FDAA" w14:textId="77777777" w:rsidR="001873C0" w:rsidRPr="001873C0" w:rsidRDefault="001873C0" w:rsidP="001873C0">
            <w:pPr>
              <w:spacing w:after="0" w:line="240" w:lineRule="auto"/>
              <w:rPr>
                <w:rFonts w:eastAsia="Times New Roman" w:cs="Times New Roman"/>
                <w:color w:val="767171"/>
                <w:szCs w:val="24"/>
                <w:lang w:val="es-US" w:eastAsia="es-US"/>
              </w:rPr>
            </w:pPr>
          </w:p>
        </w:tc>
      </w:tr>
      <w:tr w:rsidR="001873C0" w:rsidRPr="001873C0" w14:paraId="1D7ADEFB" w14:textId="77777777" w:rsidTr="001873C0">
        <w:trPr>
          <w:trHeight w:val="1245"/>
        </w:trPr>
        <w:tc>
          <w:tcPr>
            <w:tcW w:w="1520"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6E0D4AE1" w14:textId="77777777" w:rsidR="001873C0" w:rsidRPr="001873C0" w:rsidRDefault="001873C0" w:rsidP="001873C0">
            <w:pPr>
              <w:spacing w:after="0" w:line="240" w:lineRule="auto"/>
              <w:rPr>
                <w:rFonts w:eastAsia="Times New Roman" w:cs="Times New Roman"/>
                <w:color w:val="767171"/>
                <w:szCs w:val="24"/>
                <w:lang w:val="es-US" w:eastAsia="es-US"/>
              </w:rPr>
            </w:pPr>
            <w:r w:rsidRPr="001873C0">
              <w:rPr>
                <w:rFonts w:eastAsia="Times New Roman" w:cs="Times New Roman"/>
                <w:color w:val="767171"/>
                <w:szCs w:val="24"/>
                <w:lang w:val="es-DO" w:eastAsia="es-US"/>
              </w:rPr>
              <w:t xml:space="preserve">Programa Incentivo A Los Alistados De La Armada De </w:t>
            </w:r>
            <w:proofErr w:type="spellStart"/>
            <w:r w:rsidRPr="001873C0">
              <w:rPr>
                <w:rFonts w:eastAsia="Times New Roman" w:cs="Times New Roman"/>
                <w:color w:val="767171"/>
                <w:szCs w:val="24"/>
                <w:lang w:val="es-DO" w:eastAsia="es-US"/>
              </w:rPr>
              <w:t>Rep.Dom</w:t>
            </w:r>
            <w:proofErr w:type="spellEnd"/>
            <w:r w:rsidRPr="001873C0">
              <w:rPr>
                <w:rFonts w:eastAsia="Times New Roman" w:cs="Times New Roman"/>
                <w:color w:val="767171"/>
                <w:szCs w:val="24"/>
                <w:lang w:val="es-DO" w:eastAsia="es-US"/>
              </w:rPr>
              <w:t>. (PIAARD)</w:t>
            </w:r>
          </w:p>
        </w:tc>
        <w:tc>
          <w:tcPr>
            <w:tcW w:w="1980"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0EFE93F3" w14:textId="77777777" w:rsidR="001873C0" w:rsidRPr="001873C0" w:rsidRDefault="001873C0" w:rsidP="001873C0">
            <w:pPr>
              <w:spacing w:after="0" w:line="240" w:lineRule="auto"/>
              <w:jc w:val="center"/>
              <w:rPr>
                <w:rFonts w:eastAsia="Times New Roman" w:cs="Times New Roman"/>
                <w:color w:val="767171"/>
                <w:szCs w:val="24"/>
                <w:lang w:val="es-US" w:eastAsia="es-US"/>
              </w:rPr>
            </w:pPr>
            <w:r w:rsidRPr="001873C0">
              <w:rPr>
                <w:rFonts w:eastAsia="Times New Roman" w:cs="Times New Roman"/>
                <w:color w:val="767171"/>
                <w:szCs w:val="24"/>
                <w:lang w:val="es-DO" w:eastAsia="es-US"/>
              </w:rPr>
              <w:t>11,492,352.00</w:t>
            </w:r>
          </w:p>
        </w:tc>
        <w:tc>
          <w:tcPr>
            <w:tcW w:w="2020"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577E8EA4" w14:textId="77777777" w:rsidR="001873C0" w:rsidRPr="001873C0" w:rsidRDefault="001873C0" w:rsidP="001873C0">
            <w:pPr>
              <w:spacing w:after="0" w:line="240" w:lineRule="auto"/>
              <w:jc w:val="center"/>
              <w:rPr>
                <w:rFonts w:eastAsia="Times New Roman" w:cs="Times New Roman"/>
                <w:color w:val="767171"/>
                <w:szCs w:val="24"/>
                <w:lang w:val="es-US" w:eastAsia="es-US"/>
              </w:rPr>
            </w:pPr>
            <w:r w:rsidRPr="001873C0">
              <w:rPr>
                <w:rFonts w:eastAsia="Times New Roman" w:cs="Times New Roman"/>
                <w:color w:val="767171"/>
                <w:szCs w:val="24"/>
                <w:lang w:val="es-DO" w:eastAsia="es-US"/>
              </w:rPr>
              <w:t>11,307,680.00</w:t>
            </w:r>
          </w:p>
        </w:tc>
        <w:tc>
          <w:tcPr>
            <w:tcW w:w="1960"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2D3320B7" w14:textId="77777777" w:rsidR="001873C0" w:rsidRPr="001873C0" w:rsidRDefault="001873C0" w:rsidP="001873C0">
            <w:pPr>
              <w:spacing w:after="0" w:line="240" w:lineRule="auto"/>
              <w:jc w:val="center"/>
              <w:rPr>
                <w:rFonts w:eastAsia="Times New Roman" w:cs="Times New Roman"/>
                <w:color w:val="767171"/>
                <w:szCs w:val="24"/>
                <w:lang w:val="es-US" w:eastAsia="es-US"/>
              </w:rPr>
            </w:pPr>
            <w:r w:rsidRPr="001873C0">
              <w:rPr>
                <w:rFonts w:eastAsia="Times New Roman" w:cs="Times New Roman"/>
                <w:color w:val="767171"/>
                <w:szCs w:val="24"/>
                <w:lang w:val="es-DO" w:eastAsia="es-US"/>
              </w:rPr>
              <w:t>11,137,856.00</w:t>
            </w:r>
          </w:p>
        </w:tc>
      </w:tr>
      <w:tr w:rsidR="001873C0" w:rsidRPr="001873C0" w14:paraId="0FE389D5" w14:textId="77777777" w:rsidTr="001873C0">
        <w:trPr>
          <w:trHeight w:val="458"/>
        </w:trPr>
        <w:tc>
          <w:tcPr>
            <w:tcW w:w="1520" w:type="dxa"/>
            <w:vMerge/>
            <w:tcBorders>
              <w:top w:val="nil"/>
              <w:left w:val="single" w:sz="8" w:space="0" w:color="767171"/>
              <w:bottom w:val="single" w:sz="8" w:space="0" w:color="767171"/>
              <w:right w:val="single" w:sz="8" w:space="0" w:color="767171"/>
            </w:tcBorders>
            <w:vAlign w:val="center"/>
            <w:hideMark/>
          </w:tcPr>
          <w:p w14:paraId="0DC8F623" w14:textId="77777777" w:rsidR="001873C0" w:rsidRPr="001873C0" w:rsidRDefault="001873C0" w:rsidP="001873C0">
            <w:pPr>
              <w:spacing w:after="0" w:line="240" w:lineRule="auto"/>
              <w:rPr>
                <w:rFonts w:eastAsia="Times New Roman" w:cs="Times New Roman"/>
                <w:color w:val="767171"/>
                <w:szCs w:val="24"/>
                <w:lang w:val="es-US" w:eastAsia="es-US"/>
              </w:rPr>
            </w:pPr>
          </w:p>
        </w:tc>
        <w:tc>
          <w:tcPr>
            <w:tcW w:w="1980" w:type="dxa"/>
            <w:vMerge/>
            <w:tcBorders>
              <w:top w:val="nil"/>
              <w:left w:val="single" w:sz="8" w:space="0" w:color="767171"/>
              <w:bottom w:val="single" w:sz="8" w:space="0" w:color="767171"/>
              <w:right w:val="single" w:sz="8" w:space="0" w:color="767171"/>
            </w:tcBorders>
            <w:vAlign w:val="center"/>
            <w:hideMark/>
          </w:tcPr>
          <w:p w14:paraId="719763F8" w14:textId="77777777" w:rsidR="001873C0" w:rsidRPr="001873C0" w:rsidRDefault="001873C0" w:rsidP="001873C0">
            <w:pPr>
              <w:spacing w:after="0" w:line="240" w:lineRule="auto"/>
              <w:rPr>
                <w:rFonts w:eastAsia="Times New Roman" w:cs="Times New Roman"/>
                <w:color w:val="767171"/>
                <w:szCs w:val="24"/>
                <w:lang w:val="es-US" w:eastAsia="es-US"/>
              </w:rPr>
            </w:pPr>
          </w:p>
        </w:tc>
        <w:tc>
          <w:tcPr>
            <w:tcW w:w="2020" w:type="dxa"/>
            <w:vMerge/>
            <w:tcBorders>
              <w:top w:val="nil"/>
              <w:left w:val="single" w:sz="8" w:space="0" w:color="767171"/>
              <w:bottom w:val="single" w:sz="8" w:space="0" w:color="767171"/>
              <w:right w:val="single" w:sz="8" w:space="0" w:color="767171"/>
            </w:tcBorders>
            <w:vAlign w:val="center"/>
            <w:hideMark/>
          </w:tcPr>
          <w:p w14:paraId="57E31754" w14:textId="77777777" w:rsidR="001873C0" w:rsidRPr="001873C0" w:rsidRDefault="001873C0" w:rsidP="001873C0">
            <w:pPr>
              <w:spacing w:after="0" w:line="240" w:lineRule="auto"/>
              <w:rPr>
                <w:rFonts w:eastAsia="Times New Roman" w:cs="Times New Roman"/>
                <w:color w:val="767171"/>
                <w:szCs w:val="24"/>
                <w:lang w:val="es-US" w:eastAsia="es-US"/>
              </w:rPr>
            </w:pPr>
          </w:p>
        </w:tc>
        <w:tc>
          <w:tcPr>
            <w:tcW w:w="1960" w:type="dxa"/>
            <w:vMerge/>
            <w:tcBorders>
              <w:top w:val="nil"/>
              <w:left w:val="single" w:sz="8" w:space="0" w:color="767171"/>
              <w:bottom w:val="single" w:sz="8" w:space="0" w:color="767171"/>
              <w:right w:val="single" w:sz="8" w:space="0" w:color="767171"/>
            </w:tcBorders>
            <w:vAlign w:val="center"/>
            <w:hideMark/>
          </w:tcPr>
          <w:p w14:paraId="3E02E3A2" w14:textId="77777777" w:rsidR="001873C0" w:rsidRPr="001873C0" w:rsidRDefault="001873C0" w:rsidP="001873C0">
            <w:pPr>
              <w:spacing w:after="0" w:line="240" w:lineRule="auto"/>
              <w:rPr>
                <w:rFonts w:eastAsia="Times New Roman" w:cs="Times New Roman"/>
                <w:color w:val="767171"/>
                <w:szCs w:val="24"/>
                <w:lang w:val="es-US" w:eastAsia="es-US"/>
              </w:rPr>
            </w:pPr>
          </w:p>
        </w:tc>
      </w:tr>
      <w:tr w:rsidR="001873C0" w:rsidRPr="001873C0" w14:paraId="6FDD062C" w14:textId="77777777" w:rsidTr="001873C0">
        <w:trPr>
          <w:trHeight w:val="458"/>
        </w:trPr>
        <w:tc>
          <w:tcPr>
            <w:tcW w:w="1520" w:type="dxa"/>
            <w:vMerge/>
            <w:tcBorders>
              <w:top w:val="nil"/>
              <w:left w:val="single" w:sz="8" w:space="0" w:color="767171"/>
              <w:bottom w:val="single" w:sz="8" w:space="0" w:color="767171"/>
              <w:right w:val="single" w:sz="8" w:space="0" w:color="767171"/>
            </w:tcBorders>
            <w:vAlign w:val="center"/>
            <w:hideMark/>
          </w:tcPr>
          <w:p w14:paraId="272B6AE6" w14:textId="77777777" w:rsidR="001873C0" w:rsidRPr="001873C0" w:rsidRDefault="001873C0" w:rsidP="001873C0">
            <w:pPr>
              <w:spacing w:after="0" w:line="240" w:lineRule="auto"/>
              <w:rPr>
                <w:rFonts w:eastAsia="Times New Roman" w:cs="Times New Roman"/>
                <w:color w:val="767171"/>
                <w:szCs w:val="24"/>
                <w:lang w:val="es-US" w:eastAsia="es-US"/>
              </w:rPr>
            </w:pPr>
          </w:p>
        </w:tc>
        <w:tc>
          <w:tcPr>
            <w:tcW w:w="1980" w:type="dxa"/>
            <w:vMerge/>
            <w:tcBorders>
              <w:top w:val="nil"/>
              <w:left w:val="single" w:sz="8" w:space="0" w:color="767171"/>
              <w:bottom w:val="single" w:sz="8" w:space="0" w:color="767171"/>
              <w:right w:val="single" w:sz="8" w:space="0" w:color="767171"/>
            </w:tcBorders>
            <w:vAlign w:val="center"/>
            <w:hideMark/>
          </w:tcPr>
          <w:p w14:paraId="47B0CE13" w14:textId="77777777" w:rsidR="001873C0" w:rsidRPr="001873C0" w:rsidRDefault="001873C0" w:rsidP="001873C0">
            <w:pPr>
              <w:spacing w:after="0" w:line="240" w:lineRule="auto"/>
              <w:rPr>
                <w:rFonts w:eastAsia="Times New Roman" w:cs="Times New Roman"/>
                <w:color w:val="767171"/>
                <w:szCs w:val="24"/>
                <w:lang w:val="es-US" w:eastAsia="es-US"/>
              </w:rPr>
            </w:pPr>
          </w:p>
        </w:tc>
        <w:tc>
          <w:tcPr>
            <w:tcW w:w="2020" w:type="dxa"/>
            <w:vMerge/>
            <w:tcBorders>
              <w:top w:val="nil"/>
              <w:left w:val="single" w:sz="8" w:space="0" w:color="767171"/>
              <w:bottom w:val="single" w:sz="8" w:space="0" w:color="767171"/>
              <w:right w:val="single" w:sz="8" w:space="0" w:color="767171"/>
            </w:tcBorders>
            <w:vAlign w:val="center"/>
            <w:hideMark/>
          </w:tcPr>
          <w:p w14:paraId="64DE848B" w14:textId="77777777" w:rsidR="001873C0" w:rsidRPr="001873C0" w:rsidRDefault="001873C0" w:rsidP="001873C0">
            <w:pPr>
              <w:spacing w:after="0" w:line="240" w:lineRule="auto"/>
              <w:rPr>
                <w:rFonts w:eastAsia="Times New Roman" w:cs="Times New Roman"/>
                <w:color w:val="767171"/>
                <w:szCs w:val="24"/>
                <w:lang w:val="es-US" w:eastAsia="es-US"/>
              </w:rPr>
            </w:pPr>
          </w:p>
        </w:tc>
        <w:tc>
          <w:tcPr>
            <w:tcW w:w="1960" w:type="dxa"/>
            <w:vMerge/>
            <w:tcBorders>
              <w:top w:val="nil"/>
              <w:left w:val="single" w:sz="8" w:space="0" w:color="767171"/>
              <w:bottom w:val="single" w:sz="8" w:space="0" w:color="767171"/>
              <w:right w:val="single" w:sz="8" w:space="0" w:color="767171"/>
            </w:tcBorders>
            <w:vAlign w:val="center"/>
            <w:hideMark/>
          </w:tcPr>
          <w:p w14:paraId="478FB9F0" w14:textId="77777777" w:rsidR="001873C0" w:rsidRPr="001873C0" w:rsidRDefault="001873C0" w:rsidP="001873C0">
            <w:pPr>
              <w:spacing w:after="0" w:line="240" w:lineRule="auto"/>
              <w:rPr>
                <w:rFonts w:eastAsia="Times New Roman" w:cs="Times New Roman"/>
                <w:color w:val="767171"/>
                <w:szCs w:val="24"/>
                <w:lang w:val="es-US" w:eastAsia="es-US"/>
              </w:rPr>
            </w:pPr>
          </w:p>
        </w:tc>
      </w:tr>
    </w:tbl>
    <w:p w14:paraId="50916097" w14:textId="77777777" w:rsidR="0090012C" w:rsidRDefault="0090012C" w:rsidP="0090012C">
      <w:pPr>
        <w:spacing w:after="0" w:line="240" w:lineRule="auto"/>
        <w:jc w:val="both"/>
        <w:rPr>
          <w:rFonts w:cs="Times New Roman"/>
          <w:b/>
          <w:bCs/>
          <w:color w:val="767171"/>
          <w:sz w:val="18"/>
          <w:szCs w:val="18"/>
          <w:lang w:val="es-DO"/>
        </w:rPr>
      </w:pPr>
    </w:p>
    <w:p w14:paraId="74336A34" w14:textId="77777777" w:rsidR="0090012C" w:rsidRPr="0062040E" w:rsidRDefault="0090012C" w:rsidP="0090012C">
      <w:pPr>
        <w:spacing w:after="0" w:line="240" w:lineRule="auto"/>
        <w:jc w:val="both"/>
        <w:rPr>
          <w:rFonts w:cs="Times New Roman"/>
          <w:b/>
          <w:bCs/>
          <w:color w:val="767171"/>
          <w:sz w:val="18"/>
          <w:szCs w:val="18"/>
          <w:lang w:val="es-DO"/>
        </w:rPr>
      </w:pPr>
      <w:r w:rsidRPr="0062040E">
        <w:rPr>
          <w:rFonts w:cs="Times New Roman"/>
          <w:b/>
          <w:bCs/>
          <w:color w:val="767171"/>
          <w:sz w:val="18"/>
          <w:szCs w:val="18"/>
          <w:lang w:val="es-DO"/>
        </w:rPr>
        <w:t>Fuente:</w:t>
      </w:r>
    </w:p>
    <w:p w14:paraId="737E3590" w14:textId="04EC1A14" w:rsidR="0090012C" w:rsidRPr="0062040E" w:rsidRDefault="0090012C" w:rsidP="0090012C">
      <w:pPr>
        <w:pStyle w:val="Informacindelacompaa"/>
        <w:rPr>
          <w:rFonts w:ascii="Times New Roman" w:eastAsia="Calibri" w:hAnsi="Times New Roman"/>
          <w:b/>
          <w:bCs/>
          <w:color w:val="808080"/>
          <w:sz w:val="24"/>
          <w:szCs w:val="24"/>
          <w:lang w:eastAsia="en-US"/>
        </w:rPr>
      </w:pPr>
      <w:r w:rsidRPr="003139F6">
        <w:rPr>
          <w:color w:val="767171"/>
          <w:sz w:val="18"/>
          <w:szCs w:val="18"/>
        </w:rPr>
        <w:t xml:space="preserve">Dirección </w:t>
      </w:r>
      <w:r>
        <w:rPr>
          <w:color w:val="767171"/>
          <w:sz w:val="18"/>
          <w:szCs w:val="18"/>
        </w:rPr>
        <w:t>Administrativa Financiera, ADESS.</w:t>
      </w:r>
    </w:p>
    <w:p w14:paraId="1D6C7CAF" w14:textId="3BD360AE" w:rsidR="00C147FC" w:rsidRDefault="00C147FC" w:rsidP="008639FD">
      <w:pPr>
        <w:spacing w:line="360" w:lineRule="auto"/>
        <w:jc w:val="both"/>
        <w:rPr>
          <w:rFonts w:cs="Times New Roman"/>
          <w:color w:val="767171"/>
          <w:sz w:val="28"/>
          <w:szCs w:val="28"/>
          <w:lang w:val="es-DO"/>
        </w:rPr>
      </w:pPr>
      <w:r w:rsidRPr="004C2261">
        <w:rPr>
          <w:rFonts w:cs="Times New Roman"/>
          <w:color w:val="767171"/>
          <w:sz w:val="28"/>
          <w:szCs w:val="28"/>
          <w:lang w:val="es-DO"/>
        </w:rPr>
        <w:br w:type="page"/>
      </w:r>
    </w:p>
    <w:tbl>
      <w:tblPr>
        <w:tblW w:w="7480" w:type="dxa"/>
        <w:tblInd w:w="-10" w:type="dxa"/>
        <w:tblCellMar>
          <w:left w:w="70" w:type="dxa"/>
          <w:right w:w="70" w:type="dxa"/>
        </w:tblCellMar>
        <w:tblLook w:val="04A0" w:firstRow="1" w:lastRow="0" w:firstColumn="1" w:lastColumn="0" w:noHBand="0" w:noVBand="1"/>
      </w:tblPr>
      <w:tblGrid>
        <w:gridCol w:w="1620"/>
        <w:gridCol w:w="1948"/>
        <w:gridCol w:w="1980"/>
        <w:gridCol w:w="1932"/>
      </w:tblGrid>
      <w:tr w:rsidR="003A19D0" w:rsidRPr="003A19D0" w14:paraId="5CBF0DD7" w14:textId="77777777" w:rsidTr="003A19D0">
        <w:trPr>
          <w:trHeight w:val="645"/>
        </w:trPr>
        <w:tc>
          <w:tcPr>
            <w:tcW w:w="1620" w:type="dxa"/>
            <w:tcBorders>
              <w:top w:val="single" w:sz="8" w:space="0" w:color="767171"/>
              <w:left w:val="single" w:sz="8" w:space="0" w:color="767171"/>
              <w:bottom w:val="single" w:sz="8" w:space="0" w:color="767171"/>
              <w:right w:val="single" w:sz="8" w:space="0" w:color="767171"/>
            </w:tcBorders>
            <w:shd w:val="clear" w:color="000000" w:fill="011C50"/>
            <w:vAlign w:val="center"/>
            <w:hideMark/>
          </w:tcPr>
          <w:p w14:paraId="5E85E05A" w14:textId="77777777" w:rsidR="003A19D0" w:rsidRPr="003A19D0" w:rsidRDefault="003A19D0" w:rsidP="003A19D0">
            <w:pPr>
              <w:spacing w:after="0" w:line="240" w:lineRule="auto"/>
              <w:rPr>
                <w:rFonts w:eastAsia="Times New Roman" w:cs="Times New Roman"/>
                <w:b/>
                <w:bCs/>
                <w:color w:val="FFFFFF"/>
                <w:szCs w:val="24"/>
                <w:lang w:val="es-US" w:eastAsia="es-US"/>
              </w:rPr>
            </w:pPr>
            <w:r w:rsidRPr="003A19D0">
              <w:rPr>
                <w:rFonts w:eastAsia="Times New Roman" w:cs="Times New Roman"/>
                <w:b/>
                <w:bCs/>
                <w:color w:val="FFFFFF"/>
                <w:szCs w:val="24"/>
                <w:lang w:val="es-DO" w:eastAsia="es-US"/>
              </w:rPr>
              <w:lastRenderedPageBreak/>
              <w:t>Programas</w:t>
            </w:r>
          </w:p>
        </w:tc>
        <w:tc>
          <w:tcPr>
            <w:tcW w:w="1948" w:type="dxa"/>
            <w:tcBorders>
              <w:top w:val="single" w:sz="8" w:space="0" w:color="767171"/>
              <w:left w:val="nil"/>
              <w:bottom w:val="single" w:sz="8" w:space="0" w:color="767171"/>
              <w:right w:val="single" w:sz="8" w:space="0" w:color="767171"/>
            </w:tcBorders>
            <w:shd w:val="clear" w:color="000000" w:fill="011C50"/>
            <w:vAlign w:val="center"/>
            <w:hideMark/>
          </w:tcPr>
          <w:p w14:paraId="50FCC5E5" w14:textId="77777777" w:rsidR="003A19D0" w:rsidRPr="003A19D0" w:rsidRDefault="003A19D0" w:rsidP="003A19D0">
            <w:pPr>
              <w:spacing w:after="0" w:line="240" w:lineRule="auto"/>
              <w:rPr>
                <w:rFonts w:eastAsia="Times New Roman" w:cs="Times New Roman"/>
                <w:b/>
                <w:bCs/>
                <w:color w:val="FFFFFF"/>
                <w:szCs w:val="24"/>
                <w:lang w:val="es-US" w:eastAsia="es-US"/>
              </w:rPr>
            </w:pPr>
            <w:r w:rsidRPr="003A19D0">
              <w:rPr>
                <w:rFonts w:eastAsia="Times New Roman" w:cs="Times New Roman"/>
                <w:b/>
                <w:bCs/>
                <w:color w:val="FFFFFF"/>
                <w:szCs w:val="24"/>
                <w:lang w:val="es-DO" w:eastAsia="es-US"/>
              </w:rPr>
              <w:t>Total 1er. Trimestre</w:t>
            </w:r>
          </w:p>
        </w:tc>
        <w:tc>
          <w:tcPr>
            <w:tcW w:w="1980" w:type="dxa"/>
            <w:tcBorders>
              <w:top w:val="single" w:sz="8" w:space="0" w:color="767171"/>
              <w:left w:val="nil"/>
              <w:bottom w:val="single" w:sz="8" w:space="0" w:color="767171"/>
              <w:right w:val="single" w:sz="8" w:space="0" w:color="767171"/>
            </w:tcBorders>
            <w:shd w:val="clear" w:color="000000" w:fill="011C50"/>
            <w:vAlign w:val="center"/>
            <w:hideMark/>
          </w:tcPr>
          <w:p w14:paraId="0C40BCEF" w14:textId="77777777" w:rsidR="003A19D0" w:rsidRPr="003A19D0" w:rsidRDefault="003A19D0" w:rsidP="003A19D0">
            <w:pPr>
              <w:spacing w:after="0" w:line="240" w:lineRule="auto"/>
              <w:rPr>
                <w:rFonts w:eastAsia="Times New Roman" w:cs="Times New Roman"/>
                <w:b/>
                <w:bCs/>
                <w:color w:val="FFFFFF"/>
                <w:szCs w:val="24"/>
                <w:lang w:val="es-US" w:eastAsia="es-US"/>
              </w:rPr>
            </w:pPr>
            <w:r w:rsidRPr="003A19D0">
              <w:rPr>
                <w:rFonts w:eastAsia="Times New Roman" w:cs="Times New Roman"/>
                <w:b/>
                <w:bCs/>
                <w:color w:val="FFFFFF"/>
                <w:szCs w:val="24"/>
                <w:lang w:val="es-DO" w:eastAsia="es-US"/>
              </w:rPr>
              <w:t>Total 2do. Trimestre</w:t>
            </w:r>
          </w:p>
        </w:tc>
        <w:tc>
          <w:tcPr>
            <w:tcW w:w="1932" w:type="dxa"/>
            <w:tcBorders>
              <w:top w:val="single" w:sz="8" w:space="0" w:color="767171"/>
              <w:left w:val="nil"/>
              <w:bottom w:val="single" w:sz="8" w:space="0" w:color="767171"/>
              <w:right w:val="single" w:sz="8" w:space="0" w:color="767171"/>
            </w:tcBorders>
            <w:shd w:val="clear" w:color="000000" w:fill="011C50"/>
            <w:vAlign w:val="center"/>
            <w:hideMark/>
          </w:tcPr>
          <w:p w14:paraId="2A9CCF07" w14:textId="77777777" w:rsidR="003A19D0" w:rsidRPr="003A19D0" w:rsidRDefault="003A19D0" w:rsidP="003A19D0">
            <w:pPr>
              <w:spacing w:after="0" w:line="240" w:lineRule="auto"/>
              <w:rPr>
                <w:rFonts w:eastAsia="Times New Roman" w:cs="Times New Roman"/>
                <w:b/>
                <w:bCs/>
                <w:color w:val="FFFFFF"/>
                <w:szCs w:val="24"/>
                <w:lang w:val="es-US" w:eastAsia="es-US"/>
              </w:rPr>
            </w:pPr>
            <w:r w:rsidRPr="003A19D0">
              <w:rPr>
                <w:rFonts w:eastAsia="Times New Roman" w:cs="Times New Roman"/>
                <w:b/>
                <w:bCs/>
                <w:color w:val="FFFFFF"/>
                <w:szCs w:val="24"/>
                <w:lang w:val="es-DO" w:eastAsia="es-US"/>
              </w:rPr>
              <w:t>Total 3er. Trimestre</w:t>
            </w:r>
          </w:p>
        </w:tc>
      </w:tr>
      <w:tr w:rsidR="003A19D0" w:rsidRPr="003A19D0" w14:paraId="26022D37" w14:textId="77777777" w:rsidTr="003A19D0">
        <w:trPr>
          <w:trHeight w:val="615"/>
        </w:trPr>
        <w:tc>
          <w:tcPr>
            <w:tcW w:w="1620"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2882EA31" w14:textId="77777777" w:rsidR="003A19D0" w:rsidRPr="003A19D0" w:rsidRDefault="003A19D0" w:rsidP="003A19D0">
            <w:pPr>
              <w:spacing w:after="0" w:line="240" w:lineRule="auto"/>
              <w:jc w:val="center"/>
              <w:rPr>
                <w:rFonts w:eastAsia="Times New Roman" w:cs="Times New Roman"/>
                <w:color w:val="767171"/>
                <w:szCs w:val="24"/>
                <w:lang w:val="es-US" w:eastAsia="es-US"/>
              </w:rPr>
            </w:pPr>
            <w:r w:rsidRPr="003A19D0">
              <w:rPr>
                <w:rFonts w:eastAsia="Times New Roman" w:cs="Times New Roman"/>
                <w:color w:val="767171"/>
                <w:szCs w:val="24"/>
                <w:lang w:val="es-DO" w:eastAsia="es-US"/>
              </w:rPr>
              <w:t>Suplemento Alimenticio - Envejecientes (SA)</w:t>
            </w:r>
          </w:p>
        </w:tc>
        <w:tc>
          <w:tcPr>
            <w:tcW w:w="1948"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415F21A8" w14:textId="77777777" w:rsidR="003A19D0" w:rsidRPr="003A19D0" w:rsidRDefault="003A19D0" w:rsidP="003A19D0">
            <w:pPr>
              <w:spacing w:after="0" w:line="240" w:lineRule="auto"/>
              <w:jc w:val="center"/>
              <w:rPr>
                <w:rFonts w:eastAsia="Times New Roman" w:cs="Times New Roman"/>
                <w:color w:val="767171"/>
                <w:szCs w:val="24"/>
                <w:lang w:val="es-US" w:eastAsia="es-US"/>
              </w:rPr>
            </w:pPr>
            <w:r w:rsidRPr="003A19D0">
              <w:rPr>
                <w:rFonts w:eastAsia="Times New Roman" w:cs="Times New Roman"/>
                <w:color w:val="767171"/>
                <w:szCs w:val="24"/>
                <w:lang w:val="es-DO" w:eastAsia="es-US"/>
              </w:rPr>
              <w:t>99,846,800.00</w:t>
            </w:r>
          </w:p>
        </w:tc>
        <w:tc>
          <w:tcPr>
            <w:tcW w:w="1980"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799B0B49" w14:textId="77777777" w:rsidR="003A19D0" w:rsidRPr="003A19D0" w:rsidRDefault="003A19D0" w:rsidP="003A19D0">
            <w:pPr>
              <w:spacing w:after="0" w:line="240" w:lineRule="auto"/>
              <w:jc w:val="center"/>
              <w:rPr>
                <w:rFonts w:eastAsia="Times New Roman" w:cs="Times New Roman"/>
                <w:color w:val="767171"/>
                <w:szCs w:val="24"/>
                <w:lang w:val="es-US" w:eastAsia="es-US"/>
              </w:rPr>
            </w:pPr>
            <w:r w:rsidRPr="003A19D0">
              <w:rPr>
                <w:rFonts w:eastAsia="Times New Roman" w:cs="Times New Roman"/>
                <w:color w:val="767171"/>
                <w:szCs w:val="24"/>
                <w:lang w:val="es-DO" w:eastAsia="es-US"/>
              </w:rPr>
              <w:t>99,778,000.00</w:t>
            </w:r>
          </w:p>
        </w:tc>
        <w:tc>
          <w:tcPr>
            <w:tcW w:w="1932"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4C0CE6E1" w14:textId="77777777" w:rsidR="003A19D0" w:rsidRPr="003A19D0" w:rsidRDefault="003A19D0" w:rsidP="003A19D0">
            <w:pPr>
              <w:spacing w:after="0" w:line="240" w:lineRule="auto"/>
              <w:jc w:val="center"/>
              <w:rPr>
                <w:rFonts w:eastAsia="Times New Roman" w:cs="Times New Roman"/>
                <w:color w:val="767171"/>
                <w:szCs w:val="24"/>
                <w:lang w:val="es-US" w:eastAsia="es-US"/>
              </w:rPr>
            </w:pPr>
            <w:r w:rsidRPr="003A19D0">
              <w:rPr>
                <w:rFonts w:eastAsia="Times New Roman" w:cs="Times New Roman"/>
                <w:color w:val="767171"/>
                <w:szCs w:val="24"/>
                <w:lang w:val="es-DO" w:eastAsia="es-US"/>
              </w:rPr>
              <w:t>99,569,200.00</w:t>
            </w:r>
          </w:p>
        </w:tc>
      </w:tr>
      <w:tr w:rsidR="003A19D0" w:rsidRPr="003A19D0" w14:paraId="1FCF71FF" w14:textId="77777777" w:rsidTr="003A19D0">
        <w:trPr>
          <w:trHeight w:val="458"/>
        </w:trPr>
        <w:tc>
          <w:tcPr>
            <w:tcW w:w="1620" w:type="dxa"/>
            <w:vMerge/>
            <w:tcBorders>
              <w:top w:val="nil"/>
              <w:left w:val="single" w:sz="8" w:space="0" w:color="767171"/>
              <w:bottom w:val="single" w:sz="8" w:space="0" w:color="767171"/>
              <w:right w:val="single" w:sz="8" w:space="0" w:color="767171"/>
            </w:tcBorders>
            <w:vAlign w:val="center"/>
            <w:hideMark/>
          </w:tcPr>
          <w:p w14:paraId="3C8D6AE7" w14:textId="77777777" w:rsidR="003A19D0" w:rsidRPr="003A19D0" w:rsidRDefault="003A19D0" w:rsidP="003A19D0">
            <w:pPr>
              <w:spacing w:after="0" w:line="240" w:lineRule="auto"/>
              <w:rPr>
                <w:rFonts w:eastAsia="Times New Roman" w:cs="Times New Roman"/>
                <w:color w:val="767171"/>
                <w:szCs w:val="24"/>
                <w:lang w:val="es-US" w:eastAsia="es-US"/>
              </w:rPr>
            </w:pPr>
          </w:p>
        </w:tc>
        <w:tc>
          <w:tcPr>
            <w:tcW w:w="1948" w:type="dxa"/>
            <w:vMerge/>
            <w:tcBorders>
              <w:top w:val="nil"/>
              <w:left w:val="single" w:sz="8" w:space="0" w:color="767171"/>
              <w:bottom w:val="single" w:sz="8" w:space="0" w:color="767171"/>
              <w:right w:val="single" w:sz="8" w:space="0" w:color="767171"/>
            </w:tcBorders>
            <w:vAlign w:val="center"/>
            <w:hideMark/>
          </w:tcPr>
          <w:p w14:paraId="184AE42E" w14:textId="77777777" w:rsidR="003A19D0" w:rsidRPr="003A19D0" w:rsidRDefault="003A19D0" w:rsidP="003A19D0">
            <w:pPr>
              <w:spacing w:after="0" w:line="240" w:lineRule="auto"/>
              <w:rPr>
                <w:rFonts w:eastAsia="Times New Roman" w:cs="Times New Roman"/>
                <w:color w:val="767171"/>
                <w:szCs w:val="24"/>
                <w:lang w:val="es-US" w:eastAsia="es-US"/>
              </w:rPr>
            </w:pPr>
          </w:p>
        </w:tc>
        <w:tc>
          <w:tcPr>
            <w:tcW w:w="1980" w:type="dxa"/>
            <w:vMerge/>
            <w:tcBorders>
              <w:top w:val="nil"/>
              <w:left w:val="single" w:sz="8" w:space="0" w:color="767171"/>
              <w:bottom w:val="single" w:sz="8" w:space="0" w:color="767171"/>
              <w:right w:val="single" w:sz="8" w:space="0" w:color="767171"/>
            </w:tcBorders>
            <w:vAlign w:val="center"/>
            <w:hideMark/>
          </w:tcPr>
          <w:p w14:paraId="0C207E66" w14:textId="77777777" w:rsidR="003A19D0" w:rsidRPr="003A19D0" w:rsidRDefault="003A19D0" w:rsidP="003A19D0">
            <w:pPr>
              <w:spacing w:after="0" w:line="240" w:lineRule="auto"/>
              <w:rPr>
                <w:rFonts w:eastAsia="Times New Roman" w:cs="Times New Roman"/>
                <w:color w:val="767171"/>
                <w:szCs w:val="24"/>
                <w:lang w:val="es-US" w:eastAsia="es-US"/>
              </w:rPr>
            </w:pPr>
          </w:p>
        </w:tc>
        <w:tc>
          <w:tcPr>
            <w:tcW w:w="1932" w:type="dxa"/>
            <w:vMerge/>
            <w:tcBorders>
              <w:top w:val="nil"/>
              <w:left w:val="single" w:sz="8" w:space="0" w:color="767171"/>
              <w:bottom w:val="single" w:sz="8" w:space="0" w:color="767171"/>
              <w:right w:val="single" w:sz="8" w:space="0" w:color="767171"/>
            </w:tcBorders>
            <w:vAlign w:val="center"/>
            <w:hideMark/>
          </w:tcPr>
          <w:p w14:paraId="559DBFAF" w14:textId="77777777" w:rsidR="003A19D0" w:rsidRPr="003A19D0" w:rsidRDefault="003A19D0" w:rsidP="003A19D0">
            <w:pPr>
              <w:spacing w:after="0" w:line="240" w:lineRule="auto"/>
              <w:rPr>
                <w:rFonts w:eastAsia="Times New Roman" w:cs="Times New Roman"/>
                <w:color w:val="767171"/>
                <w:szCs w:val="24"/>
                <w:lang w:val="es-US" w:eastAsia="es-US"/>
              </w:rPr>
            </w:pPr>
          </w:p>
        </w:tc>
      </w:tr>
      <w:tr w:rsidR="003A19D0" w:rsidRPr="003A19D0" w14:paraId="3E6CB54F" w14:textId="77777777" w:rsidTr="003A19D0">
        <w:trPr>
          <w:trHeight w:val="645"/>
        </w:trPr>
        <w:tc>
          <w:tcPr>
            <w:tcW w:w="1620" w:type="dxa"/>
            <w:tcBorders>
              <w:top w:val="nil"/>
              <w:left w:val="single" w:sz="8" w:space="0" w:color="767171"/>
              <w:bottom w:val="single" w:sz="8" w:space="0" w:color="767171"/>
              <w:right w:val="single" w:sz="8" w:space="0" w:color="767171"/>
            </w:tcBorders>
            <w:shd w:val="clear" w:color="auto" w:fill="auto"/>
            <w:vAlign w:val="center"/>
            <w:hideMark/>
          </w:tcPr>
          <w:p w14:paraId="7454F9CF" w14:textId="77777777" w:rsidR="003A19D0" w:rsidRPr="003A19D0" w:rsidRDefault="003A19D0" w:rsidP="003A19D0">
            <w:pPr>
              <w:spacing w:after="0" w:line="240" w:lineRule="auto"/>
              <w:rPr>
                <w:rFonts w:eastAsia="Times New Roman" w:cs="Times New Roman"/>
                <w:color w:val="767171"/>
                <w:szCs w:val="24"/>
                <w:lang w:val="es-US" w:eastAsia="es-US"/>
              </w:rPr>
            </w:pPr>
            <w:r w:rsidRPr="003A19D0">
              <w:rPr>
                <w:rFonts w:eastAsia="Times New Roman" w:cs="Times New Roman"/>
                <w:color w:val="767171"/>
                <w:szCs w:val="24"/>
                <w:lang w:val="es-DO" w:eastAsia="es-US"/>
              </w:rPr>
              <w:t>Aprende (ILAE)</w:t>
            </w:r>
          </w:p>
        </w:tc>
        <w:tc>
          <w:tcPr>
            <w:tcW w:w="1948" w:type="dxa"/>
            <w:tcBorders>
              <w:top w:val="nil"/>
              <w:left w:val="nil"/>
              <w:bottom w:val="single" w:sz="8" w:space="0" w:color="767171"/>
              <w:right w:val="single" w:sz="8" w:space="0" w:color="767171"/>
            </w:tcBorders>
            <w:shd w:val="clear" w:color="auto" w:fill="auto"/>
            <w:vAlign w:val="center"/>
            <w:hideMark/>
          </w:tcPr>
          <w:p w14:paraId="7B00608C" w14:textId="77777777" w:rsidR="003A19D0" w:rsidRPr="003A19D0" w:rsidRDefault="003A19D0" w:rsidP="003A19D0">
            <w:pPr>
              <w:spacing w:after="0" w:line="240" w:lineRule="auto"/>
              <w:rPr>
                <w:rFonts w:eastAsia="Times New Roman" w:cs="Times New Roman"/>
                <w:color w:val="767171"/>
                <w:szCs w:val="24"/>
                <w:lang w:val="es-US" w:eastAsia="es-US"/>
              </w:rPr>
            </w:pPr>
            <w:r w:rsidRPr="003A19D0">
              <w:rPr>
                <w:rFonts w:eastAsia="Times New Roman" w:cs="Times New Roman"/>
                <w:color w:val="767171"/>
                <w:szCs w:val="24"/>
                <w:lang w:val="es-DO" w:eastAsia="es-US"/>
              </w:rPr>
              <w:t>30,619,500.00</w:t>
            </w:r>
          </w:p>
        </w:tc>
        <w:tc>
          <w:tcPr>
            <w:tcW w:w="1980" w:type="dxa"/>
            <w:tcBorders>
              <w:top w:val="nil"/>
              <w:left w:val="nil"/>
              <w:bottom w:val="single" w:sz="8" w:space="0" w:color="767171"/>
              <w:right w:val="single" w:sz="8" w:space="0" w:color="767171"/>
            </w:tcBorders>
            <w:shd w:val="clear" w:color="auto" w:fill="auto"/>
            <w:vAlign w:val="center"/>
            <w:hideMark/>
          </w:tcPr>
          <w:p w14:paraId="5884DFDB" w14:textId="77777777" w:rsidR="003A19D0" w:rsidRPr="003A19D0" w:rsidRDefault="003A19D0" w:rsidP="003A19D0">
            <w:pPr>
              <w:spacing w:after="0" w:line="240" w:lineRule="auto"/>
              <w:rPr>
                <w:rFonts w:eastAsia="Times New Roman" w:cs="Times New Roman"/>
                <w:color w:val="767171"/>
                <w:szCs w:val="24"/>
                <w:lang w:val="es-US" w:eastAsia="es-US"/>
              </w:rPr>
            </w:pPr>
            <w:r w:rsidRPr="003A19D0">
              <w:rPr>
                <w:rFonts w:eastAsia="Times New Roman" w:cs="Times New Roman"/>
                <w:color w:val="767171"/>
                <w:szCs w:val="24"/>
                <w:lang w:val="es-DO" w:eastAsia="es-US"/>
              </w:rPr>
              <w:t>61,169,400.00</w:t>
            </w:r>
          </w:p>
        </w:tc>
        <w:tc>
          <w:tcPr>
            <w:tcW w:w="1932" w:type="dxa"/>
            <w:tcBorders>
              <w:top w:val="nil"/>
              <w:left w:val="nil"/>
              <w:bottom w:val="single" w:sz="8" w:space="0" w:color="767171"/>
              <w:right w:val="single" w:sz="8" w:space="0" w:color="767171"/>
            </w:tcBorders>
            <w:shd w:val="clear" w:color="auto" w:fill="auto"/>
            <w:vAlign w:val="center"/>
            <w:hideMark/>
          </w:tcPr>
          <w:p w14:paraId="7C8CBE47" w14:textId="77777777" w:rsidR="003A19D0" w:rsidRPr="003A19D0" w:rsidRDefault="003A19D0" w:rsidP="003A19D0">
            <w:pPr>
              <w:spacing w:after="0" w:line="240" w:lineRule="auto"/>
              <w:rPr>
                <w:rFonts w:eastAsia="Times New Roman" w:cs="Times New Roman"/>
                <w:color w:val="767171"/>
                <w:szCs w:val="24"/>
                <w:lang w:val="es-US" w:eastAsia="es-US"/>
              </w:rPr>
            </w:pPr>
            <w:r w:rsidRPr="003A19D0">
              <w:rPr>
                <w:rFonts w:eastAsia="Times New Roman" w:cs="Times New Roman"/>
                <w:color w:val="767171"/>
                <w:szCs w:val="24"/>
                <w:lang w:val="es-DO" w:eastAsia="es-US"/>
              </w:rPr>
              <w:t>30,551,100.00</w:t>
            </w:r>
          </w:p>
        </w:tc>
      </w:tr>
      <w:tr w:rsidR="003A19D0" w:rsidRPr="003A19D0" w14:paraId="5D417357" w14:textId="77777777" w:rsidTr="003A19D0">
        <w:trPr>
          <w:trHeight w:val="645"/>
        </w:trPr>
        <w:tc>
          <w:tcPr>
            <w:tcW w:w="1620" w:type="dxa"/>
            <w:tcBorders>
              <w:top w:val="nil"/>
              <w:left w:val="single" w:sz="8" w:space="0" w:color="767171"/>
              <w:bottom w:val="single" w:sz="8" w:space="0" w:color="767171"/>
              <w:right w:val="single" w:sz="8" w:space="0" w:color="767171"/>
            </w:tcBorders>
            <w:shd w:val="clear" w:color="auto" w:fill="auto"/>
            <w:vAlign w:val="center"/>
            <w:hideMark/>
          </w:tcPr>
          <w:p w14:paraId="6B7479EE" w14:textId="77777777" w:rsidR="003A19D0" w:rsidRPr="003A19D0" w:rsidRDefault="003A19D0" w:rsidP="003A19D0">
            <w:pPr>
              <w:spacing w:after="0" w:line="240" w:lineRule="auto"/>
              <w:rPr>
                <w:rFonts w:eastAsia="Times New Roman" w:cs="Times New Roman"/>
                <w:color w:val="767171"/>
                <w:szCs w:val="24"/>
                <w:lang w:val="es-US" w:eastAsia="es-US"/>
              </w:rPr>
            </w:pPr>
            <w:r w:rsidRPr="003A19D0">
              <w:rPr>
                <w:rFonts w:eastAsia="Times New Roman" w:cs="Times New Roman"/>
                <w:color w:val="767171"/>
                <w:szCs w:val="24"/>
                <w:lang w:val="es-DO" w:eastAsia="es-US"/>
              </w:rPr>
              <w:t xml:space="preserve">Transformando Mi País </w:t>
            </w:r>
          </w:p>
        </w:tc>
        <w:tc>
          <w:tcPr>
            <w:tcW w:w="1948" w:type="dxa"/>
            <w:tcBorders>
              <w:top w:val="nil"/>
              <w:left w:val="nil"/>
              <w:bottom w:val="single" w:sz="8" w:space="0" w:color="767171"/>
              <w:right w:val="single" w:sz="8" w:space="0" w:color="767171"/>
            </w:tcBorders>
            <w:shd w:val="clear" w:color="auto" w:fill="auto"/>
            <w:vAlign w:val="center"/>
            <w:hideMark/>
          </w:tcPr>
          <w:p w14:paraId="6E767E51" w14:textId="77777777" w:rsidR="003A19D0" w:rsidRPr="003A19D0" w:rsidRDefault="003A19D0" w:rsidP="003A19D0">
            <w:pPr>
              <w:spacing w:after="0" w:line="240" w:lineRule="auto"/>
              <w:jc w:val="center"/>
              <w:rPr>
                <w:rFonts w:eastAsia="Times New Roman" w:cs="Times New Roman"/>
                <w:color w:val="767171"/>
                <w:szCs w:val="24"/>
                <w:lang w:val="es-US" w:eastAsia="es-US"/>
              </w:rPr>
            </w:pPr>
            <w:r w:rsidRPr="003A19D0">
              <w:rPr>
                <w:rFonts w:eastAsia="Times New Roman" w:cs="Times New Roman"/>
                <w:color w:val="767171"/>
                <w:szCs w:val="24"/>
                <w:lang w:val="es-DO" w:eastAsia="es-US"/>
              </w:rPr>
              <w:t>0</w:t>
            </w:r>
          </w:p>
        </w:tc>
        <w:tc>
          <w:tcPr>
            <w:tcW w:w="1980" w:type="dxa"/>
            <w:tcBorders>
              <w:top w:val="nil"/>
              <w:left w:val="nil"/>
              <w:bottom w:val="single" w:sz="8" w:space="0" w:color="767171"/>
              <w:right w:val="single" w:sz="8" w:space="0" w:color="767171"/>
            </w:tcBorders>
            <w:shd w:val="clear" w:color="auto" w:fill="auto"/>
            <w:vAlign w:val="center"/>
            <w:hideMark/>
          </w:tcPr>
          <w:p w14:paraId="52D8E821" w14:textId="77777777" w:rsidR="003A19D0" w:rsidRPr="003A19D0" w:rsidRDefault="003A19D0" w:rsidP="003A19D0">
            <w:pPr>
              <w:spacing w:after="0" w:line="240" w:lineRule="auto"/>
              <w:jc w:val="center"/>
              <w:rPr>
                <w:rFonts w:eastAsia="Times New Roman" w:cs="Times New Roman"/>
                <w:color w:val="767171"/>
                <w:szCs w:val="24"/>
                <w:lang w:val="es-US" w:eastAsia="es-US"/>
              </w:rPr>
            </w:pPr>
            <w:r w:rsidRPr="003A19D0">
              <w:rPr>
                <w:rFonts w:eastAsia="Times New Roman" w:cs="Times New Roman"/>
                <w:color w:val="767171"/>
                <w:szCs w:val="24"/>
                <w:lang w:val="es-DO" w:eastAsia="es-US"/>
              </w:rPr>
              <w:t>24,520,000.00</w:t>
            </w:r>
          </w:p>
        </w:tc>
        <w:tc>
          <w:tcPr>
            <w:tcW w:w="1932" w:type="dxa"/>
            <w:tcBorders>
              <w:top w:val="nil"/>
              <w:left w:val="nil"/>
              <w:bottom w:val="single" w:sz="8" w:space="0" w:color="767171"/>
              <w:right w:val="single" w:sz="8" w:space="0" w:color="767171"/>
            </w:tcBorders>
            <w:shd w:val="clear" w:color="auto" w:fill="auto"/>
            <w:vAlign w:val="center"/>
            <w:hideMark/>
          </w:tcPr>
          <w:p w14:paraId="664E19D2" w14:textId="77777777" w:rsidR="003A19D0" w:rsidRPr="003A19D0" w:rsidRDefault="003A19D0" w:rsidP="003A19D0">
            <w:pPr>
              <w:spacing w:after="0" w:line="240" w:lineRule="auto"/>
              <w:jc w:val="center"/>
              <w:rPr>
                <w:rFonts w:eastAsia="Times New Roman" w:cs="Times New Roman"/>
                <w:color w:val="767171"/>
                <w:szCs w:val="24"/>
                <w:lang w:val="es-US" w:eastAsia="es-US"/>
              </w:rPr>
            </w:pPr>
            <w:r w:rsidRPr="003A19D0">
              <w:rPr>
                <w:rFonts w:eastAsia="Times New Roman" w:cs="Times New Roman"/>
                <w:color w:val="767171"/>
                <w:szCs w:val="24"/>
                <w:lang w:val="es-DO" w:eastAsia="es-US"/>
              </w:rPr>
              <w:t>3,290,000.00</w:t>
            </w:r>
          </w:p>
        </w:tc>
      </w:tr>
      <w:tr w:rsidR="003A19D0" w:rsidRPr="003A19D0" w14:paraId="4D2F444E" w14:textId="77777777" w:rsidTr="003A19D0">
        <w:trPr>
          <w:trHeight w:val="330"/>
        </w:trPr>
        <w:tc>
          <w:tcPr>
            <w:tcW w:w="1620" w:type="dxa"/>
            <w:tcBorders>
              <w:top w:val="nil"/>
              <w:left w:val="single" w:sz="8" w:space="0" w:color="767171"/>
              <w:bottom w:val="single" w:sz="8" w:space="0" w:color="767171"/>
              <w:right w:val="single" w:sz="8" w:space="0" w:color="767171"/>
            </w:tcBorders>
            <w:shd w:val="clear" w:color="auto" w:fill="auto"/>
            <w:vAlign w:val="center"/>
            <w:hideMark/>
          </w:tcPr>
          <w:p w14:paraId="32F2B995" w14:textId="77777777" w:rsidR="003A19D0" w:rsidRPr="003A19D0" w:rsidRDefault="003A19D0" w:rsidP="003A19D0">
            <w:pPr>
              <w:spacing w:after="0" w:line="240" w:lineRule="auto"/>
              <w:rPr>
                <w:rFonts w:eastAsia="Times New Roman" w:cs="Times New Roman"/>
                <w:color w:val="767171"/>
                <w:szCs w:val="24"/>
                <w:lang w:val="es-US" w:eastAsia="es-US"/>
              </w:rPr>
            </w:pPr>
            <w:r w:rsidRPr="003A19D0">
              <w:rPr>
                <w:rFonts w:eastAsia="Times New Roman" w:cs="Times New Roman"/>
                <w:color w:val="767171"/>
                <w:szCs w:val="24"/>
                <w:lang w:val="es-DO" w:eastAsia="es-US"/>
              </w:rPr>
              <w:t>MOTOBEN</w:t>
            </w:r>
          </w:p>
        </w:tc>
        <w:tc>
          <w:tcPr>
            <w:tcW w:w="1948" w:type="dxa"/>
            <w:tcBorders>
              <w:top w:val="nil"/>
              <w:left w:val="nil"/>
              <w:bottom w:val="single" w:sz="8" w:space="0" w:color="767171"/>
              <w:right w:val="single" w:sz="8" w:space="0" w:color="767171"/>
            </w:tcBorders>
            <w:shd w:val="clear" w:color="auto" w:fill="auto"/>
            <w:vAlign w:val="center"/>
            <w:hideMark/>
          </w:tcPr>
          <w:p w14:paraId="24C64EF7" w14:textId="77777777" w:rsidR="003A19D0" w:rsidRPr="003A19D0" w:rsidRDefault="003A19D0" w:rsidP="003A19D0">
            <w:pPr>
              <w:spacing w:after="0" w:line="240" w:lineRule="auto"/>
              <w:rPr>
                <w:rFonts w:eastAsia="Times New Roman" w:cs="Times New Roman"/>
                <w:color w:val="767171"/>
                <w:szCs w:val="24"/>
                <w:lang w:val="es-US" w:eastAsia="es-US"/>
              </w:rPr>
            </w:pPr>
            <w:r w:rsidRPr="003A19D0">
              <w:rPr>
                <w:rFonts w:eastAsia="Times New Roman" w:cs="Times New Roman"/>
                <w:color w:val="767171"/>
                <w:szCs w:val="24"/>
                <w:lang w:val="es-DO" w:eastAsia="es-US"/>
              </w:rPr>
              <w:t> </w:t>
            </w:r>
          </w:p>
        </w:tc>
        <w:tc>
          <w:tcPr>
            <w:tcW w:w="1980" w:type="dxa"/>
            <w:tcBorders>
              <w:top w:val="nil"/>
              <w:left w:val="nil"/>
              <w:bottom w:val="single" w:sz="8" w:space="0" w:color="767171"/>
              <w:right w:val="single" w:sz="8" w:space="0" w:color="767171"/>
            </w:tcBorders>
            <w:shd w:val="clear" w:color="auto" w:fill="auto"/>
            <w:vAlign w:val="center"/>
            <w:hideMark/>
          </w:tcPr>
          <w:p w14:paraId="66D0184B" w14:textId="77777777" w:rsidR="003A19D0" w:rsidRPr="003A19D0" w:rsidRDefault="003A19D0" w:rsidP="003A19D0">
            <w:pPr>
              <w:spacing w:after="0" w:line="240" w:lineRule="auto"/>
              <w:rPr>
                <w:rFonts w:eastAsia="Times New Roman" w:cs="Times New Roman"/>
                <w:color w:val="767171"/>
                <w:szCs w:val="24"/>
                <w:lang w:val="es-US" w:eastAsia="es-US"/>
              </w:rPr>
            </w:pPr>
            <w:r w:rsidRPr="003A19D0">
              <w:rPr>
                <w:rFonts w:eastAsia="Times New Roman" w:cs="Times New Roman"/>
                <w:color w:val="767171"/>
                <w:szCs w:val="24"/>
                <w:lang w:val="es-DO" w:eastAsia="es-US"/>
              </w:rPr>
              <w:t> </w:t>
            </w:r>
          </w:p>
        </w:tc>
        <w:tc>
          <w:tcPr>
            <w:tcW w:w="1932" w:type="dxa"/>
            <w:tcBorders>
              <w:top w:val="nil"/>
              <w:left w:val="nil"/>
              <w:bottom w:val="single" w:sz="8" w:space="0" w:color="767171"/>
              <w:right w:val="single" w:sz="8" w:space="0" w:color="767171"/>
            </w:tcBorders>
            <w:shd w:val="clear" w:color="auto" w:fill="auto"/>
            <w:vAlign w:val="center"/>
            <w:hideMark/>
          </w:tcPr>
          <w:p w14:paraId="5840E8C9" w14:textId="77777777" w:rsidR="003A19D0" w:rsidRPr="003A19D0" w:rsidRDefault="003A19D0" w:rsidP="003A19D0">
            <w:pPr>
              <w:spacing w:after="0" w:line="240" w:lineRule="auto"/>
              <w:jc w:val="center"/>
              <w:rPr>
                <w:rFonts w:eastAsia="Times New Roman" w:cs="Times New Roman"/>
                <w:color w:val="767171"/>
                <w:szCs w:val="24"/>
                <w:lang w:val="es-US" w:eastAsia="es-US"/>
              </w:rPr>
            </w:pPr>
            <w:r w:rsidRPr="003A19D0">
              <w:rPr>
                <w:rFonts w:eastAsia="Times New Roman" w:cs="Times New Roman"/>
                <w:color w:val="767171"/>
                <w:szCs w:val="24"/>
                <w:lang w:val="es-DO" w:eastAsia="es-US"/>
              </w:rPr>
              <w:t>2,043,000.00</w:t>
            </w:r>
          </w:p>
        </w:tc>
      </w:tr>
      <w:tr w:rsidR="003A19D0" w:rsidRPr="003A19D0" w14:paraId="79A4965F" w14:textId="77777777" w:rsidTr="003A19D0">
        <w:trPr>
          <w:trHeight w:val="645"/>
        </w:trPr>
        <w:tc>
          <w:tcPr>
            <w:tcW w:w="1620" w:type="dxa"/>
            <w:tcBorders>
              <w:top w:val="nil"/>
              <w:left w:val="single" w:sz="8" w:space="0" w:color="767171"/>
              <w:bottom w:val="single" w:sz="8" w:space="0" w:color="767171"/>
              <w:right w:val="single" w:sz="8" w:space="0" w:color="767171"/>
            </w:tcBorders>
            <w:shd w:val="clear" w:color="auto" w:fill="auto"/>
            <w:vAlign w:val="center"/>
            <w:hideMark/>
          </w:tcPr>
          <w:p w14:paraId="295C43A5" w14:textId="77777777" w:rsidR="003A19D0" w:rsidRPr="003A19D0" w:rsidRDefault="003A19D0" w:rsidP="003A19D0">
            <w:pPr>
              <w:spacing w:after="0" w:line="240" w:lineRule="auto"/>
              <w:rPr>
                <w:rFonts w:eastAsia="Times New Roman" w:cs="Times New Roman"/>
                <w:color w:val="767171"/>
                <w:szCs w:val="24"/>
                <w:lang w:val="es-US" w:eastAsia="es-US"/>
              </w:rPr>
            </w:pPr>
            <w:r w:rsidRPr="003A19D0">
              <w:rPr>
                <w:rFonts w:eastAsia="Times New Roman" w:cs="Times New Roman"/>
                <w:color w:val="767171"/>
                <w:szCs w:val="24"/>
                <w:lang w:val="es-DO" w:eastAsia="es-US"/>
              </w:rPr>
              <w:t>Familias Valle Nuevo</w:t>
            </w:r>
          </w:p>
        </w:tc>
        <w:tc>
          <w:tcPr>
            <w:tcW w:w="1948" w:type="dxa"/>
            <w:tcBorders>
              <w:top w:val="nil"/>
              <w:left w:val="nil"/>
              <w:bottom w:val="single" w:sz="8" w:space="0" w:color="767171"/>
              <w:right w:val="single" w:sz="8" w:space="0" w:color="767171"/>
            </w:tcBorders>
            <w:shd w:val="clear" w:color="auto" w:fill="auto"/>
            <w:vAlign w:val="center"/>
            <w:hideMark/>
          </w:tcPr>
          <w:p w14:paraId="539BEC94" w14:textId="77777777" w:rsidR="003A19D0" w:rsidRPr="003A19D0" w:rsidRDefault="003A19D0" w:rsidP="003A19D0">
            <w:pPr>
              <w:spacing w:after="0" w:line="240" w:lineRule="auto"/>
              <w:jc w:val="center"/>
              <w:rPr>
                <w:rFonts w:eastAsia="Times New Roman" w:cs="Times New Roman"/>
                <w:color w:val="767171"/>
                <w:szCs w:val="24"/>
                <w:lang w:val="es-US" w:eastAsia="es-US"/>
              </w:rPr>
            </w:pPr>
            <w:r w:rsidRPr="003A19D0">
              <w:rPr>
                <w:rFonts w:eastAsia="Times New Roman" w:cs="Times New Roman"/>
                <w:color w:val="767171"/>
                <w:szCs w:val="24"/>
                <w:lang w:val="es-DO" w:eastAsia="es-US"/>
              </w:rPr>
              <w:t> </w:t>
            </w:r>
          </w:p>
        </w:tc>
        <w:tc>
          <w:tcPr>
            <w:tcW w:w="1980" w:type="dxa"/>
            <w:tcBorders>
              <w:top w:val="nil"/>
              <w:left w:val="nil"/>
              <w:bottom w:val="single" w:sz="8" w:space="0" w:color="767171"/>
              <w:right w:val="single" w:sz="8" w:space="0" w:color="767171"/>
            </w:tcBorders>
            <w:shd w:val="clear" w:color="auto" w:fill="auto"/>
            <w:vAlign w:val="center"/>
            <w:hideMark/>
          </w:tcPr>
          <w:p w14:paraId="1FCFC93A" w14:textId="77777777" w:rsidR="003A19D0" w:rsidRPr="003A19D0" w:rsidRDefault="003A19D0" w:rsidP="003A19D0">
            <w:pPr>
              <w:spacing w:after="0" w:line="240" w:lineRule="auto"/>
              <w:jc w:val="center"/>
              <w:rPr>
                <w:rFonts w:eastAsia="Times New Roman" w:cs="Times New Roman"/>
                <w:color w:val="767171"/>
                <w:szCs w:val="24"/>
                <w:lang w:val="es-US" w:eastAsia="es-US"/>
              </w:rPr>
            </w:pPr>
            <w:r w:rsidRPr="003A19D0">
              <w:rPr>
                <w:rFonts w:eastAsia="Times New Roman" w:cs="Times New Roman"/>
                <w:color w:val="767171"/>
                <w:szCs w:val="24"/>
                <w:lang w:val="es-DO" w:eastAsia="es-US"/>
              </w:rPr>
              <w:t> </w:t>
            </w:r>
          </w:p>
        </w:tc>
        <w:tc>
          <w:tcPr>
            <w:tcW w:w="1932" w:type="dxa"/>
            <w:tcBorders>
              <w:top w:val="nil"/>
              <w:left w:val="nil"/>
              <w:bottom w:val="single" w:sz="8" w:space="0" w:color="767171"/>
              <w:right w:val="single" w:sz="8" w:space="0" w:color="767171"/>
            </w:tcBorders>
            <w:shd w:val="clear" w:color="auto" w:fill="auto"/>
            <w:vAlign w:val="center"/>
            <w:hideMark/>
          </w:tcPr>
          <w:p w14:paraId="01677949" w14:textId="77777777" w:rsidR="003A19D0" w:rsidRPr="003A19D0" w:rsidRDefault="003A19D0" w:rsidP="003A19D0">
            <w:pPr>
              <w:spacing w:after="0" w:line="240" w:lineRule="auto"/>
              <w:jc w:val="center"/>
              <w:rPr>
                <w:rFonts w:eastAsia="Times New Roman" w:cs="Times New Roman"/>
                <w:color w:val="767171"/>
                <w:szCs w:val="24"/>
                <w:lang w:val="es-US" w:eastAsia="es-US"/>
              </w:rPr>
            </w:pPr>
            <w:r w:rsidRPr="003A19D0">
              <w:rPr>
                <w:rFonts w:eastAsia="Times New Roman" w:cs="Times New Roman"/>
                <w:color w:val="767171"/>
                <w:szCs w:val="24"/>
                <w:lang w:val="es-DO" w:eastAsia="es-US"/>
              </w:rPr>
              <w:t>153,450.00</w:t>
            </w:r>
          </w:p>
        </w:tc>
      </w:tr>
      <w:tr w:rsidR="003A19D0" w:rsidRPr="003A19D0" w14:paraId="30A446C9" w14:textId="77777777" w:rsidTr="003A19D0">
        <w:trPr>
          <w:trHeight w:val="645"/>
        </w:trPr>
        <w:tc>
          <w:tcPr>
            <w:tcW w:w="1620" w:type="dxa"/>
            <w:tcBorders>
              <w:top w:val="nil"/>
              <w:left w:val="single" w:sz="8" w:space="0" w:color="767171"/>
              <w:bottom w:val="single" w:sz="8" w:space="0" w:color="767171"/>
              <w:right w:val="single" w:sz="8" w:space="0" w:color="767171"/>
            </w:tcBorders>
            <w:shd w:val="clear" w:color="auto" w:fill="auto"/>
            <w:vAlign w:val="center"/>
            <w:hideMark/>
          </w:tcPr>
          <w:p w14:paraId="3A29A4D6" w14:textId="77777777" w:rsidR="003A19D0" w:rsidRPr="003A19D0" w:rsidRDefault="003A19D0" w:rsidP="003A19D0">
            <w:pPr>
              <w:spacing w:after="0" w:line="240" w:lineRule="auto"/>
              <w:rPr>
                <w:rFonts w:eastAsia="Times New Roman" w:cs="Times New Roman"/>
                <w:color w:val="767171"/>
                <w:szCs w:val="24"/>
                <w:lang w:val="es-US" w:eastAsia="es-US"/>
              </w:rPr>
            </w:pPr>
            <w:r w:rsidRPr="003A19D0">
              <w:rPr>
                <w:rFonts w:eastAsia="Times New Roman" w:cs="Times New Roman"/>
                <w:color w:val="767171"/>
                <w:szCs w:val="24"/>
                <w:lang w:val="es-DO" w:eastAsia="es-US"/>
              </w:rPr>
              <w:t>Supérate Mujer</w:t>
            </w:r>
          </w:p>
        </w:tc>
        <w:tc>
          <w:tcPr>
            <w:tcW w:w="1948" w:type="dxa"/>
            <w:tcBorders>
              <w:top w:val="nil"/>
              <w:left w:val="nil"/>
              <w:bottom w:val="single" w:sz="8" w:space="0" w:color="767171"/>
              <w:right w:val="single" w:sz="8" w:space="0" w:color="767171"/>
            </w:tcBorders>
            <w:shd w:val="clear" w:color="auto" w:fill="auto"/>
            <w:vAlign w:val="center"/>
            <w:hideMark/>
          </w:tcPr>
          <w:p w14:paraId="6AA58187" w14:textId="77777777" w:rsidR="003A19D0" w:rsidRPr="003A19D0" w:rsidRDefault="003A19D0" w:rsidP="003A19D0">
            <w:pPr>
              <w:spacing w:after="0" w:line="240" w:lineRule="auto"/>
              <w:rPr>
                <w:rFonts w:eastAsia="Times New Roman" w:cs="Times New Roman"/>
                <w:color w:val="767171"/>
                <w:szCs w:val="24"/>
                <w:lang w:val="es-US" w:eastAsia="es-US"/>
              </w:rPr>
            </w:pPr>
            <w:r w:rsidRPr="003A19D0">
              <w:rPr>
                <w:rFonts w:eastAsia="Times New Roman" w:cs="Times New Roman"/>
                <w:color w:val="767171"/>
                <w:szCs w:val="24"/>
                <w:lang w:val="es-DO" w:eastAsia="es-US"/>
              </w:rPr>
              <w:t> </w:t>
            </w:r>
          </w:p>
        </w:tc>
        <w:tc>
          <w:tcPr>
            <w:tcW w:w="1980" w:type="dxa"/>
            <w:tcBorders>
              <w:top w:val="nil"/>
              <w:left w:val="nil"/>
              <w:bottom w:val="single" w:sz="8" w:space="0" w:color="767171"/>
              <w:right w:val="single" w:sz="8" w:space="0" w:color="767171"/>
            </w:tcBorders>
            <w:shd w:val="clear" w:color="auto" w:fill="auto"/>
            <w:vAlign w:val="center"/>
            <w:hideMark/>
          </w:tcPr>
          <w:p w14:paraId="6A670570" w14:textId="77777777" w:rsidR="003A19D0" w:rsidRPr="003A19D0" w:rsidRDefault="003A19D0" w:rsidP="003A19D0">
            <w:pPr>
              <w:spacing w:after="0" w:line="240" w:lineRule="auto"/>
              <w:rPr>
                <w:rFonts w:eastAsia="Times New Roman" w:cs="Times New Roman"/>
                <w:color w:val="767171"/>
                <w:szCs w:val="24"/>
                <w:lang w:val="es-US" w:eastAsia="es-US"/>
              </w:rPr>
            </w:pPr>
            <w:r w:rsidRPr="003A19D0">
              <w:rPr>
                <w:rFonts w:eastAsia="Times New Roman" w:cs="Times New Roman"/>
                <w:color w:val="767171"/>
                <w:szCs w:val="24"/>
                <w:lang w:val="es-DO" w:eastAsia="es-US"/>
              </w:rPr>
              <w:t> </w:t>
            </w:r>
          </w:p>
        </w:tc>
        <w:tc>
          <w:tcPr>
            <w:tcW w:w="1932" w:type="dxa"/>
            <w:tcBorders>
              <w:top w:val="nil"/>
              <w:left w:val="nil"/>
              <w:bottom w:val="single" w:sz="8" w:space="0" w:color="767171"/>
              <w:right w:val="single" w:sz="8" w:space="0" w:color="767171"/>
            </w:tcBorders>
            <w:shd w:val="clear" w:color="auto" w:fill="auto"/>
            <w:vAlign w:val="center"/>
            <w:hideMark/>
          </w:tcPr>
          <w:p w14:paraId="0D487B06" w14:textId="77777777" w:rsidR="003A19D0" w:rsidRPr="003A19D0" w:rsidRDefault="003A19D0" w:rsidP="003A19D0">
            <w:pPr>
              <w:spacing w:after="0" w:line="240" w:lineRule="auto"/>
              <w:jc w:val="center"/>
              <w:rPr>
                <w:rFonts w:eastAsia="Times New Roman" w:cs="Times New Roman"/>
                <w:color w:val="767171"/>
                <w:szCs w:val="24"/>
                <w:lang w:val="es-US" w:eastAsia="es-US"/>
              </w:rPr>
            </w:pPr>
            <w:r w:rsidRPr="003A19D0">
              <w:rPr>
                <w:rFonts w:eastAsia="Times New Roman" w:cs="Times New Roman"/>
                <w:color w:val="767171"/>
                <w:szCs w:val="24"/>
                <w:lang w:val="es-DO" w:eastAsia="es-US"/>
              </w:rPr>
              <w:t>2,542,350.00</w:t>
            </w:r>
          </w:p>
        </w:tc>
      </w:tr>
      <w:tr w:rsidR="003A19D0" w:rsidRPr="003A19D0" w14:paraId="03020FE1" w14:textId="77777777" w:rsidTr="003A19D0">
        <w:trPr>
          <w:trHeight w:val="645"/>
        </w:trPr>
        <w:tc>
          <w:tcPr>
            <w:tcW w:w="1620" w:type="dxa"/>
            <w:tcBorders>
              <w:top w:val="nil"/>
              <w:left w:val="single" w:sz="8" w:space="0" w:color="767171"/>
              <w:bottom w:val="single" w:sz="8" w:space="0" w:color="767171"/>
              <w:right w:val="single" w:sz="8" w:space="0" w:color="767171"/>
            </w:tcBorders>
            <w:shd w:val="clear" w:color="auto" w:fill="auto"/>
            <w:vAlign w:val="center"/>
            <w:hideMark/>
          </w:tcPr>
          <w:p w14:paraId="293C49F0" w14:textId="77777777" w:rsidR="003A19D0" w:rsidRPr="003A19D0" w:rsidRDefault="003A19D0" w:rsidP="003A19D0">
            <w:pPr>
              <w:spacing w:after="0" w:line="240" w:lineRule="auto"/>
              <w:rPr>
                <w:rFonts w:eastAsia="Times New Roman" w:cs="Times New Roman"/>
                <w:color w:val="767171"/>
                <w:szCs w:val="24"/>
                <w:lang w:val="es-US" w:eastAsia="es-US"/>
              </w:rPr>
            </w:pPr>
            <w:r w:rsidRPr="003A19D0">
              <w:rPr>
                <w:rFonts w:eastAsia="Times New Roman" w:cs="Times New Roman"/>
                <w:color w:val="767171"/>
                <w:szCs w:val="24"/>
                <w:lang w:val="es-DO" w:eastAsia="es-US"/>
              </w:rPr>
              <w:t>Oportunidad 14/24</w:t>
            </w:r>
          </w:p>
        </w:tc>
        <w:tc>
          <w:tcPr>
            <w:tcW w:w="1948" w:type="dxa"/>
            <w:tcBorders>
              <w:top w:val="nil"/>
              <w:left w:val="nil"/>
              <w:bottom w:val="single" w:sz="8" w:space="0" w:color="767171"/>
              <w:right w:val="single" w:sz="8" w:space="0" w:color="767171"/>
            </w:tcBorders>
            <w:shd w:val="clear" w:color="auto" w:fill="auto"/>
            <w:vAlign w:val="center"/>
            <w:hideMark/>
          </w:tcPr>
          <w:p w14:paraId="08ED4984" w14:textId="77777777" w:rsidR="003A19D0" w:rsidRPr="003A19D0" w:rsidRDefault="003A19D0" w:rsidP="003A19D0">
            <w:pPr>
              <w:spacing w:after="0" w:line="240" w:lineRule="auto"/>
              <w:jc w:val="center"/>
              <w:rPr>
                <w:rFonts w:eastAsia="Times New Roman" w:cs="Times New Roman"/>
                <w:color w:val="767171"/>
                <w:szCs w:val="24"/>
                <w:lang w:val="es-US" w:eastAsia="es-US"/>
              </w:rPr>
            </w:pPr>
            <w:r w:rsidRPr="003A19D0">
              <w:rPr>
                <w:rFonts w:eastAsia="Times New Roman" w:cs="Times New Roman"/>
                <w:color w:val="767171"/>
                <w:szCs w:val="24"/>
                <w:lang w:val="es-DO" w:eastAsia="es-US"/>
              </w:rPr>
              <w:t>405,000.00</w:t>
            </w:r>
          </w:p>
        </w:tc>
        <w:tc>
          <w:tcPr>
            <w:tcW w:w="1980" w:type="dxa"/>
            <w:tcBorders>
              <w:top w:val="nil"/>
              <w:left w:val="nil"/>
              <w:bottom w:val="single" w:sz="8" w:space="0" w:color="767171"/>
              <w:right w:val="single" w:sz="8" w:space="0" w:color="767171"/>
            </w:tcBorders>
            <w:shd w:val="clear" w:color="auto" w:fill="auto"/>
            <w:vAlign w:val="center"/>
            <w:hideMark/>
          </w:tcPr>
          <w:p w14:paraId="122A11D1" w14:textId="77777777" w:rsidR="003A19D0" w:rsidRPr="003A19D0" w:rsidRDefault="003A19D0" w:rsidP="003A19D0">
            <w:pPr>
              <w:spacing w:after="0" w:line="240" w:lineRule="auto"/>
              <w:jc w:val="center"/>
              <w:rPr>
                <w:rFonts w:eastAsia="Times New Roman" w:cs="Times New Roman"/>
                <w:color w:val="767171"/>
                <w:szCs w:val="24"/>
                <w:lang w:val="es-US" w:eastAsia="es-US"/>
              </w:rPr>
            </w:pPr>
            <w:r w:rsidRPr="003A19D0">
              <w:rPr>
                <w:rFonts w:eastAsia="Times New Roman" w:cs="Times New Roman"/>
                <w:color w:val="767171"/>
                <w:szCs w:val="24"/>
                <w:lang w:val="es-DO" w:eastAsia="es-US"/>
              </w:rPr>
              <w:t>0</w:t>
            </w:r>
          </w:p>
        </w:tc>
        <w:tc>
          <w:tcPr>
            <w:tcW w:w="1932" w:type="dxa"/>
            <w:tcBorders>
              <w:top w:val="nil"/>
              <w:left w:val="nil"/>
              <w:bottom w:val="single" w:sz="8" w:space="0" w:color="767171"/>
              <w:right w:val="single" w:sz="8" w:space="0" w:color="767171"/>
            </w:tcBorders>
            <w:shd w:val="clear" w:color="auto" w:fill="auto"/>
            <w:vAlign w:val="center"/>
            <w:hideMark/>
          </w:tcPr>
          <w:p w14:paraId="72FA2FA0" w14:textId="77777777" w:rsidR="003A19D0" w:rsidRPr="003A19D0" w:rsidRDefault="003A19D0" w:rsidP="003A19D0">
            <w:pPr>
              <w:spacing w:after="0" w:line="240" w:lineRule="auto"/>
              <w:jc w:val="center"/>
              <w:rPr>
                <w:rFonts w:eastAsia="Times New Roman" w:cs="Times New Roman"/>
                <w:color w:val="767171"/>
                <w:szCs w:val="24"/>
                <w:lang w:val="es-US" w:eastAsia="es-US"/>
              </w:rPr>
            </w:pPr>
            <w:r w:rsidRPr="003A19D0">
              <w:rPr>
                <w:rFonts w:eastAsia="Times New Roman" w:cs="Times New Roman"/>
                <w:color w:val="767171"/>
                <w:szCs w:val="24"/>
                <w:lang w:val="es-DO" w:eastAsia="es-US"/>
              </w:rPr>
              <w:t>1,157,000.00</w:t>
            </w:r>
          </w:p>
        </w:tc>
      </w:tr>
      <w:tr w:rsidR="003A19D0" w:rsidRPr="003A19D0" w14:paraId="6530D574" w14:textId="77777777" w:rsidTr="003A19D0">
        <w:trPr>
          <w:trHeight w:val="330"/>
        </w:trPr>
        <w:tc>
          <w:tcPr>
            <w:tcW w:w="1620" w:type="dxa"/>
            <w:tcBorders>
              <w:top w:val="nil"/>
              <w:left w:val="single" w:sz="8" w:space="0" w:color="767171"/>
              <w:bottom w:val="single" w:sz="8" w:space="0" w:color="767171"/>
              <w:right w:val="single" w:sz="8" w:space="0" w:color="767171"/>
            </w:tcBorders>
            <w:shd w:val="clear" w:color="auto" w:fill="auto"/>
            <w:vAlign w:val="center"/>
            <w:hideMark/>
          </w:tcPr>
          <w:p w14:paraId="0127DCDF" w14:textId="77777777" w:rsidR="003A19D0" w:rsidRPr="003A19D0" w:rsidRDefault="003A19D0" w:rsidP="003A19D0">
            <w:pPr>
              <w:spacing w:after="0" w:line="240" w:lineRule="auto"/>
              <w:rPr>
                <w:rFonts w:eastAsia="Times New Roman" w:cs="Times New Roman"/>
                <w:color w:val="767171"/>
                <w:szCs w:val="24"/>
                <w:lang w:val="es-US" w:eastAsia="es-US"/>
              </w:rPr>
            </w:pPr>
            <w:r w:rsidRPr="003A19D0">
              <w:rPr>
                <w:rFonts w:eastAsia="Times New Roman" w:cs="Times New Roman"/>
                <w:color w:val="767171"/>
                <w:szCs w:val="24"/>
                <w:lang w:val="es-DO" w:eastAsia="es-US"/>
              </w:rPr>
              <w:t>Total por Mes</w:t>
            </w:r>
          </w:p>
        </w:tc>
        <w:tc>
          <w:tcPr>
            <w:tcW w:w="1948" w:type="dxa"/>
            <w:tcBorders>
              <w:top w:val="nil"/>
              <w:left w:val="nil"/>
              <w:bottom w:val="single" w:sz="8" w:space="0" w:color="767171"/>
              <w:right w:val="single" w:sz="8" w:space="0" w:color="767171"/>
            </w:tcBorders>
            <w:shd w:val="clear" w:color="auto" w:fill="auto"/>
            <w:vAlign w:val="center"/>
            <w:hideMark/>
          </w:tcPr>
          <w:p w14:paraId="7150F7FB" w14:textId="77777777" w:rsidR="003A19D0" w:rsidRPr="003A19D0" w:rsidRDefault="003A19D0" w:rsidP="003A19D0">
            <w:pPr>
              <w:spacing w:after="0" w:line="240" w:lineRule="auto"/>
              <w:jc w:val="center"/>
              <w:rPr>
                <w:rFonts w:eastAsia="Times New Roman" w:cs="Times New Roman"/>
                <w:color w:val="767171"/>
                <w:szCs w:val="24"/>
                <w:lang w:val="es-US" w:eastAsia="es-US"/>
              </w:rPr>
            </w:pPr>
            <w:r w:rsidRPr="003A19D0">
              <w:rPr>
                <w:rFonts w:eastAsia="Times New Roman" w:cs="Times New Roman"/>
                <w:color w:val="767171"/>
                <w:szCs w:val="24"/>
                <w:lang w:val="es-DO" w:eastAsia="es-US"/>
              </w:rPr>
              <w:t>7,845,260,002.00</w:t>
            </w:r>
          </w:p>
        </w:tc>
        <w:tc>
          <w:tcPr>
            <w:tcW w:w="1980" w:type="dxa"/>
            <w:tcBorders>
              <w:top w:val="nil"/>
              <w:left w:val="nil"/>
              <w:bottom w:val="single" w:sz="8" w:space="0" w:color="767171"/>
              <w:right w:val="single" w:sz="8" w:space="0" w:color="767171"/>
            </w:tcBorders>
            <w:shd w:val="clear" w:color="auto" w:fill="auto"/>
            <w:vAlign w:val="center"/>
            <w:hideMark/>
          </w:tcPr>
          <w:p w14:paraId="4A464606" w14:textId="77777777" w:rsidR="003A19D0" w:rsidRPr="003A19D0" w:rsidRDefault="003A19D0" w:rsidP="003A19D0">
            <w:pPr>
              <w:spacing w:after="0" w:line="240" w:lineRule="auto"/>
              <w:jc w:val="center"/>
              <w:rPr>
                <w:rFonts w:eastAsia="Times New Roman" w:cs="Times New Roman"/>
                <w:color w:val="767171"/>
                <w:szCs w:val="24"/>
                <w:lang w:val="es-US" w:eastAsia="es-US"/>
              </w:rPr>
            </w:pPr>
            <w:r w:rsidRPr="003A19D0">
              <w:rPr>
                <w:rFonts w:eastAsia="Times New Roman" w:cs="Times New Roman"/>
                <w:color w:val="767171"/>
                <w:szCs w:val="24"/>
                <w:lang w:val="es-DO" w:eastAsia="es-US"/>
              </w:rPr>
              <w:t>8,760,730,219.00</w:t>
            </w:r>
          </w:p>
        </w:tc>
        <w:tc>
          <w:tcPr>
            <w:tcW w:w="1932" w:type="dxa"/>
            <w:tcBorders>
              <w:top w:val="nil"/>
              <w:left w:val="nil"/>
              <w:bottom w:val="single" w:sz="8" w:space="0" w:color="767171"/>
              <w:right w:val="single" w:sz="8" w:space="0" w:color="767171"/>
            </w:tcBorders>
            <w:shd w:val="clear" w:color="auto" w:fill="auto"/>
            <w:vAlign w:val="center"/>
            <w:hideMark/>
          </w:tcPr>
          <w:p w14:paraId="04F925EE" w14:textId="77777777" w:rsidR="003A19D0" w:rsidRPr="003A19D0" w:rsidRDefault="003A19D0" w:rsidP="003A19D0">
            <w:pPr>
              <w:spacing w:after="0" w:line="240" w:lineRule="auto"/>
              <w:jc w:val="center"/>
              <w:rPr>
                <w:rFonts w:eastAsia="Times New Roman" w:cs="Times New Roman"/>
                <w:color w:val="767171"/>
                <w:szCs w:val="24"/>
                <w:lang w:val="es-US" w:eastAsia="es-US"/>
              </w:rPr>
            </w:pPr>
            <w:r w:rsidRPr="003A19D0">
              <w:rPr>
                <w:rFonts w:eastAsia="Times New Roman" w:cs="Times New Roman"/>
                <w:color w:val="767171"/>
                <w:szCs w:val="24"/>
                <w:lang w:val="es-DO" w:eastAsia="es-US"/>
              </w:rPr>
              <w:t>9,086,382,760.00</w:t>
            </w:r>
          </w:p>
        </w:tc>
      </w:tr>
    </w:tbl>
    <w:p w14:paraId="771901BC" w14:textId="77777777" w:rsidR="003A19D0" w:rsidRPr="0062040E" w:rsidRDefault="003A19D0" w:rsidP="003A19D0">
      <w:pPr>
        <w:spacing w:after="0" w:line="240" w:lineRule="auto"/>
        <w:jc w:val="both"/>
        <w:rPr>
          <w:rFonts w:cs="Times New Roman"/>
          <w:b/>
          <w:bCs/>
          <w:color w:val="767171"/>
          <w:sz w:val="18"/>
          <w:szCs w:val="18"/>
          <w:lang w:val="es-DO"/>
        </w:rPr>
      </w:pPr>
      <w:r w:rsidRPr="0062040E">
        <w:rPr>
          <w:rFonts w:cs="Times New Roman"/>
          <w:b/>
          <w:bCs/>
          <w:color w:val="767171"/>
          <w:sz w:val="18"/>
          <w:szCs w:val="18"/>
          <w:lang w:val="es-DO"/>
        </w:rPr>
        <w:t>Fuente:</w:t>
      </w:r>
    </w:p>
    <w:p w14:paraId="1564860E" w14:textId="77777777" w:rsidR="003A19D0" w:rsidRPr="0062040E" w:rsidRDefault="003A19D0" w:rsidP="003A19D0">
      <w:pPr>
        <w:pStyle w:val="Informacindelacompaa"/>
        <w:rPr>
          <w:rFonts w:ascii="Times New Roman" w:eastAsia="Calibri" w:hAnsi="Times New Roman"/>
          <w:b/>
          <w:bCs/>
          <w:color w:val="808080"/>
          <w:sz w:val="24"/>
          <w:szCs w:val="24"/>
          <w:lang w:eastAsia="en-US"/>
        </w:rPr>
      </w:pPr>
      <w:r w:rsidRPr="003139F6">
        <w:rPr>
          <w:color w:val="767171"/>
          <w:sz w:val="18"/>
          <w:szCs w:val="18"/>
        </w:rPr>
        <w:t xml:space="preserve">Dirección </w:t>
      </w:r>
      <w:r>
        <w:rPr>
          <w:color w:val="767171"/>
          <w:sz w:val="18"/>
          <w:szCs w:val="18"/>
        </w:rPr>
        <w:t>Administrativa Financiera, ADESS.</w:t>
      </w:r>
    </w:p>
    <w:p w14:paraId="0D42CBF6" w14:textId="61E95562" w:rsidR="001873C0" w:rsidRPr="004C2261" w:rsidRDefault="003A19D0" w:rsidP="008639FD">
      <w:pPr>
        <w:spacing w:line="360" w:lineRule="auto"/>
        <w:jc w:val="both"/>
        <w:rPr>
          <w:rFonts w:cs="Times New Roman"/>
          <w:color w:val="767171"/>
          <w:sz w:val="28"/>
          <w:szCs w:val="28"/>
          <w:lang w:val="es-DO"/>
        </w:rPr>
      </w:pPr>
      <w:r w:rsidRPr="004C2261">
        <w:rPr>
          <w:rFonts w:cs="Times New Roman"/>
          <w:color w:val="767171"/>
          <w:sz w:val="28"/>
          <w:szCs w:val="28"/>
          <w:lang w:val="es-DO"/>
        </w:rPr>
        <w:br w:type="page"/>
      </w:r>
    </w:p>
    <w:p w14:paraId="65F80FAD" w14:textId="27E3956E" w:rsidR="007B2A50" w:rsidRPr="007B2A50" w:rsidRDefault="00224582" w:rsidP="00D2508E">
      <w:pPr>
        <w:pStyle w:val="Ttulo2"/>
      </w:pPr>
      <w:bookmarkStart w:id="39" w:name="_Toc90536515"/>
      <w:bookmarkStart w:id="40" w:name="_Toc121940083"/>
      <w:r>
        <w:lastRenderedPageBreak/>
        <w:t>4</w:t>
      </w:r>
      <w:r w:rsidR="007613E3">
        <w:t xml:space="preserve">.6 </w:t>
      </w:r>
      <w:r w:rsidR="00C147FC" w:rsidRPr="00671AA7">
        <w:t>Desempeño del Área Comunicaciones</w:t>
      </w:r>
      <w:bookmarkEnd w:id="39"/>
      <w:bookmarkEnd w:id="40"/>
    </w:p>
    <w:p w14:paraId="6AB6C011" w14:textId="77777777" w:rsidR="009F06A1" w:rsidRPr="007B745C" w:rsidRDefault="009F06A1" w:rsidP="009F06A1">
      <w:pPr>
        <w:spacing w:after="0" w:line="360" w:lineRule="auto"/>
        <w:jc w:val="both"/>
        <w:rPr>
          <w:rFonts w:cs="Times New Roman"/>
          <w:color w:val="767171"/>
          <w:spacing w:val="20"/>
          <w:szCs w:val="24"/>
          <w:lang w:val="es-DO"/>
        </w:rPr>
      </w:pPr>
      <w:r w:rsidRPr="007B745C">
        <w:rPr>
          <w:rFonts w:cs="Times New Roman"/>
          <w:color w:val="767171"/>
          <w:spacing w:val="20"/>
          <w:szCs w:val="24"/>
          <w:lang w:val="es-DO"/>
        </w:rPr>
        <w:t xml:space="preserve">El plan de comunicaciones institucionales realizó diferentes ejecutorias que dieron respuesta a los objetivos establecidos en materia y requerimientos de comunicación de los diferentes procesos y dependencias de la institución para durante el año 2022. </w:t>
      </w:r>
    </w:p>
    <w:p w14:paraId="3BF46396" w14:textId="77777777" w:rsidR="009F06A1" w:rsidRPr="009F06A1" w:rsidRDefault="009F06A1" w:rsidP="009F06A1">
      <w:pPr>
        <w:spacing w:after="0" w:line="360" w:lineRule="auto"/>
        <w:jc w:val="both"/>
        <w:rPr>
          <w:rFonts w:cs="Times New Roman"/>
          <w:color w:val="767171"/>
          <w:szCs w:val="24"/>
          <w:lang w:val="es-DO"/>
        </w:rPr>
      </w:pPr>
      <w:bookmarkStart w:id="41" w:name="_Toc109909184"/>
    </w:p>
    <w:p w14:paraId="31F44BDD" w14:textId="7C3297BF" w:rsidR="009F06A1" w:rsidRPr="007B745C" w:rsidRDefault="009F06A1" w:rsidP="009D77B4">
      <w:pPr>
        <w:pStyle w:val="Prrafodelista"/>
        <w:numPr>
          <w:ilvl w:val="0"/>
          <w:numId w:val="35"/>
        </w:numPr>
        <w:spacing w:after="0" w:line="360" w:lineRule="auto"/>
        <w:jc w:val="both"/>
        <w:rPr>
          <w:rFonts w:cs="Times New Roman"/>
          <w:b/>
          <w:bCs/>
          <w:color w:val="767171"/>
          <w:szCs w:val="24"/>
          <w:lang w:val="es-DO"/>
        </w:rPr>
      </w:pPr>
      <w:r w:rsidRPr="007B745C">
        <w:rPr>
          <w:rFonts w:cs="Times New Roman"/>
          <w:b/>
          <w:bCs/>
          <w:color w:val="767171"/>
          <w:szCs w:val="24"/>
          <w:lang w:val="es-DO"/>
        </w:rPr>
        <w:t>Es en este orden que el Departamento de Comunicaciones brindó apoyo a la Dirección General y a las distintas áreas en los siguientes requerimientos:</w:t>
      </w:r>
      <w:bookmarkEnd w:id="41"/>
    </w:p>
    <w:p w14:paraId="21D162E3" w14:textId="77777777" w:rsidR="007B745C" w:rsidRPr="007B745C" w:rsidRDefault="007B745C" w:rsidP="007B745C">
      <w:pPr>
        <w:spacing w:after="0" w:line="360" w:lineRule="auto"/>
        <w:ind w:left="360"/>
        <w:jc w:val="both"/>
        <w:rPr>
          <w:rFonts w:cs="Times New Roman"/>
          <w:color w:val="767171"/>
          <w:spacing w:val="20"/>
          <w:szCs w:val="24"/>
          <w:lang w:val="es-DO"/>
        </w:rPr>
      </w:pPr>
    </w:p>
    <w:p w14:paraId="329EF26C" w14:textId="77777777" w:rsidR="007B745C" w:rsidRPr="007B745C" w:rsidRDefault="009F06A1" w:rsidP="009D77B4">
      <w:pPr>
        <w:pStyle w:val="Prrafodelista"/>
        <w:numPr>
          <w:ilvl w:val="0"/>
          <w:numId w:val="34"/>
        </w:numPr>
        <w:spacing w:after="0" w:line="360" w:lineRule="auto"/>
        <w:jc w:val="both"/>
        <w:rPr>
          <w:rFonts w:cs="Times New Roman"/>
          <w:color w:val="767171"/>
          <w:spacing w:val="20"/>
          <w:szCs w:val="24"/>
          <w:lang w:val="es-DO"/>
        </w:rPr>
      </w:pPr>
      <w:r w:rsidRPr="007B745C">
        <w:rPr>
          <w:rFonts w:cs="Times New Roman"/>
          <w:color w:val="767171"/>
          <w:spacing w:val="20"/>
          <w:szCs w:val="24"/>
          <w:lang w:val="es-DO"/>
        </w:rPr>
        <w:t xml:space="preserve">Asesoramiento en la estrategia comunicacional. Organización, cobertura y difusión de actividades internas y externas.  Maestrías de ceremonias.  Coordinación con representantes de medios de comunicación para la realización de entrevistas y reportajes, coberturas de Ruedas de Prensas y de actividades, Redacción de nota de prensas, comunicados y contenidos literario para plataformas digitales. Diseño, producción y realización de campañas promocionales e informativas; artes gráficos, fotografía y audiovisuales. </w:t>
      </w:r>
    </w:p>
    <w:p w14:paraId="6606B880" w14:textId="77777777" w:rsidR="007B745C" w:rsidRDefault="007B745C" w:rsidP="007B745C">
      <w:pPr>
        <w:spacing w:after="0" w:line="360" w:lineRule="auto"/>
        <w:ind w:left="360"/>
        <w:jc w:val="both"/>
        <w:rPr>
          <w:rFonts w:cs="Times New Roman"/>
          <w:color w:val="767171"/>
          <w:szCs w:val="24"/>
          <w:lang w:val="es-DO"/>
        </w:rPr>
      </w:pPr>
    </w:p>
    <w:p w14:paraId="172AE1F1" w14:textId="141E8954" w:rsidR="007B745C" w:rsidRPr="00815EA2" w:rsidRDefault="009F06A1" w:rsidP="009D77B4">
      <w:pPr>
        <w:pStyle w:val="Prrafodelista"/>
        <w:numPr>
          <w:ilvl w:val="0"/>
          <w:numId w:val="34"/>
        </w:numPr>
        <w:spacing w:after="0" w:line="360" w:lineRule="auto"/>
        <w:jc w:val="both"/>
        <w:rPr>
          <w:rFonts w:cs="Times New Roman"/>
          <w:color w:val="767171"/>
          <w:szCs w:val="24"/>
          <w:lang w:val="es-DO"/>
        </w:rPr>
      </w:pPr>
      <w:r w:rsidRPr="007B745C">
        <w:rPr>
          <w:rFonts w:cs="Times New Roman"/>
          <w:color w:val="767171"/>
          <w:spacing w:val="20"/>
          <w:szCs w:val="24"/>
          <w:lang w:val="es-DO"/>
        </w:rPr>
        <w:t>Ejecución del Plan de Comunicación Interna en coordinación con el departamento de Recursos Humanos, así como con las divisiones de Calidad, Salud Ocupacional y Riesgos Laborales, y la Comisión de Integridad Gubernamental y Cumplimiento Normativo. Creación de contenido, corrección de la producción literaria y audiovisual, supervisión y soporte para las plataformas de redes sociales institucionales, el portal institucional y ADESS en Línea. Cambios de los letreros en la fachada principal del edificio de la sede principal.</w:t>
      </w:r>
    </w:p>
    <w:p w14:paraId="7C5B225D" w14:textId="77777777" w:rsidR="007B745C" w:rsidRDefault="007B745C" w:rsidP="007B745C">
      <w:pPr>
        <w:spacing w:after="0" w:line="360" w:lineRule="auto"/>
        <w:ind w:left="360"/>
        <w:jc w:val="both"/>
        <w:rPr>
          <w:rFonts w:cs="Times New Roman"/>
          <w:color w:val="767171"/>
          <w:szCs w:val="24"/>
          <w:lang w:val="es-DO"/>
        </w:rPr>
      </w:pPr>
    </w:p>
    <w:p w14:paraId="3E0CC960" w14:textId="77777777" w:rsidR="007B745C" w:rsidRPr="007B745C" w:rsidRDefault="009F06A1" w:rsidP="009D77B4">
      <w:pPr>
        <w:pStyle w:val="Prrafodelista"/>
        <w:numPr>
          <w:ilvl w:val="0"/>
          <w:numId w:val="34"/>
        </w:numPr>
        <w:spacing w:after="0" w:line="360" w:lineRule="auto"/>
        <w:jc w:val="both"/>
        <w:rPr>
          <w:rFonts w:cs="Times New Roman"/>
          <w:color w:val="767171"/>
          <w:spacing w:val="20"/>
          <w:szCs w:val="24"/>
          <w:lang w:val="es-DO"/>
        </w:rPr>
      </w:pPr>
      <w:r w:rsidRPr="007B745C">
        <w:rPr>
          <w:rFonts w:cs="Times New Roman"/>
          <w:color w:val="767171"/>
          <w:spacing w:val="20"/>
          <w:szCs w:val="24"/>
          <w:lang w:val="es-DO"/>
        </w:rPr>
        <w:lastRenderedPageBreak/>
        <w:t xml:space="preserve">El Departamento de Comunicaciones apoyó a la Máxima Autoridad y al Departamento de Planificaciones y Desarrollo en la cobertura y difusión de la estrategia de los organismos multilaterales afiliados a la ONU para la erradicación del hambre y las instituciones que trabajan la protección social en la República Dominicana, para la definición y ejecución de la respuesta a potenciales eventos generados por la temporada ciclónica; de la socialización de los procesos que intervienen en la transferencia de fondos con representantes del Proyecto de Cooperación Sur-Sur Triangular y con los docentes, estudiantes e investigadores de 19 universidades de los Estados Unidos de Norteamérica, lideradas por el Instituto Global Delaware </w:t>
      </w:r>
      <w:proofErr w:type="spellStart"/>
      <w:r w:rsidRPr="007B745C">
        <w:rPr>
          <w:rFonts w:cs="Times New Roman"/>
          <w:color w:val="767171"/>
          <w:spacing w:val="20"/>
          <w:szCs w:val="24"/>
          <w:lang w:val="es-DO"/>
        </w:rPr>
        <w:t>State</w:t>
      </w:r>
      <w:proofErr w:type="spellEnd"/>
      <w:r w:rsidRPr="007B745C">
        <w:rPr>
          <w:rFonts w:cs="Times New Roman"/>
          <w:color w:val="767171"/>
          <w:spacing w:val="20"/>
          <w:szCs w:val="24"/>
          <w:lang w:val="es-DO"/>
        </w:rPr>
        <w:t xml:space="preserve"> </w:t>
      </w:r>
      <w:proofErr w:type="spellStart"/>
      <w:r w:rsidRPr="007B745C">
        <w:rPr>
          <w:rFonts w:cs="Times New Roman"/>
          <w:color w:val="767171"/>
          <w:spacing w:val="20"/>
          <w:szCs w:val="24"/>
          <w:lang w:val="es-DO"/>
        </w:rPr>
        <w:t>University</w:t>
      </w:r>
      <w:proofErr w:type="spellEnd"/>
      <w:r w:rsidRPr="007B745C">
        <w:rPr>
          <w:rFonts w:cs="Times New Roman"/>
          <w:color w:val="767171"/>
          <w:spacing w:val="20"/>
          <w:szCs w:val="24"/>
          <w:lang w:val="es-DO"/>
        </w:rPr>
        <w:t>.</w:t>
      </w:r>
    </w:p>
    <w:p w14:paraId="1C86B09F" w14:textId="77777777" w:rsidR="007B745C" w:rsidRDefault="007B745C" w:rsidP="007B745C">
      <w:pPr>
        <w:spacing w:after="0" w:line="360" w:lineRule="auto"/>
        <w:ind w:left="360"/>
        <w:jc w:val="both"/>
        <w:rPr>
          <w:rFonts w:cs="Times New Roman"/>
          <w:color w:val="767171"/>
          <w:spacing w:val="20"/>
          <w:szCs w:val="24"/>
          <w:lang w:val="es-DO"/>
        </w:rPr>
      </w:pPr>
    </w:p>
    <w:p w14:paraId="7884EEFE" w14:textId="77777777" w:rsidR="007B745C" w:rsidRPr="007B745C" w:rsidRDefault="009F06A1" w:rsidP="009D77B4">
      <w:pPr>
        <w:pStyle w:val="Prrafodelista"/>
        <w:numPr>
          <w:ilvl w:val="0"/>
          <w:numId w:val="34"/>
        </w:numPr>
        <w:spacing w:after="0" w:line="360" w:lineRule="auto"/>
        <w:jc w:val="both"/>
        <w:rPr>
          <w:rFonts w:cs="Times New Roman"/>
          <w:color w:val="767171"/>
          <w:spacing w:val="20"/>
          <w:szCs w:val="24"/>
          <w:lang w:val="es-DO"/>
        </w:rPr>
      </w:pPr>
      <w:r w:rsidRPr="007B745C">
        <w:rPr>
          <w:rFonts w:cs="Times New Roman"/>
          <w:color w:val="767171"/>
          <w:spacing w:val="20"/>
          <w:szCs w:val="24"/>
          <w:lang w:val="es-DO"/>
        </w:rPr>
        <w:t>Conjuntamente con la Dirección de Operaciones se trabajó en el montaje cobertura y difusión de las jornadas de entrega de 355,148 tarjetas a personas beneficiarias del programa de protección social Supérate, autorizadas por el presidente de la República, dentro de la estrategia de los 300 mil nuevos beneficiarios, anunciados por el primer mandatario de la nación en su alocución de Rendición de Cuentas en el mes de febrero. De igual forma, la convocatoria y difusión de los operativos de sustitución de cédulas, usadas como medio de pago en el programa temporal Quédate en Casa.</w:t>
      </w:r>
    </w:p>
    <w:p w14:paraId="680F5D68" w14:textId="77777777" w:rsidR="007B745C" w:rsidRDefault="007B745C" w:rsidP="007B745C">
      <w:pPr>
        <w:spacing w:after="0" w:line="360" w:lineRule="auto"/>
        <w:ind w:left="360"/>
        <w:jc w:val="both"/>
        <w:rPr>
          <w:rFonts w:cs="Times New Roman"/>
          <w:color w:val="767171"/>
          <w:spacing w:val="20"/>
          <w:szCs w:val="24"/>
          <w:lang w:val="es-DO"/>
        </w:rPr>
      </w:pPr>
    </w:p>
    <w:p w14:paraId="7753D0C9" w14:textId="4B3BE257" w:rsidR="007B745C" w:rsidRPr="0058126F" w:rsidRDefault="009F06A1" w:rsidP="009D77B4">
      <w:pPr>
        <w:pStyle w:val="Prrafodelista"/>
        <w:numPr>
          <w:ilvl w:val="0"/>
          <w:numId w:val="34"/>
        </w:numPr>
        <w:spacing w:after="0" w:line="360" w:lineRule="auto"/>
        <w:jc w:val="both"/>
        <w:rPr>
          <w:rFonts w:cs="Times New Roman"/>
          <w:color w:val="767171"/>
          <w:spacing w:val="20"/>
          <w:szCs w:val="24"/>
          <w:lang w:val="es-DO"/>
        </w:rPr>
      </w:pPr>
      <w:r w:rsidRPr="007B745C">
        <w:rPr>
          <w:rFonts w:cs="Times New Roman"/>
          <w:color w:val="767171"/>
          <w:spacing w:val="20"/>
          <w:szCs w:val="24"/>
          <w:lang w:val="es-DO"/>
        </w:rPr>
        <w:t>Se trabajó en el montaje, cobertura y difusión de los operativos de Servicios de Información y acompañamiento a las personas beneficiarias de los programas sociales, dentro del marco de las Jornadas Comunitarias organizadas por las instituciones que conforman el Gabinete de Política Social.</w:t>
      </w:r>
    </w:p>
    <w:p w14:paraId="7CDEE498" w14:textId="77777777" w:rsidR="007B745C" w:rsidRPr="007B745C" w:rsidRDefault="009F06A1" w:rsidP="009D77B4">
      <w:pPr>
        <w:pStyle w:val="Prrafodelista"/>
        <w:numPr>
          <w:ilvl w:val="0"/>
          <w:numId w:val="34"/>
        </w:numPr>
        <w:spacing w:after="0" w:line="360" w:lineRule="auto"/>
        <w:jc w:val="both"/>
        <w:rPr>
          <w:rFonts w:cs="Times New Roman"/>
          <w:color w:val="767171"/>
          <w:spacing w:val="20"/>
          <w:szCs w:val="24"/>
          <w:lang w:val="es-DO"/>
        </w:rPr>
      </w:pPr>
      <w:r w:rsidRPr="007B745C">
        <w:rPr>
          <w:rFonts w:cs="Times New Roman"/>
          <w:color w:val="767171"/>
          <w:spacing w:val="20"/>
          <w:szCs w:val="24"/>
          <w:lang w:val="es-DO"/>
        </w:rPr>
        <w:lastRenderedPageBreak/>
        <w:t>Se brindó soporte a la Dirección General en la cobertura fotográfica y audiovisual en las reuniones celebradas con los representantes de las instituciones que componen el Gabinete de Política Social, de las instituciones de intermediación financiera y de las asociaciones, federaciones y confederaciones de comerciantes que lideran a los comercios adheridos a la RAS.</w:t>
      </w:r>
    </w:p>
    <w:p w14:paraId="7A7FE10D" w14:textId="77777777" w:rsidR="007B745C" w:rsidRDefault="007B745C" w:rsidP="007B745C">
      <w:pPr>
        <w:spacing w:after="0" w:line="360" w:lineRule="auto"/>
        <w:ind w:left="360"/>
        <w:jc w:val="both"/>
        <w:rPr>
          <w:rFonts w:cs="Times New Roman"/>
          <w:color w:val="767171"/>
          <w:spacing w:val="20"/>
          <w:szCs w:val="24"/>
          <w:lang w:val="es-DO"/>
        </w:rPr>
      </w:pPr>
    </w:p>
    <w:p w14:paraId="4B72A91B" w14:textId="77777777" w:rsidR="007B745C" w:rsidRPr="007B745C" w:rsidRDefault="009F06A1" w:rsidP="009D77B4">
      <w:pPr>
        <w:pStyle w:val="Prrafodelista"/>
        <w:numPr>
          <w:ilvl w:val="0"/>
          <w:numId w:val="34"/>
        </w:numPr>
        <w:spacing w:after="0" w:line="360" w:lineRule="auto"/>
        <w:jc w:val="both"/>
        <w:rPr>
          <w:rFonts w:cs="Times New Roman"/>
          <w:color w:val="767171"/>
          <w:spacing w:val="20"/>
          <w:szCs w:val="24"/>
          <w:lang w:val="es-DO"/>
        </w:rPr>
      </w:pPr>
      <w:r w:rsidRPr="007B745C">
        <w:rPr>
          <w:rFonts w:cs="Times New Roman"/>
          <w:color w:val="767171"/>
          <w:spacing w:val="20"/>
          <w:szCs w:val="24"/>
          <w:lang w:val="es-DO"/>
        </w:rPr>
        <w:t>Se brindaron los soportes necesarios a la Dirección General en la maestría de ceremonia, cobertura y difusión de la estrategia presidencial “El Gobierno en las Provincias”; “socialización sobre la gestión y las obras del Gobierno en Monseñor Nouel.”</w:t>
      </w:r>
    </w:p>
    <w:p w14:paraId="6E65C4B7" w14:textId="77777777" w:rsidR="007B745C" w:rsidRDefault="007B745C" w:rsidP="007B745C">
      <w:pPr>
        <w:spacing w:after="0" w:line="360" w:lineRule="auto"/>
        <w:ind w:left="360"/>
        <w:jc w:val="both"/>
        <w:rPr>
          <w:rFonts w:cs="Times New Roman"/>
          <w:color w:val="767171"/>
          <w:spacing w:val="20"/>
          <w:szCs w:val="24"/>
          <w:lang w:val="es-DO"/>
        </w:rPr>
      </w:pPr>
    </w:p>
    <w:p w14:paraId="16AE2FA3" w14:textId="77777777" w:rsidR="007B745C" w:rsidRPr="007B745C" w:rsidRDefault="009F06A1" w:rsidP="009D77B4">
      <w:pPr>
        <w:pStyle w:val="Prrafodelista"/>
        <w:numPr>
          <w:ilvl w:val="0"/>
          <w:numId w:val="34"/>
        </w:numPr>
        <w:spacing w:after="0" w:line="360" w:lineRule="auto"/>
        <w:jc w:val="both"/>
        <w:rPr>
          <w:rFonts w:cs="Times New Roman"/>
          <w:color w:val="767171"/>
          <w:spacing w:val="20"/>
          <w:szCs w:val="24"/>
          <w:lang w:val="es-DO"/>
        </w:rPr>
      </w:pPr>
      <w:r w:rsidRPr="007B745C">
        <w:rPr>
          <w:rFonts w:cs="Times New Roman"/>
          <w:color w:val="767171"/>
          <w:spacing w:val="20"/>
          <w:szCs w:val="24"/>
          <w:lang w:val="es-DO"/>
        </w:rPr>
        <w:t>Se dio apoyo a la Red de Abastecimiento Social (RAS) en el diseño y montaje del stand y productos promocionales usados en la 3ra. Feria Expo Provisiones 2022.</w:t>
      </w:r>
    </w:p>
    <w:p w14:paraId="73BA2062" w14:textId="77777777" w:rsidR="007B745C" w:rsidRDefault="007B745C" w:rsidP="007B745C">
      <w:pPr>
        <w:spacing w:after="0" w:line="360" w:lineRule="auto"/>
        <w:ind w:left="360"/>
        <w:jc w:val="both"/>
        <w:rPr>
          <w:rFonts w:cs="Times New Roman"/>
          <w:color w:val="767171"/>
          <w:spacing w:val="20"/>
          <w:szCs w:val="24"/>
          <w:lang w:val="es-DO"/>
        </w:rPr>
      </w:pPr>
    </w:p>
    <w:p w14:paraId="6AB21D61" w14:textId="3366398A" w:rsidR="009F06A1" w:rsidRPr="007B745C" w:rsidRDefault="009F06A1" w:rsidP="009D77B4">
      <w:pPr>
        <w:pStyle w:val="Prrafodelista"/>
        <w:numPr>
          <w:ilvl w:val="0"/>
          <w:numId w:val="34"/>
        </w:numPr>
        <w:spacing w:after="0" w:line="360" w:lineRule="auto"/>
        <w:jc w:val="both"/>
        <w:rPr>
          <w:rFonts w:cs="Times New Roman"/>
          <w:color w:val="767171"/>
          <w:spacing w:val="20"/>
          <w:szCs w:val="24"/>
          <w:lang w:val="es-DO"/>
        </w:rPr>
      </w:pPr>
      <w:r w:rsidRPr="007B745C">
        <w:rPr>
          <w:rFonts w:cs="Times New Roman"/>
          <w:color w:val="767171"/>
          <w:spacing w:val="20"/>
          <w:szCs w:val="24"/>
          <w:lang w:val="es-DO"/>
        </w:rPr>
        <w:t>Se dio cobertura conjuntamente con la Dirección General en la difusión de la Conferencia Magistral: “Buenas prácticas en los comercios RAS”, dictada por la MAE en compañía de la Coordinadora de la RAS, en el marco de la celebración de la 3ra. Feria Expo Provisiones 2022.</w:t>
      </w:r>
    </w:p>
    <w:p w14:paraId="4E1DEF39" w14:textId="77777777" w:rsidR="009F06A1" w:rsidRPr="009F06A1" w:rsidRDefault="009F06A1" w:rsidP="009F06A1">
      <w:pPr>
        <w:pStyle w:val="Prrafodelista"/>
        <w:spacing w:after="0" w:line="360" w:lineRule="auto"/>
        <w:ind w:left="0"/>
        <w:jc w:val="both"/>
        <w:rPr>
          <w:rFonts w:cs="Times New Roman"/>
          <w:color w:val="767171"/>
          <w:spacing w:val="20"/>
          <w:szCs w:val="24"/>
          <w:lang w:val="es-DO"/>
        </w:rPr>
      </w:pPr>
    </w:p>
    <w:p w14:paraId="6D6F4781" w14:textId="77777777" w:rsidR="009F06A1" w:rsidRPr="009F06A1" w:rsidRDefault="009F06A1" w:rsidP="009D77B4">
      <w:pPr>
        <w:pStyle w:val="Prrafodelista"/>
        <w:numPr>
          <w:ilvl w:val="0"/>
          <w:numId w:val="34"/>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Apoyo a la Dirección de Planificación y Desarrollo en la cobertura y difusión de los cursos de capacitación impartidos y patrocinados por la fundación GOAL y la USAID.</w:t>
      </w:r>
    </w:p>
    <w:p w14:paraId="619FF686" w14:textId="77777777" w:rsidR="007B745C" w:rsidRPr="009F06A1" w:rsidRDefault="007B745C" w:rsidP="009F06A1">
      <w:pPr>
        <w:pStyle w:val="Prrafodelista"/>
        <w:spacing w:after="0" w:line="360" w:lineRule="auto"/>
        <w:ind w:left="0"/>
        <w:jc w:val="both"/>
        <w:rPr>
          <w:rFonts w:cs="Times New Roman"/>
          <w:color w:val="767171"/>
          <w:spacing w:val="20"/>
          <w:szCs w:val="24"/>
          <w:lang w:val="es-DO"/>
        </w:rPr>
      </w:pPr>
    </w:p>
    <w:p w14:paraId="4C33A095" w14:textId="77777777" w:rsidR="009F06A1" w:rsidRPr="009F06A1" w:rsidRDefault="009F06A1" w:rsidP="009D77B4">
      <w:pPr>
        <w:pStyle w:val="Prrafodelista"/>
        <w:numPr>
          <w:ilvl w:val="0"/>
          <w:numId w:val="34"/>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 xml:space="preserve">Apoyo a la Dirección General en la cobertura fotográfica y audiovisual en las reuniones celebradas con los representantes de las instituciones que componen el Gabinete de Política Social, de las instituciones de intermediación financiera y de </w:t>
      </w:r>
      <w:r w:rsidRPr="009F06A1">
        <w:rPr>
          <w:rFonts w:cs="Times New Roman"/>
          <w:color w:val="767171"/>
          <w:spacing w:val="20"/>
          <w:szCs w:val="24"/>
          <w:lang w:val="es-DO"/>
        </w:rPr>
        <w:lastRenderedPageBreak/>
        <w:t xml:space="preserve">las asociaciones, federaciones y confederaciones de comerciantes que lideran a los comercios adheridos a la RAS. </w:t>
      </w:r>
    </w:p>
    <w:p w14:paraId="73A44C64" w14:textId="77777777" w:rsidR="009F06A1" w:rsidRPr="009F06A1" w:rsidRDefault="009F06A1" w:rsidP="009F06A1">
      <w:pPr>
        <w:pStyle w:val="Prrafodelista"/>
        <w:spacing w:after="0" w:line="360" w:lineRule="auto"/>
        <w:ind w:left="0"/>
        <w:jc w:val="both"/>
        <w:rPr>
          <w:rFonts w:cs="Times New Roman"/>
          <w:color w:val="767171"/>
          <w:spacing w:val="20"/>
          <w:szCs w:val="24"/>
          <w:lang w:val="es-DO"/>
        </w:rPr>
      </w:pPr>
    </w:p>
    <w:p w14:paraId="0113977C" w14:textId="77777777" w:rsidR="009F06A1" w:rsidRPr="009F06A1" w:rsidRDefault="009F06A1" w:rsidP="009D77B4">
      <w:pPr>
        <w:pStyle w:val="Prrafodelista"/>
        <w:numPr>
          <w:ilvl w:val="0"/>
          <w:numId w:val="34"/>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Apoyo a la Dirección General en la cobertura y difusión de la coordinación en el X Censo Nacional de Población y Vivienda 2022 en Monseñor Nouel.</w:t>
      </w:r>
    </w:p>
    <w:p w14:paraId="67A72CF6" w14:textId="77777777" w:rsidR="009F06A1" w:rsidRPr="009F06A1" w:rsidRDefault="009F06A1" w:rsidP="009F06A1">
      <w:pPr>
        <w:pStyle w:val="Prrafodelista"/>
        <w:spacing w:after="0" w:line="360" w:lineRule="auto"/>
        <w:ind w:left="0"/>
        <w:jc w:val="both"/>
        <w:rPr>
          <w:rFonts w:cs="Times New Roman"/>
          <w:color w:val="767171"/>
          <w:spacing w:val="20"/>
          <w:szCs w:val="24"/>
          <w:lang w:val="es-DO"/>
        </w:rPr>
      </w:pPr>
    </w:p>
    <w:p w14:paraId="02EB88C7" w14:textId="0A43446C" w:rsidR="009F06A1" w:rsidRPr="007B745C" w:rsidRDefault="009F06A1" w:rsidP="009D77B4">
      <w:pPr>
        <w:pStyle w:val="Prrafodelista"/>
        <w:numPr>
          <w:ilvl w:val="0"/>
          <w:numId w:val="34"/>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El Departamento de Comunicaciones brindo soporte al departamento Legal en la difusión de la judicialización (apresamiento e imposición de medidas de coerción) de más de 17 casos de sustracción y robo de los fondos del subsidio Aliméntate.</w:t>
      </w:r>
    </w:p>
    <w:p w14:paraId="20EAE2FB" w14:textId="77777777" w:rsidR="009F06A1" w:rsidRPr="009F06A1" w:rsidRDefault="009F06A1" w:rsidP="007B745C">
      <w:pPr>
        <w:pStyle w:val="Prrafodelista"/>
        <w:spacing w:after="0" w:line="360" w:lineRule="auto"/>
        <w:ind w:left="0"/>
        <w:jc w:val="both"/>
        <w:rPr>
          <w:rFonts w:cs="Times New Roman"/>
          <w:color w:val="767171"/>
          <w:spacing w:val="20"/>
          <w:szCs w:val="24"/>
          <w:lang w:val="es-DO"/>
        </w:rPr>
      </w:pPr>
    </w:p>
    <w:p w14:paraId="6E1282DC" w14:textId="77777777" w:rsidR="009F06A1" w:rsidRPr="007B745C" w:rsidRDefault="009F06A1" w:rsidP="009D77B4">
      <w:pPr>
        <w:pStyle w:val="Prrafodelista"/>
        <w:numPr>
          <w:ilvl w:val="0"/>
          <w:numId w:val="35"/>
        </w:numPr>
        <w:spacing w:line="360" w:lineRule="auto"/>
        <w:jc w:val="both"/>
        <w:rPr>
          <w:rFonts w:cs="Times New Roman"/>
          <w:b/>
          <w:bCs/>
          <w:color w:val="767171"/>
          <w:spacing w:val="20"/>
          <w:szCs w:val="24"/>
          <w:lang w:val="es-DO"/>
        </w:rPr>
      </w:pPr>
      <w:bookmarkStart w:id="42" w:name="_Toc109909185"/>
      <w:r w:rsidRPr="007B745C">
        <w:rPr>
          <w:rFonts w:cs="Times New Roman"/>
          <w:b/>
          <w:bCs/>
          <w:color w:val="767171"/>
          <w:spacing w:val="20"/>
          <w:szCs w:val="24"/>
          <w:lang w:val="es-DO"/>
        </w:rPr>
        <w:t xml:space="preserve">Dentro de la estrategia de orientación al ciudadano </w:t>
      </w:r>
      <w:proofErr w:type="spellStart"/>
      <w:r w:rsidRPr="007B745C">
        <w:rPr>
          <w:rFonts w:cs="Times New Roman"/>
          <w:b/>
          <w:bCs/>
          <w:color w:val="767171"/>
          <w:spacing w:val="20"/>
          <w:szCs w:val="24"/>
          <w:lang w:val="es-DO"/>
        </w:rPr>
        <w:t>Tarjetabiente</w:t>
      </w:r>
      <w:proofErr w:type="spellEnd"/>
      <w:r w:rsidRPr="007B745C">
        <w:rPr>
          <w:rFonts w:cs="Times New Roman"/>
          <w:b/>
          <w:bCs/>
          <w:color w:val="767171"/>
          <w:spacing w:val="20"/>
          <w:szCs w:val="24"/>
          <w:lang w:val="es-DO"/>
        </w:rPr>
        <w:t>, #AdessInforma, fueron diseñados las siguientes campañas informativas:</w:t>
      </w:r>
      <w:bookmarkEnd w:id="42"/>
    </w:p>
    <w:p w14:paraId="5733344C" w14:textId="77777777" w:rsidR="009F06A1" w:rsidRPr="009F06A1" w:rsidRDefault="009F06A1" w:rsidP="007B745C">
      <w:pPr>
        <w:pStyle w:val="Prrafodelista"/>
        <w:spacing w:after="0" w:line="360" w:lineRule="auto"/>
        <w:jc w:val="both"/>
        <w:rPr>
          <w:rFonts w:cs="Times New Roman"/>
          <w:color w:val="767171"/>
          <w:spacing w:val="20"/>
          <w:szCs w:val="24"/>
          <w:lang w:val="es-DO"/>
        </w:rPr>
      </w:pPr>
    </w:p>
    <w:p w14:paraId="4FEAB352" w14:textId="624153F8" w:rsidR="007B745C" w:rsidRPr="007B745C" w:rsidRDefault="009F06A1" w:rsidP="009D77B4">
      <w:pPr>
        <w:pStyle w:val="Prrafodelista"/>
        <w:numPr>
          <w:ilvl w:val="0"/>
          <w:numId w:val="33"/>
        </w:numPr>
        <w:spacing w:after="0" w:line="360" w:lineRule="auto"/>
        <w:jc w:val="both"/>
        <w:rPr>
          <w:rFonts w:cs="Times New Roman"/>
          <w:color w:val="767171"/>
          <w:spacing w:val="20"/>
          <w:szCs w:val="24"/>
          <w:lang w:val="es-DO"/>
        </w:rPr>
      </w:pPr>
      <w:proofErr w:type="spellStart"/>
      <w:r w:rsidRPr="009F06A1">
        <w:rPr>
          <w:rFonts w:cs="Times New Roman"/>
          <w:color w:val="767171"/>
          <w:spacing w:val="20"/>
          <w:szCs w:val="24"/>
          <w:lang w:val="es-DO"/>
        </w:rPr>
        <w:t>AdessInforma</w:t>
      </w:r>
      <w:proofErr w:type="spellEnd"/>
      <w:r w:rsidRPr="009F06A1">
        <w:rPr>
          <w:rFonts w:cs="Times New Roman"/>
          <w:color w:val="767171"/>
          <w:spacing w:val="20"/>
          <w:szCs w:val="24"/>
          <w:lang w:val="es-DO"/>
        </w:rPr>
        <w:t xml:space="preserve"> (Logros del Cambio, Paginas Fraudulentas, Medidas de Seguridad, Robo de Tarjeta, Garantizan Entrega de Subsidios, directoras Cumplen Mandato, Fondos Aliméntate y </w:t>
      </w:r>
      <w:proofErr w:type="spellStart"/>
      <w:r w:rsidRPr="009F06A1">
        <w:rPr>
          <w:rFonts w:cs="Times New Roman"/>
          <w:color w:val="767171"/>
          <w:spacing w:val="20"/>
          <w:szCs w:val="24"/>
          <w:lang w:val="es-DO"/>
        </w:rPr>
        <w:t>Bonogas</w:t>
      </w:r>
      <w:proofErr w:type="spellEnd"/>
      <w:r w:rsidRPr="009F06A1">
        <w:rPr>
          <w:rFonts w:cs="Times New Roman"/>
          <w:color w:val="767171"/>
          <w:spacing w:val="20"/>
          <w:szCs w:val="24"/>
          <w:lang w:val="es-DO"/>
        </w:rPr>
        <w:t>, Abstenerse de Transacciones, Calidad y Medio Ambiente, Establecimientos Comerciales, No Dinero en Efectivo, No Entregar Tarjeta, Próximo a Residencia, Tarjeta Intransferible).</w:t>
      </w:r>
    </w:p>
    <w:p w14:paraId="42A97FDB" w14:textId="5421E46F" w:rsidR="007B745C" w:rsidRPr="007B745C"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 xml:space="preserve">Beneficios de </w:t>
      </w:r>
      <w:proofErr w:type="spellStart"/>
      <w:r w:rsidRPr="009F06A1">
        <w:rPr>
          <w:rFonts w:cs="Times New Roman"/>
          <w:color w:val="767171"/>
          <w:spacing w:val="20"/>
          <w:szCs w:val="24"/>
          <w:lang w:val="es-DO"/>
        </w:rPr>
        <w:t>Bonoluz</w:t>
      </w:r>
      <w:proofErr w:type="spellEnd"/>
      <w:r w:rsidRPr="009F06A1">
        <w:rPr>
          <w:rFonts w:cs="Times New Roman"/>
          <w:color w:val="767171"/>
          <w:spacing w:val="20"/>
          <w:szCs w:val="24"/>
          <w:lang w:val="es-DO"/>
        </w:rPr>
        <w:t xml:space="preserve"> (Consejo Unificado de Empresas Distribuidoras).</w:t>
      </w:r>
    </w:p>
    <w:p w14:paraId="590EFDFA" w14:textId="41E8382F" w:rsidR="007B745C" w:rsidRPr="007B745C"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Sistema de Gestión Integrado (Gestión Ambiental).</w:t>
      </w:r>
    </w:p>
    <w:p w14:paraId="5FF5F745" w14:textId="0612FA42" w:rsidR="007B745C" w:rsidRPr="00815EA2"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Cambio de Cédula por Tarjeta.</w:t>
      </w:r>
    </w:p>
    <w:p w14:paraId="15E670EB" w14:textId="77777777" w:rsidR="009F06A1" w:rsidRPr="009F06A1"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No le hagas Coro a la Delincuencia.</w:t>
      </w:r>
    </w:p>
    <w:p w14:paraId="4486B1ED" w14:textId="77777777" w:rsidR="009F06A1" w:rsidRPr="009F06A1"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Chat en Línea ADESS.</w:t>
      </w:r>
    </w:p>
    <w:p w14:paraId="7E64A0AB" w14:textId="77777777" w:rsidR="009F06A1" w:rsidRPr="009F06A1"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Debemos Seguir Cuidándonos.</w:t>
      </w:r>
    </w:p>
    <w:p w14:paraId="7574BC93" w14:textId="77777777" w:rsidR="009F06A1" w:rsidRPr="009F06A1"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lastRenderedPageBreak/>
        <w:t>No te dejes engañar.</w:t>
      </w:r>
    </w:p>
    <w:p w14:paraId="1A73485E" w14:textId="77777777" w:rsidR="009F06A1" w:rsidRPr="009F06A1"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Sé Transparente, Responsable y Solidario.</w:t>
      </w:r>
    </w:p>
    <w:p w14:paraId="53AC0674" w14:textId="77777777" w:rsidR="009F06A1" w:rsidRPr="009F06A1"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Historias de Responsabilidad Social (Gestión Ambiental).</w:t>
      </w:r>
    </w:p>
    <w:p w14:paraId="098074D9" w14:textId="77777777" w:rsidR="009F06A1" w:rsidRPr="009F06A1"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Fondos de Subsidios Disponibles (</w:t>
      </w:r>
      <w:proofErr w:type="spellStart"/>
      <w:r w:rsidRPr="009F06A1">
        <w:rPr>
          <w:rFonts w:cs="Times New Roman"/>
          <w:color w:val="767171"/>
          <w:spacing w:val="20"/>
          <w:szCs w:val="24"/>
          <w:lang w:val="es-DO"/>
        </w:rPr>
        <w:t>BonoGas</w:t>
      </w:r>
      <w:proofErr w:type="spellEnd"/>
      <w:r w:rsidRPr="009F06A1">
        <w:rPr>
          <w:rFonts w:cs="Times New Roman"/>
          <w:color w:val="767171"/>
          <w:spacing w:val="20"/>
          <w:szCs w:val="24"/>
          <w:lang w:val="es-DO"/>
        </w:rPr>
        <w:t xml:space="preserve">, </w:t>
      </w:r>
      <w:proofErr w:type="spellStart"/>
      <w:r w:rsidRPr="009F06A1">
        <w:rPr>
          <w:rFonts w:cs="Times New Roman"/>
          <w:color w:val="767171"/>
          <w:spacing w:val="20"/>
          <w:szCs w:val="24"/>
          <w:lang w:val="es-DO"/>
        </w:rPr>
        <w:t>BonoLuz</w:t>
      </w:r>
      <w:proofErr w:type="spellEnd"/>
      <w:r w:rsidRPr="009F06A1">
        <w:rPr>
          <w:rFonts w:cs="Times New Roman"/>
          <w:color w:val="767171"/>
          <w:spacing w:val="20"/>
          <w:szCs w:val="24"/>
          <w:lang w:val="es-DO"/>
        </w:rPr>
        <w:t xml:space="preserve">, Aliméntate, Policía Preventiva, </w:t>
      </w:r>
      <w:proofErr w:type="spellStart"/>
      <w:r w:rsidRPr="009F06A1">
        <w:rPr>
          <w:rFonts w:cs="Times New Roman"/>
          <w:color w:val="767171"/>
          <w:spacing w:val="20"/>
          <w:szCs w:val="24"/>
          <w:lang w:val="es-DO"/>
        </w:rPr>
        <w:t>Motoben</w:t>
      </w:r>
      <w:proofErr w:type="spellEnd"/>
      <w:r w:rsidRPr="009F06A1">
        <w:rPr>
          <w:rFonts w:cs="Times New Roman"/>
          <w:color w:val="767171"/>
          <w:spacing w:val="20"/>
          <w:szCs w:val="24"/>
          <w:lang w:val="es-DO"/>
        </w:rPr>
        <w:t>, Oportunidad 14/24)</w:t>
      </w:r>
    </w:p>
    <w:p w14:paraId="200F611B" w14:textId="77777777" w:rsidR="009F06A1" w:rsidRPr="009F06A1"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Operativos Subsidios a Estudiantes MESCYT (24 Octubre - 07 Noviembre)</w:t>
      </w:r>
    </w:p>
    <w:p w14:paraId="090D0C19" w14:textId="77777777" w:rsidR="009F06A1" w:rsidRPr="009F06A1"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Saldo Insuficiente</w:t>
      </w:r>
    </w:p>
    <w:p w14:paraId="5495D2E7" w14:textId="77777777" w:rsidR="009F06A1" w:rsidRPr="009F06A1"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Aumentos en Programas Sociales</w:t>
      </w:r>
    </w:p>
    <w:p w14:paraId="12C8CE20" w14:textId="77777777" w:rsidR="009F06A1" w:rsidRPr="009F06A1"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Nuevos Beneficiarios</w:t>
      </w:r>
    </w:p>
    <w:p w14:paraId="3C984BCF" w14:textId="77777777" w:rsidR="009F06A1" w:rsidRPr="009F06A1"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Ubicaciones ADESS</w:t>
      </w:r>
    </w:p>
    <w:p w14:paraId="39A12827" w14:textId="77777777" w:rsidR="009F06A1" w:rsidRPr="009F06A1"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Provisión de Alimentos a Afectados</w:t>
      </w:r>
    </w:p>
    <w:p w14:paraId="768E45D8" w14:textId="77777777" w:rsidR="009F06A1" w:rsidRPr="009F06A1"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Levantamiento a Comercios Afectados</w:t>
      </w:r>
    </w:p>
    <w:p w14:paraId="4B1A5BF7" w14:textId="77777777" w:rsidR="009F06A1" w:rsidRPr="009F06A1"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 xml:space="preserve">Beneficios de </w:t>
      </w:r>
      <w:proofErr w:type="spellStart"/>
      <w:r w:rsidRPr="009F06A1">
        <w:rPr>
          <w:rFonts w:cs="Times New Roman"/>
          <w:color w:val="767171"/>
          <w:spacing w:val="20"/>
          <w:szCs w:val="24"/>
          <w:lang w:val="es-DO"/>
        </w:rPr>
        <w:t>Bonoluz</w:t>
      </w:r>
      <w:proofErr w:type="spellEnd"/>
      <w:r w:rsidRPr="009F06A1">
        <w:rPr>
          <w:rFonts w:cs="Times New Roman"/>
          <w:color w:val="767171"/>
          <w:spacing w:val="20"/>
          <w:szCs w:val="24"/>
          <w:lang w:val="es-DO"/>
        </w:rPr>
        <w:t xml:space="preserve"> (Consejo Unificado de Empresas Distribuidoras)</w:t>
      </w:r>
    </w:p>
    <w:p w14:paraId="4D46ED2B" w14:textId="77777777" w:rsidR="009F06A1" w:rsidRPr="009F06A1"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Establecimientos Comerciales RAS</w:t>
      </w:r>
    </w:p>
    <w:p w14:paraId="35056DAD" w14:textId="77777777" w:rsidR="009F06A1" w:rsidRPr="009F06A1"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Horario Permitido para Transar RAS</w:t>
      </w:r>
    </w:p>
    <w:p w14:paraId="2C4D64A2" w14:textId="77777777" w:rsidR="009F06A1" w:rsidRPr="009F06A1" w:rsidRDefault="009F06A1" w:rsidP="009F06A1">
      <w:pPr>
        <w:pStyle w:val="Prrafodelista"/>
        <w:spacing w:after="0" w:line="360" w:lineRule="auto"/>
        <w:ind w:left="0"/>
        <w:jc w:val="both"/>
        <w:rPr>
          <w:rFonts w:cs="Times New Roman"/>
          <w:color w:val="767171"/>
          <w:spacing w:val="20"/>
          <w:szCs w:val="24"/>
          <w:lang w:val="es-DO"/>
        </w:rPr>
      </w:pPr>
    </w:p>
    <w:p w14:paraId="00B0EAD9" w14:textId="7C3AE4F4" w:rsidR="009F06A1" w:rsidRDefault="009F06A1" w:rsidP="009D77B4">
      <w:pPr>
        <w:pStyle w:val="Prrafodelista"/>
        <w:numPr>
          <w:ilvl w:val="0"/>
          <w:numId w:val="35"/>
        </w:numPr>
        <w:spacing w:after="0" w:line="360" w:lineRule="auto"/>
        <w:jc w:val="both"/>
        <w:rPr>
          <w:rFonts w:eastAsia="Times New Roman" w:cs="Times New Roman"/>
          <w:b/>
          <w:bCs/>
          <w:color w:val="767171"/>
          <w:szCs w:val="24"/>
          <w:lang w:val="es-DO"/>
        </w:rPr>
      </w:pPr>
      <w:r w:rsidRPr="009F06A1">
        <w:rPr>
          <w:rFonts w:eastAsia="Times New Roman" w:cs="Times New Roman"/>
          <w:b/>
          <w:bCs/>
          <w:color w:val="767171"/>
          <w:szCs w:val="24"/>
          <w:lang w:val="es-DO"/>
        </w:rPr>
        <w:t>Elaboración de Mensajes Preventivos:</w:t>
      </w:r>
    </w:p>
    <w:p w14:paraId="163A6DD3" w14:textId="77777777" w:rsidR="00C23BFE" w:rsidRPr="00C23BFE" w:rsidRDefault="00C23BFE" w:rsidP="00C23BFE">
      <w:pPr>
        <w:spacing w:after="0" w:line="360" w:lineRule="auto"/>
        <w:jc w:val="both"/>
        <w:rPr>
          <w:rFonts w:eastAsia="Times New Roman" w:cs="Times New Roman"/>
          <w:b/>
          <w:bCs/>
          <w:color w:val="767171"/>
          <w:szCs w:val="24"/>
          <w:lang w:val="es-DO"/>
        </w:rPr>
      </w:pPr>
    </w:p>
    <w:p w14:paraId="1E2E476C" w14:textId="77777777" w:rsidR="009F06A1" w:rsidRPr="009F06A1"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No te dejes engañar</w:t>
      </w:r>
    </w:p>
    <w:p w14:paraId="7076C3BD" w14:textId="77777777" w:rsidR="009F06A1" w:rsidRPr="009F06A1"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Cuida tu Verifone</w:t>
      </w:r>
    </w:p>
    <w:p w14:paraId="17401646" w14:textId="77777777" w:rsidR="009F06A1" w:rsidRPr="009F06A1"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Denúncialo</w:t>
      </w:r>
    </w:p>
    <w:p w14:paraId="10A326D1" w14:textId="77777777" w:rsidR="009F06A1" w:rsidRPr="009F06A1"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Alerta Meteorológica</w:t>
      </w:r>
    </w:p>
    <w:p w14:paraId="5E14D9EB" w14:textId="77777777" w:rsidR="009F06A1" w:rsidRPr="009F06A1"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Abstenerse de Transacciones</w:t>
      </w:r>
    </w:p>
    <w:p w14:paraId="60F8FCD6" w14:textId="77777777" w:rsidR="009F06A1" w:rsidRPr="009F06A1"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Información Falsa</w:t>
      </w:r>
    </w:p>
    <w:p w14:paraId="4B08903B" w14:textId="77777777" w:rsidR="009F06A1" w:rsidRPr="009F06A1"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No Entregues tu Tarjeta</w:t>
      </w:r>
    </w:p>
    <w:p w14:paraId="596C87E4" w14:textId="7A270F49" w:rsidR="009F06A1" w:rsidRPr="00815EA2"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No Empeñes tu Tarjeta</w:t>
      </w:r>
    </w:p>
    <w:p w14:paraId="33A60C39" w14:textId="77777777" w:rsidR="009F06A1" w:rsidRPr="009F06A1" w:rsidRDefault="009F06A1" w:rsidP="009F06A1">
      <w:pPr>
        <w:pStyle w:val="Prrafodelista"/>
        <w:spacing w:line="360" w:lineRule="auto"/>
        <w:ind w:left="0"/>
        <w:jc w:val="both"/>
        <w:rPr>
          <w:rFonts w:cs="Times New Roman"/>
          <w:color w:val="767171"/>
          <w:spacing w:val="20"/>
          <w:szCs w:val="24"/>
          <w:lang w:val="es-DO"/>
        </w:rPr>
      </w:pPr>
    </w:p>
    <w:p w14:paraId="33B6122B" w14:textId="1A211DF8" w:rsidR="009F06A1" w:rsidRPr="00870675" w:rsidRDefault="009F06A1" w:rsidP="00870675">
      <w:pPr>
        <w:pStyle w:val="Prrafodelista"/>
        <w:numPr>
          <w:ilvl w:val="0"/>
          <w:numId w:val="35"/>
        </w:numPr>
        <w:spacing w:after="0" w:line="360" w:lineRule="auto"/>
        <w:jc w:val="both"/>
        <w:rPr>
          <w:rFonts w:eastAsia="Times New Roman" w:cs="Times New Roman"/>
          <w:b/>
          <w:bCs/>
          <w:color w:val="767171"/>
          <w:szCs w:val="24"/>
          <w:lang w:val="es-DO"/>
        </w:rPr>
      </w:pPr>
      <w:r w:rsidRPr="009F06A1">
        <w:rPr>
          <w:rFonts w:eastAsia="Times New Roman" w:cs="Times New Roman"/>
          <w:b/>
          <w:bCs/>
          <w:color w:val="767171"/>
          <w:szCs w:val="24"/>
          <w:lang w:val="es-DO"/>
        </w:rPr>
        <w:lastRenderedPageBreak/>
        <w:t>Elaboración de Mensajes sobre Responsabilidad Social a lo interno de la institución:</w:t>
      </w:r>
    </w:p>
    <w:p w14:paraId="6AE3B89C" w14:textId="77777777" w:rsidR="009F06A1" w:rsidRPr="009F06A1"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Días Efemérides (Julio - Diciembre)</w:t>
      </w:r>
    </w:p>
    <w:p w14:paraId="3D2E3354" w14:textId="77777777" w:rsidR="009F06A1" w:rsidRPr="009F06A1"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Semana de la Lactancia Materna</w:t>
      </w:r>
    </w:p>
    <w:p w14:paraId="307404B1" w14:textId="77777777" w:rsidR="009F06A1" w:rsidRPr="009F06A1"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Jornada de Salud Visual en la ADESS</w:t>
      </w:r>
    </w:p>
    <w:p w14:paraId="6DE4D8B5" w14:textId="77777777" w:rsidR="009F06A1" w:rsidRPr="009F06A1"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Jornada de Limpieza de Costas (14 Septiembre)</w:t>
      </w:r>
    </w:p>
    <w:p w14:paraId="7F5A92DC" w14:textId="77777777" w:rsidR="009F06A1" w:rsidRPr="009F06A1"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Mes de la Sensibilización contra el Cáncer de Mama</w:t>
      </w:r>
    </w:p>
    <w:p w14:paraId="50C0EC8B" w14:textId="77777777" w:rsidR="009F06A1" w:rsidRPr="009F06A1"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Jornada de Reforestación (27 Octubre)</w:t>
      </w:r>
    </w:p>
    <w:p w14:paraId="143F7C9F" w14:textId="77777777" w:rsidR="009F06A1" w:rsidRPr="009F06A1"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 xml:space="preserve">Jornada de </w:t>
      </w:r>
      <w:proofErr w:type="spellStart"/>
      <w:r w:rsidRPr="009F06A1">
        <w:rPr>
          <w:rFonts w:cs="Times New Roman"/>
          <w:color w:val="767171"/>
          <w:spacing w:val="20"/>
          <w:szCs w:val="24"/>
          <w:lang w:val="es-DO"/>
        </w:rPr>
        <w:t>Sonomamografía</w:t>
      </w:r>
      <w:proofErr w:type="spellEnd"/>
      <w:r w:rsidRPr="009F06A1">
        <w:rPr>
          <w:rFonts w:cs="Times New Roman"/>
          <w:color w:val="767171"/>
          <w:spacing w:val="20"/>
          <w:szCs w:val="24"/>
          <w:lang w:val="es-DO"/>
        </w:rPr>
        <w:t xml:space="preserve"> y Densitometría Ósea en la ADESS</w:t>
      </w:r>
    </w:p>
    <w:p w14:paraId="629C975B" w14:textId="77777777" w:rsidR="009F06A1" w:rsidRPr="009F06A1" w:rsidRDefault="009F06A1" w:rsidP="009D77B4">
      <w:pPr>
        <w:pStyle w:val="Prrafodelista"/>
        <w:numPr>
          <w:ilvl w:val="0"/>
          <w:numId w:val="33"/>
        </w:numPr>
        <w:spacing w:after="0" w:line="360" w:lineRule="auto"/>
        <w:jc w:val="both"/>
        <w:rPr>
          <w:rFonts w:cs="Times New Roman"/>
          <w:color w:val="767171"/>
          <w:spacing w:val="20"/>
          <w:szCs w:val="24"/>
          <w:lang w:val="es-DO"/>
        </w:rPr>
      </w:pPr>
      <w:r w:rsidRPr="009F06A1">
        <w:rPr>
          <w:rFonts w:cs="Times New Roman"/>
          <w:color w:val="767171"/>
          <w:spacing w:val="20"/>
          <w:szCs w:val="24"/>
          <w:lang w:val="es-DO"/>
        </w:rPr>
        <w:t>Mes de la Familia</w:t>
      </w:r>
    </w:p>
    <w:p w14:paraId="220AE933" w14:textId="77777777" w:rsidR="00C23BFE" w:rsidRPr="009F06A1" w:rsidRDefault="00C23BFE" w:rsidP="009F06A1">
      <w:pPr>
        <w:spacing w:after="0" w:line="360" w:lineRule="auto"/>
        <w:jc w:val="both"/>
        <w:rPr>
          <w:rFonts w:cs="Times New Roman"/>
          <w:color w:val="767171"/>
          <w:spacing w:val="20"/>
          <w:szCs w:val="24"/>
          <w:lang w:val="es-DO"/>
        </w:rPr>
      </w:pPr>
    </w:p>
    <w:p w14:paraId="181BF0C2" w14:textId="5B3B6CC8" w:rsidR="009F06A1" w:rsidRPr="007B745C" w:rsidRDefault="009F06A1" w:rsidP="009D77B4">
      <w:pPr>
        <w:numPr>
          <w:ilvl w:val="0"/>
          <w:numId w:val="35"/>
        </w:numPr>
        <w:spacing w:after="0" w:line="360" w:lineRule="auto"/>
        <w:jc w:val="both"/>
        <w:rPr>
          <w:rFonts w:cs="Times New Roman"/>
          <w:b/>
          <w:color w:val="767171"/>
          <w:szCs w:val="24"/>
          <w:lang w:val="es-DO"/>
        </w:rPr>
      </w:pPr>
      <w:r w:rsidRPr="009F06A1">
        <w:rPr>
          <w:rFonts w:cs="Times New Roman"/>
          <w:b/>
          <w:color w:val="767171"/>
          <w:spacing w:val="20"/>
          <w:szCs w:val="24"/>
          <w:lang w:val="es-DO"/>
        </w:rPr>
        <w:t>Con relación a las plataformas digitales de interacción social hemos logrado de enero a noviembre del 2022 los siguientes resultados:</w:t>
      </w:r>
    </w:p>
    <w:tbl>
      <w:tblPr>
        <w:tblpPr w:leftFromText="180" w:rightFromText="180" w:vertAnchor="text" w:horzAnchor="margin" w:tblpXSpec="center" w:tblpY="240"/>
        <w:tblW w:w="8894"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2136"/>
        <w:gridCol w:w="2424"/>
        <w:gridCol w:w="2167"/>
        <w:gridCol w:w="2167"/>
      </w:tblGrid>
      <w:tr w:rsidR="007B745C" w:rsidRPr="009F06A1" w14:paraId="3B62644D" w14:textId="77777777" w:rsidTr="007B745C">
        <w:trPr>
          <w:trHeight w:val="1119"/>
        </w:trPr>
        <w:tc>
          <w:tcPr>
            <w:tcW w:w="2136" w:type="dxa"/>
            <w:shd w:val="clear" w:color="auto" w:fill="011C50"/>
            <w:vAlign w:val="center"/>
          </w:tcPr>
          <w:p w14:paraId="4C0903FE" w14:textId="77777777" w:rsidR="007B745C" w:rsidRPr="007B745C" w:rsidRDefault="007B745C" w:rsidP="007B745C">
            <w:pPr>
              <w:spacing w:after="0" w:line="360" w:lineRule="auto"/>
              <w:rPr>
                <w:rFonts w:cs="Times New Roman"/>
                <w:b/>
                <w:color w:val="FFFFFF" w:themeColor="background1"/>
                <w:spacing w:val="20"/>
                <w:szCs w:val="24"/>
                <w:lang w:val="es-DO"/>
              </w:rPr>
            </w:pPr>
            <w:r w:rsidRPr="007B745C">
              <w:rPr>
                <w:rFonts w:cs="Times New Roman"/>
                <w:b/>
                <w:color w:val="FFFFFF" w:themeColor="background1"/>
                <w:spacing w:val="20"/>
                <w:szCs w:val="24"/>
                <w:lang w:val="es-DO"/>
              </w:rPr>
              <w:t>Medios</w:t>
            </w:r>
          </w:p>
        </w:tc>
        <w:tc>
          <w:tcPr>
            <w:tcW w:w="2424" w:type="dxa"/>
            <w:shd w:val="clear" w:color="auto" w:fill="auto"/>
            <w:vAlign w:val="center"/>
          </w:tcPr>
          <w:p w14:paraId="10EAFF51" w14:textId="77777777" w:rsidR="007B745C" w:rsidRPr="009F06A1" w:rsidRDefault="007B745C" w:rsidP="007B745C">
            <w:pPr>
              <w:spacing w:line="360" w:lineRule="auto"/>
              <w:rPr>
                <w:rFonts w:cs="Times New Roman"/>
                <w:color w:val="767171"/>
                <w:szCs w:val="24"/>
                <w:lang w:val="es-DO"/>
              </w:rPr>
            </w:pPr>
            <w:r w:rsidRPr="009F06A1">
              <w:rPr>
                <w:rFonts w:cs="Times New Roman"/>
                <w:noProof/>
                <w:color w:val="767171"/>
                <w:szCs w:val="24"/>
                <w:lang w:val="es-US" w:eastAsia="es-US"/>
              </w:rPr>
              <w:drawing>
                <wp:anchor distT="0" distB="0" distL="114300" distR="114300" simplePos="0" relativeHeight="251704320" behindDoc="1" locked="0" layoutInCell="1" allowOverlap="1" wp14:anchorId="74576A7C" wp14:editId="40AA3B4D">
                  <wp:simplePos x="0" y="0"/>
                  <wp:positionH relativeFrom="column">
                    <wp:posOffset>497205</wp:posOffset>
                  </wp:positionH>
                  <wp:positionV relativeFrom="paragraph">
                    <wp:posOffset>-10795</wp:posOffset>
                  </wp:positionV>
                  <wp:extent cx="457200" cy="457200"/>
                  <wp:effectExtent l="0" t="0" r="0" b="0"/>
                  <wp:wrapTight wrapText="bothSides">
                    <wp:wrapPolygon edited="0">
                      <wp:start x="0" y="0"/>
                      <wp:lineTo x="0" y="20700"/>
                      <wp:lineTo x="20700" y="20700"/>
                      <wp:lineTo x="20700" y="0"/>
                      <wp:lineTo x="0" y="0"/>
                    </wp:wrapPolygon>
                  </wp:wrapTight>
                  <wp:docPr id="27" name="Imagen 27" descr="facebo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7" w:type="dxa"/>
            <w:shd w:val="clear" w:color="auto" w:fill="auto"/>
            <w:vAlign w:val="center"/>
          </w:tcPr>
          <w:p w14:paraId="22518A50" w14:textId="77777777" w:rsidR="007B745C" w:rsidRPr="009F06A1" w:rsidRDefault="007B745C" w:rsidP="007B745C">
            <w:pPr>
              <w:spacing w:line="360" w:lineRule="auto"/>
              <w:rPr>
                <w:rFonts w:cs="Times New Roman"/>
                <w:color w:val="767171"/>
                <w:szCs w:val="24"/>
                <w:lang w:val="es-DO"/>
              </w:rPr>
            </w:pPr>
            <w:r w:rsidRPr="009F06A1">
              <w:rPr>
                <w:rFonts w:cs="Times New Roman"/>
                <w:noProof/>
                <w:color w:val="767171"/>
                <w:szCs w:val="24"/>
                <w:lang w:val="es-US" w:eastAsia="es-US"/>
              </w:rPr>
              <w:drawing>
                <wp:anchor distT="0" distB="0" distL="114300" distR="114300" simplePos="0" relativeHeight="251705344" behindDoc="0" locked="0" layoutInCell="1" allowOverlap="1" wp14:anchorId="1BCB986F" wp14:editId="7159C8FE">
                  <wp:simplePos x="0" y="0"/>
                  <wp:positionH relativeFrom="margin">
                    <wp:posOffset>394970</wp:posOffset>
                  </wp:positionH>
                  <wp:positionV relativeFrom="margin">
                    <wp:posOffset>18415</wp:posOffset>
                  </wp:positionV>
                  <wp:extent cx="476250" cy="476250"/>
                  <wp:effectExtent l="0" t="0" r="0" b="0"/>
                  <wp:wrapSquare wrapText="bothSides"/>
                  <wp:docPr id="26" name="Imagen 26" descr="instagra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agram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7" w:type="dxa"/>
            <w:shd w:val="clear" w:color="auto" w:fill="auto"/>
            <w:vAlign w:val="center"/>
          </w:tcPr>
          <w:p w14:paraId="2D33E845" w14:textId="11C926ED" w:rsidR="007B745C" w:rsidRPr="009F06A1" w:rsidRDefault="007B745C" w:rsidP="007B745C">
            <w:pPr>
              <w:spacing w:line="360" w:lineRule="auto"/>
              <w:rPr>
                <w:rFonts w:cs="Times New Roman"/>
                <w:color w:val="767171"/>
                <w:szCs w:val="24"/>
                <w:lang w:val="es-DO"/>
              </w:rPr>
            </w:pPr>
            <w:r w:rsidRPr="009F06A1">
              <w:rPr>
                <w:rFonts w:cs="Times New Roman"/>
                <w:noProof/>
                <w:color w:val="767171"/>
                <w:szCs w:val="24"/>
                <w:lang w:val="es-US" w:eastAsia="es-US"/>
              </w:rPr>
              <w:drawing>
                <wp:anchor distT="0" distB="0" distL="114300" distR="114300" simplePos="0" relativeHeight="251706368" behindDoc="0" locked="0" layoutInCell="1" allowOverlap="1" wp14:anchorId="5A5599B4" wp14:editId="54273358">
                  <wp:simplePos x="0" y="0"/>
                  <wp:positionH relativeFrom="column">
                    <wp:posOffset>337820</wp:posOffset>
                  </wp:positionH>
                  <wp:positionV relativeFrom="paragraph">
                    <wp:posOffset>-122555</wp:posOffset>
                  </wp:positionV>
                  <wp:extent cx="542925" cy="542925"/>
                  <wp:effectExtent l="0" t="0" r="9525" b="9525"/>
                  <wp:wrapSquare wrapText="bothSides"/>
                  <wp:docPr id="20" name="Imagen 20" descr="twitt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B745C" w:rsidRPr="009F06A1" w14:paraId="5E852404" w14:textId="77777777" w:rsidTr="007B745C">
        <w:trPr>
          <w:trHeight w:val="737"/>
        </w:trPr>
        <w:tc>
          <w:tcPr>
            <w:tcW w:w="2136" w:type="dxa"/>
            <w:shd w:val="clear" w:color="auto" w:fill="011C50"/>
            <w:vAlign w:val="center"/>
          </w:tcPr>
          <w:p w14:paraId="70DD0318" w14:textId="77777777" w:rsidR="007B745C" w:rsidRPr="007B745C" w:rsidRDefault="007B745C" w:rsidP="007B745C">
            <w:pPr>
              <w:spacing w:after="0" w:line="360" w:lineRule="auto"/>
              <w:rPr>
                <w:rFonts w:cs="Times New Roman"/>
                <w:b/>
                <w:color w:val="FFFFFF" w:themeColor="background1"/>
                <w:spacing w:val="20"/>
                <w:szCs w:val="24"/>
                <w:lang w:val="es-DO"/>
              </w:rPr>
            </w:pPr>
            <w:r w:rsidRPr="007B745C">
              <w:rPr>
                <w:rFonts w:cs="Times New Roman"/>
                <w:b/>
                <w:color w:val="FFFFFF" w:themeColor="background1"/>
                <w:spacing w:val="20"/>
                <w:szCs w:val="24"/>
                <w:lang w:val="es-DO"/>
              </w:rPr>
              <w:t>Nuevos Seguidores</w:t>
            </w:r>
          </w:p>
        </w:tc>
        <w:tc>
          <w:tcPr>
            <w:tcW w:w="2424" w:type="dxa"/>
            <w:shd w:val="clear" w:color="auto" w:fill="auto"/>
            <w:vAlign w:val="bottom"/>
          </w:tcPr>
          <w:p w14:paraId="6C9701B4" w14:textId="77777777" w:rsidR="007B745C" w:rsidRPr="007B745C" w:rsidRDefault="007B745C" w:rsidP="007B745C">
            <w:pPr>
              <w:spacing w:line="360" w:lineRule="auto"/>
              <w:jc w:val="center"/>
              <w:rPr>
                <w:rFonts w:cs="Times New Roman"/>
                <w:color w:val="767171"/>
                <w:spacing w:val="20"/>
                <w:szCs w:val="24"/>
                <w:lang w:val="es-DO"/>
              </w:rPr>
            </w:pPr>
            <w:r w:rsidRPr="007B745C">
              <w:rPr>
                <w:rFonts w:cs="Times New Roman"/>
                <w:color w:val="767171"/>
                <w:spacing w:val="20"/>
                <w:szCs w:val="24"/>
                <w:lang w:val="es-DO"/>
              </w:rPr>
              <w:t>9,511</w:t>
            </w:r>
          </w:p>
        </w:tc>
        <w:tc>
          <w:tcPr>
            <w:tcW w:w="2167" w:type="dxa"/>
            <w:shd w:val="clear" w:color="auto" w:fill="auto"/>
            <w:vAlign w:val="bottom"/>
          </w:tcPr>
          <w:p w14:paraId="62315651" w14:textId="77777777" w:rsidR="007B745C" w:rsidRPr="007B745C" w:rsidRDefault="007B745C" w:rsidP="007B745C">
            <w:pPr>
              <w:spacing w:line="360" w:lineRule="auto"/>
              <w:jc w:val="center"/>
              <w:rPr>
                <w:rFonts w:cs="Times New Roman"/>
                <w:color w:val="767171"/>
                <w:spacing w:val="20"/>
                <w:szCs w:val="24"/>
                <w:lang w:val="es-DO"/>
              </w:rPr>
            </w:pPr>
            <w:r w:rsidRPr="007B745C">
              <w:rPr>
                <w:rFonts w:cs="Times New Roman"/>
                <w:color w:val="767171"/>
                <w:spacing w:val="20"/>
                <w:szCs w:val="24"/>
                <w:lang w:val="es-DO"/>
              </w:rPr>
              <w:t>22,633</w:t>
            </w:r>
          </w:p>
        </w:tc>
        <w:tc>
          <w:tcPr>
            <w:tcW w:w="2167" w:type="dxa"/>
            <w:shd w:val="clear" w:color="auto" w:fill="auto"/>
            <w:vAlign w:val="bottom"/>
          </w:tcPr>
          <w:p w14:paraId="587D6B2B" w14:textId="77777777" w:rsidR="007B745C" w:rsidRPr="007B745C" w:rsidRDefault="007B745C" w:rsidP="007B745C">
            <w:pPr>
              <w:spacing w:line="360" w:lineRule="auto"/>
              <w:jc w:val="center"/>
              <w:rPr>
                <w:rFonts w:cs="Times New Roman"/>
                <w:color w:val="767171"/>
                <w:spacing w:val="20"/>
                <w:szCs w:val="24"/>
                <w:lang w:val="es-DO"/>
              </w:rPr>
            </w:pPr>
            <w:r w:rsidRPr="007B745C">
              <w:rPr>
                <w:rFonts w:cs="Times New Roman"/>
                <w:color w:val="767171"/>
                <w:spacing w:val="20"/>
                <w:szCs w:val="24"/>
                <w:lang w:val="es-DO"/>
              </w:rPr>
              <w:t>3,117</w:t>
            </w:r>
          </w:p>
        </w:tc>
      </w:tr>
      <w:tr w:rsidR="007B745C" w:rsidRPr="009F06A1" w14:paraId="29AC724B" w14:textId="77777777" w:rsidTr="007B745C">
        <w:trPr>
          <w:trHeight w:val="737"/>
        </w:trPr>
        <w:tc>
          <w:tcPr>
            <w:tcW w:w="2136" w:type="dxa"/>
            <w:shd w:val="clear" w:color="auto" w:fill="011C50"/>
            <w:vAlign w:val="center"/>
          </w:tcPr>
          <w:p w14:paraId="34C38DA9" w14:textId="77777777" w:rsidR="007B745C" w:rsidRPr="007B745C" w:rsidRDefault="007B745C" w:rsidP="007B745C">
            <w:pPr>
              <w:spacing w:after="0" w:line="360" w:lineRule="auto"/>
              <w:rPr>
                <w:rFonts w:cs="Times New Roman"/>
                <w:b/>
                <w:color w:val="FFFFFF" w:themeColor="background1"/>
                <w:spacing w:val="20"/>
                <w:szCs w:val="24"/>
                <w:lang w:val="es-DO"/>
              </w:rPr>
            </w:pPr>
            <w:proofErr w:type="spellStart"/>
            <w:r w:rsidRPr="007B745C">
              <w:rPr>
                <w:rFonts w:cs="Times New Roman"/>
                <w:b/>
                <w:color w:val="FFFFFF" w:themeColor="background1"/>
                <w:spacing w:val="20"/>
                <w:szCs w:val="24"/>
                <w:lang w:val="es-DO"/>
              </w:rPr>
              <w:t>Engagement</w:t>
            </w:r>
            <w:proofErr w:type="spellEnd"/>
          </w:p>
        </w:tc>
        <w:tc>
          <w:tcPr>
            <w:tcW w:w="2424" w:type="dxa"/>
            <w:shd w:val="clear" w:color="auto" w:fill="auto"/>
            <w:vAlign w:val="bottom"/>
          </w:tcPr>
          <w:p w14:paraId="4D1E6EED" w14:textId="77777777" w:rsidR="007B745C" w:rsidRPr="007B745C" w:rsidRDefault="007B745C" w:rsidP="007B745C">
            <w:pPr>
              <w:spacing w:line="360" w:lineRule="auto"/>
              <w:jc w:val="center"/>
              <w:rPr>
                <w:rFonts w:cs="Times New Roman"/>
                <w:color w:val="767171"/>
                <w:spacing w:val="20"/>
                <w:szCs w:val="24"/>
                <w:lang w:val="es-DO"/>
              </w:rPr>
            </w:pPr>
            <w:r w:rsidRPr="007B745C">
              <w:rPr>
                <w:rFonts w:cs="Times New Roman"/>
                <w:color w:val="767171"/>
                <w:spacing w:val="20"/>
                <w:szCs w:val="24"/>
                <w:lang w:val="es-DO"/>
              </w:rPr>
              <w:t>4,396</w:t>
            </w:r>
          </w:p>
        </w:tc>
        <w:tc>
          <w:tcPr>
            <w:tcW w:w="2167" w:type="dxa"/>
            <w:shd w:val="clear" w:color="auto" w:fill="auto"/>
            <w:vAlign w:val="bottom"/>
          </w:tcPr>
          <w:p w14:paraId="23924E78" w14:textId="77777777" w:rsidR="007B745C" w:rsidRPr="007B745C" w:rsidRDefault="007B745C" w:rsidP="007B745C">
            <w:pPr>
              <w:spacing w:line="360" w:lineRule="auto"/>
              <w:jc w:val="center"/>
              <w:rPr>
                <w:rFonts w:cs="Times New Roman"/>
                <w:color w:val="767171"/>
                <w:spacing w:val="20"/>
                <w:szCs w:val="24"/>
                <w:lang w:val="es-DO"/>
              </w:rPr>
            </w:pPr>
            <w:r w:rsidRPr="007B745C">
              <w:rPr>
                <w:rFonts w:cs="Times New Roman"/>
                <w:color w:val="767171"/>
                <w:spacing w:val="20"/>
                <w:szCs w:val="24"/>
                <w:lang w:val="es-DO"/>
              </w:rPr>
              <w:t>1,1190</w:t>
            </w:r>
          </w:p>
        </w:tc>
        <w:tc>
          <w:tcPr>
            <w:tcW w:w="2167" w:type="dxa"/>
            <w:shd w:val="clear" w:color="auto" w:fill="auto"/>
            <w:vAlign w:val="bottom"/>
          </w:tcPr>
          <w:p w14:paraId="3ED9194D" w14:textId="77777777" w:rsidR="007B745C" w:rsidRPr="007B745C" w:rsidRDefault="007B745C" w:rsidP="007B745C">
            <w:pPr>
              <w:spacing w:line="360" w:lineRule="auto"/>
              <w:jc w:val="center"/>
              <w:rPr>
                <w:rFonts w:cs="Times New Roman"/>
                <w:color w:val="767171"/>
                <w:spacing w:val="20"/>
                <w:szCs w:val="24"/>
                <w:lang w:val="es-DO"/>
              </w:rPr>
            </w:pPr>
            <w:r w:rsidRPr="007B745C">
              <w:rPr>
                <w:rFonts w:cs="Times New Roman"/>
                <w:color w:val="767171"/>
                <w:spacing w:val="20"/>
                <w:szCs w:val="24"/>
                <w:lang w:val="es-DO"/>
              </w:rPr>
              <w:t>1,064</w:t>
            </w:r>
          </w:p>
        </w:tc>
      </w:tr>
      <w:tr w:rsidR="007B745C" w:rsidRPr="009F06A1" w14:paraId="6D5FD0B4" w14:textId="77777777" w:rsidTr="007B745C">
        <w:trPr>
          <w:trHeight w:val="737"/>
        </w:trPr>
        <w:tc>
          <w:tcPr>
            <w:tcW w:w="2136" w:type="dxa"/>
            <w:shd w:val="clear" w:color="auto" w:fill="011C50"/>
            <w:vAlign w:val="center"/>
          </w:tcPr>
          <w:p w14:paraId="57A9807C" w14:textId="77777777" w:rsidR="007B745C" w:rsidRPr="007B745C" w:rsidRDefault="007B745C" w:rsidP="007B745C">
            <w:pPr>
              <w:spacing w:after="0" w:line="360" w:lineRule="auto"/>
              <w:rPr>
                <w:rFonts w:cs="Times New Roman"/>
                <w:b/>
                <w:color w:val="FFFFFF" w:themeColor="background1"/>
                <w:spacing w:val="20"/>
                <w:szCs w:val="24"/>
                <w:lang w:val="es-DO"/>
              </w:rPr>
            </w:pPr>
            <w:r w:rsidRPr="007B745C">
              <w:rPr>
                <w:rFonts w:cs="Times New Roman"/>
                <w:b/>
                <w:color w:val="FFFFFF" w:themeColor="background1"/>
                <w:spacing w:val="20"/>
                <w:szCs w:val="24"/>
                <w:lang w:val="es-DO"/>
              </w:rPr>
              <w:t>Comentarios</w:t>
            </w:r>
          </w:p>
        </w:tc>
        <w:tc>
          <w:tcPr>
            <w:tcW w:w="2424" w:type="dxa"/>
            <w:shd w:val="clear" w:color="auto" w:fill="auto"/>
            <w:vAlign w:val="bottom"/>
          </w:tcPr>
          <w:p w14:paraId="1CB2FBB3" w14:textId="77777777" w:rsidR="007B745C" w:rsidRPr="007B745C" w:rsidRDefault="007B745C" w:rsidP="007B745C">
            <w:pPr>
              <w:spacing w:line="360" w:lineRule="auto"/>
              <w:jc w:val="center"/>
              <w:rPr>
                <w:rFonts w:cs="Times New Roman"/>
                <w:color w:val="767171"/>
                <w:spacing w:val="20"/>
                <w:szCs w:val="24"/>
                <w:lang w:val="es-DO"/>
              </w:rPr>
            </w:pPr>
            <w:r w:rsidRPr="007B745C">
              <w:rPr>
                <w:rFonts w:cs="Times New Roman"/>
                <w:color w:val="767171"/>
                <w:spacing w:val="20"/>
                <w:szCs w:val="24"/>
                <w:lang w:val="es-DO"/>
              </w:rPr>
              <w:t>18,833</w:t>
            </w:r>
          </w:p>
        </w:tc>
        <w:tc>
          <w:tcPr>
            <w:tcW w:w="2167" w:type="dxa"/>
            <w:shd w:val="clear" w:color="auto" w:fill="auto"/>
            <w:vAlign w:val="bottom"/>
          </w:tcPr>
          <w:p w14:paraId="196ED606" w14:textId="77777777" w:rsidR="007B745C" w:rsidRPr="007B745C" w:rsidRDefault="007B745C" w:rsidP="007B745C">
            <w:pPr>
              <w:spacing w:line="360" w:lineRule="auto"/>
              <w:jc w:val="center"/>
              <w:rPr>
                <w:rFonts w:cs="Times New Roman"/>
                <w:color w:val="767171"/>
                <w:spacing w:val="20"/>
                <w:szCs w:val="24"/>
                <w:lang w:val="es-DO"/>
              </w:rPr>
            </w:pPr>
            <w:r w:rsidRPr="007B745C">
              <w:rPr>
                <w:rFonts w:cs="Times New Roman"/>
                <w:color w:val="767171"/>
                <w:spacing w:val="20"/>
                <w:szCs w:val="24"/>
                <w:lang w:val="es-DO"/>
              </w:rPr>
              <w:t>12,086</w:t>
            </w:r>
          </w:p>
        </w:tc>
        <w:tc>
          <w:tcPr>
            <w:tcW w:w="2167" w:type="dxa"/>
            <w:shd w:val="clear" w:color="auto" w:fill="auto"/>
            <w:vAlign w:val="bottom"/>
          </w:tcPr>
          <w:p w14:paraId="4C156F68" w14:textId="77777777" w:rsidR="007B745C" w:rsidRPr="007B745C" w:rsidRDefault="007B745C" w:rsidP="007B745C">
            <w:pPr>
              <w:spacing w:line="360" w:lineRule="auto"/>
              <w:jc w:val="center"/>
              <w:rPr>
                <w:rFonts w:cs="Times New Roman"/>
                <w:color w:val="767171"/>
                <w:spacing w:val="20"/>
                <w:szCs w:val="24"/>
                <w:lang w:val="es-DO"/>
              </w:rPr>
            </w:pPr>
            <w:r w:rsidRPr="007B745C">
              <w:rPr>
                <w:rFonts w:cs="Times New Roman"/>
                <w:color w:val="767171"/>
                <w:spacing w:val="20"/>
                <w:szCs w:val="24"/>
                <w:lang w:val="es-DO"/>
              </w:rPr>
              <w:t>2,765</w:t>
            </w:r>
          </w:p>
        </w:tc>
      </w:tr>
      <w:tr w:rsidR="007B745C" w:rsidRPr="009F06A1" w14:paraId="180D478A" w14:textId="77777777" w:rsidTr="007B745C">
        <w:trPr>
          <w:trHeight w:val="737"/>
        </w:trPr>
        <w:tc>
          <w:tcPr>
            <w:tcW w:w="2136" w:type="dxa"/>
            <w:shd w:val="clear" w:color="auto" w:fill="011C50"/>
            <w:vAlign w:val="center"/>
          </w:tcPr>
          <w:p w14:paraId="340A824F" w14:textId="77777777" w:rsidR="007B745C" w:rsidRPr="007B745C" w:rsidRDefault="007B745C" w:rsidP="007B745C">
            <w:pPr>
              <w:spacing w:after="0" w:line="360" w:lineRule="auto"/>
              <w:rPr>
                <w:rFonts w:cs="Times New Roman"/>
                <w:b/>
                <w:color w:val="FFFFFF" w:themeColor="background1"/>
                <w:spacing w:val="20"/>
                <w:szCs w:val="24"/>
                <w:lang w:val="es-DO"/>
              </w:rPr>
            </w:pPr>
            <w:r w:rsidRPr="007B745C">
              <w:rPr>
                <w:rFonts w:cs="Times New Roman"/>
                <w:b/>
                <w:color w:val="FFFFFF" w:themeColor="background1"/>
                <w:spacing w:val="20"/>
                <w:szCs w:val="24"/>
                <w:lang w:val="es-DO"/>
              </w:rPr>
              <w:t>Alcance</w:t>
            </w:r>
          </w:p>
        </w:tc>
        <w:tc>
          <w:tcPr>
            <w:tcW w:w="2424" w:type="dxa"/>
            <w:shd w:val="clear" w:color="auto" w:fill="auto"/>
            <w:vAlign w:val="bottom"/>
          </w:tcPr>
          <w:p w14:paraId="38DB28A9" w14:textId="77777777" w:rsidR="007B745C" w:rsidRPr="007B745C" w:rsidRDefault="007B745C" w:rsidP="007B745C">
            <w:pPr>
              <w:spacing w:line="360" w:lineRule="auto"/>
              <w:jc w:val="center"/>
              <w:rPr>
                <w:rFonts w:cs="Times New Roman"/>
                <w:color w:val="767171"/>
                <w:spacing w:val="20"/>
                <w:szCs w:val="24"/>
                <w:lang w:val="es-DO"/>
              </w:rPr>
            </w:pPr>
            <w:r w:rsidRPr="007B745C">
              <w:rPr>
                <w:rFonts w:cs="Times New Roman"/>
                <w:color w:val="767171"/>
                <w:spacing w:val="20"/>
                <w:szCs w:val="24"/>
                <w:lang w:val="es-DO"/>
              </w:rPr>
              <w:t>813,682</w:t>
            </w:r>
          </w:p>
        </w:tc>
        <w:tc>
          <w:tcPr>
            <w:tcW w:w="2167" w:type="dxa"/>
            <w:shd w:val="clear" w:color="auto" w:fill="auto"/>
            <w:vAlign w:val="bottom"/>
          </w:tcPr>
          <w:p w14:paraId="6968058C" w14:textId="77777777" w:rsidR="007B745C" w:rsidRPr="007B745C" w:rsidRDefault="007B745C" w:rsidP="007B745C">
            <w:pPr>
              <w:spacing w:line="360" w:lineRule="auto"/>
              <w:jc w:val="center"/>
              <w:rPr>
                <w:rFonts w:cs="Times New Roman"/>
                <w:color w:val="767171"/>
                <w:spacing w:val="20"/>
                <w:szCs w:val="24"/>
                <w:lang w:val="es-DO"/>
              </w:rPr>
            </w:pPr>
            <w:r w:rsidRPr="007B745C">
              <w:rPr>
                <w:rFonts w:cs="Times New Roman"/>
                <w:color w:val="767171"/>
                <w:spacing w:val="20"/>
                <w:szCs w:val="24"/>
                <w:lang w:val="es-DO"/>
              </w:rPr>
              <w:t>268,888</w:t>
            </w:r>
          </w:p>
        </w:tc>
        <w:tc>
          <w:tcPr>
            <w:tcW w:w="2167" w:type="dxa"/>
            <w:shd w:val="clear" w:color="auto" w:fill="auto"/>
            <w:vAlign w:val="bottom"/>
          </w:tcPr>
          <w:p w14:paraId="482394B9" w14:textId="77777777" w:rsidR="007B745C" w:rsidRPr="007B745C" w:rsidRDefault="007B745C" w:rsidP="007B745C">
            <w:pPr>
              <w:spacing w:line="360" w:lineRule="auto"/>
              <w:jc w:val="center"/>
              <w:rPr>
                <w:rFonts w:cs="Times New Roman"/>
                <w:color w:val="767171"/>
                <w:spacing w:val="20"/>
                <w:szCs w:val="24"/>
                <w:lang w:val="es-DO"/>
              </w:rPr>
            </w:pPr>
            <w:r w:rsidRPr="007B745C">
              <w:rPr>
                <w:rFonts w:cs="Times New Roman"/>
                <w:color w:val="767171"/>
                <w:spacing w:val="20"/>
                <w:szCs w:val="24"/>
                <w:lang w:val="es-DO"/>
              </w:rPr>
              <w:t>384,390</w:t>
            </w:r>
          </w:p>
        </w:tc>
      </w:tr>
      <w:tr w:rsidR="007B745C" w:rsidRPr="009F06A1" w14:paraId="0C1A9F21" w14:textId="77777777" w:rsidTr="007B745C">
        <w:trPr>
          <w:trHeight w:val="737"/>
        </w:trPr>
        <w:tc>
          <w:tcPr>
            <w:tcW w:w="2136" w:type="dxa"/>
            <w:shd w:val="clear" w:color="auto" w:fill="011C50"/>
            <w:vAlign w:val="center"/>
          </w:tcPr>
          <w:p w14:paraId="149621EE" w14:textId="77777777" w:rsidR="007B745C" w:rsidRPr="007B745C" w:rsidRDefault="007B745C" w:rsidP="007B745C">
            <w:pPr>
              <w:spacing w:after="0" w:line="360" w:lineRule="auto"/>
              <w:rPr>
                <w:rFonts w:cs="Times New Roman"/>
                <w:b/>
                <w:color w:val="FFFFFF" w:themeColor="background1"/>
                <w:spacing w:val="20"/>
                <w:szCs w:val="24"/>
                <w:lang w:val="es-DO"/>
              </w:rPr>
            </w:pPr>
            <w:r w:rsidRPr="007B745C">
              <w:rPr>
                <w:rFonts w:cs="Times New Roman"/>
                <w:b/>
                <w:color w:val="FFFFFF" w:themeColor="background1"/>
                <w:spacing w:val="20"/>
                <w:szCs w:val="24"/>
                <w:lang w:val="es-DO"/>
              </w:rPr>
              <w:t xml:space="preserve">Reproducciones </w:t>
            </w:r>
          </w:p>
        </w:tc>
        <w:tc>
          <w:tcPr>
            <w:tcW w:w="2424" w:type="dxa"/>
            <w:shd w:val="clear" w:color="auto" w:fill="auto"/>
            <w:vAlign w:val="bottom"/>
          </w:tcPr>
          <w:p w14:paraId="4CB00E1D" w14:textId="77777777" w:rsidR="007B745C" w:rsidRPr="007B745C" w:rsidRDefault="007B745C" w:rsidP="007B745C">
            <w:pPr>
              <w:spacing w:line="360" w:lineRule="auto"/>
              <w:jc w:val="center"/>
              <w:rPr>
                <w:rFonts w:cs="Times New Roman"/>
                <w:color w:val="767171"/>
                <w:spacing w:val="20"/>
                <w:szCs w:val="24"/>
                <w:lang w:val="es-DO"/>
              </w:rPr>
            </w:pPr>
            <w:r w:rsidRPr="007B745C">
              <w:rPr>
                <w:rFonts w:cs="Times New Roman"/>
                <w:color w:val="767171"/>
                <w:spacing w:val="20"/>
                <w:szCs w:val="24"/>
                <w:lang w:val="es-DO"/>
              </w:rPr>
              <w:t>33,369</w:t>
            </w:r>
          </w:p>
        </w:tc>
        <w:tc>
          <w:tcPr>
            <w:tcW w:w="2167" w:type="dxa"/>
            <w:shd w:val="clear" w:color="auto" w:fill="auto"/>
            <w:vAlign w:val="bottom"/>
          </w:tcPr>
          <w:p w14:paraId="1F4EE872" w14:textId="77777777" w:rsidR="007B745C" w:rsidRPr="007B745C" w:rsidRDefault="007B745C" w:rsidP="007B745C">
            <w:pPr>
              <w:spacing w:line="360" w:lineRule="auto"/>
              <w:jc w:val="center"/>
              <w:rPr>
                <w:rFonts w:cs="Times New Roman"/>
                <w:color w:val="767171"/>
                <w:spacing w:val="20"/>
                <w:szCs w:val="24"/>
                <w:lang w:val="es-DO"/>
              </w:rPr>
            </w:pPr>
            <w:r w:rsidRPr="007B745C">
              <w:rPr>
                <w:rFonts w:cs="Times New Roman"/>
                <w:color w:val="767171"/>
                <w:spacing w:val="20"/>
                <w:szCs w:val="24"/>
                <w:lang w:val="es-DO"/>
              </w:rPr>
              <w:t>185,141</w:t>
            </w:r>
          </w:p>
        </w:tc>
        <w:tc>
          <w:tcPr>
            <w:tcW w:w="2167" w:type="dxa"/>
            <w:shd w:val="clear" w:color="auto" w:fill="auto"/>
            <w:vAlign w:val="bottom"/>
          </w:tcPr>
          <w:p w14:paraId="53EED2D2" w14:textId="77777777" w:rsidR="007B745C" w:rsidRPr="007B745C" w:rsidRDefault="007B745C" w:rsidP="007B745C">
            <w:pPr>
              <w:spacing w:line="360" w:lineRule="auto"/>
              <w:jc w:val="center"/>
              <w:rPr>
                <w:rFonts w:cs="Times New Roman"/>
                <w:color w:val="767171"/>
                <w:spacing w:val="20"/>
                <w:szCs w:val="24"/>
                <w:lang w:val="es-DO"/>
              </w:rPr>
            </w:pPr>
            <w:r w:rsidRPr="007B745C">
              <w:rPr>
                <w:rFonts w:cs="Times New Roman"/>
                <w:color w:val="767171"/>
                <w:spacing w:val="20"/>
                <w:szCs w:val="24"/>
                <w:lang w:val="es-DO"/>
              </w:rPr>
              <w:t>4,219</w:t>
            </w:r>
          </w:p>
        </w:tc>
      </w:tr>
    </w:tbl>
    <w:p w14:paraId="6CEF34CA" w14:textId="77777777" w:rsidR="00AB569A" w:rsidRDefault="00AB569A" w:rsidP="00AB569A">
      <w:pPr>
        <w:spacing w:after="0" w:line="240" w:lineRule="auto"/>
        <w:jc w:val="both"/>
        <w:rPr>
          <w:rFonts w:cs="Times New Roman"/>
          <w:b/>
          <w:bCs/>
          <w:color w:val="767171"/>
          <w:sz w:val="18"/>
          <w:szCs w:val="18"/>
          <w:lang w:val="es-DO"/>
        </w:rPr>
      </w:pPr>
    </w:p>
    <w:p w14:paraId="7567EC3C" w14:textId="77777777" w:rsidR="00AB569A" w:rsidRDefault="00AB569A" w:rsidP="00AB569A">
      <w:pPr>
        <w:spacing w:after="0" w:line="240" w:lineRule="auto"/>
        <w:jc w:val="both"/>
        <w:rPr>
          <w:rFonts w:cs="Times New Roman"/>
          <w:b/>
          <w:bCs/>
          <w:color w:val="767171"/>
          <w:sz w:val="18"/>
          <w:szCs w:val="18"/>
          <w:lang w:val="es-DO"/>
        </w:rPr>
      </w:pPr>
    </w:p>
    <w:p w14:paraId="2FC916EE" w14:textId="57230447" w:rsidR="00AB569A" w:rsidRPr="0062040E" w:rsidRDefault="00AB569A" w:rsidP="00AB569A">
      <w:pPr>
        <w:spacing w:after="0" w:line="240" w:lineRule="auto"/>
        <w:jc w:val="both"/>
        <w:rPr>
          <w:rFonts w:cs="Times New Roman"/>
          <w:b/>
          <w:bCs/>
          <w:color w:val="767171"/>
          <w:sz w:val="18"/>
          <w:szCs w:val="18"/>
          <w:lang w:val="es-DO"/>
        </w:rPr>
      </w:pPr>
      <w:r w:rsidRPr="0062040E">
        <w:rPr>
          <w:rFonts w:cs="Times New Roman"/>
          <w:b/>
          <w:bCs/>
          <w:color w:val="767171"/>
          <w:sz w:val="18"/>
          <w:szCs w:val="18"/>
          <w:lang w:val="es-DO"/>
        </w:rPr>
        <w:t>Fuente:</w:t>
      </w:r>
    </w:p>
    <w:p w14:paraId="50817184" w14:textId="55591FBA" w:rsidR="00AB569A" w:rsidRPr="0062040E" w:rsidRDefault="00AB569A" w:rsidP="00AB569A">
      <w:pPr>
        <w:pStyle w:val="Informacindelacompaa"/>
        <w:rPr>
          <w:rFonts w:ascii="Times New Roman" w:eastAsia="Calibri" w:hAnsi="Times New Roman"/>
          <w:b/>
          <w:bCs/>
          <w:color w:val="808080"/>
          <w:sz w:val="24"/>
          <w:szCs w:val="24"/>
          <w:lang w:eastAsia="en-US"/>
        </w:rPr>
      </w:pPr>
      <w:r>
        <w:rPr>
          <w:color w:val="767171"/>
          <w:sz w:val="18"/>
          <w:szCs w:val="18"/>
        </w:rPr>
        <w:t>Estadísticas de Redes Sociales Institucionales, ADESS.</w:t>
      </w:r>
    </w:p>
    <w:p w14:paraId="209C41FE" w14:textId="715DEC90" w:rsidR="002205E7" w:rsidRDefault="002205E7" w:rsidP="002205E7">
      <w:pPr>
        <w:spacing w:after="0" w:line="240" w:lineRule="auto"/>
        <w:jc w:val="both"/>
        <w:rPr>
          <w:rFonts w:cs="Times New Roman"/>
          <w:color w:val="767171"/>
          <w:sz w:val="18"/>
          <w:szCs w:val="18"/>
          <w:lang w:val="es-DO"/>
        </w:rPr>
      </w:pPr>
    </w:p>
    <w:p w14:paraId="56DBCE9E" w14:textId="67A0B452" w:rsidR="00C147FC" w:rsidRPr="00671AA7" w:rsidRDefault="00C147FC" w:rsidP="00AB569A">
      <w:pPr>
        <w:spacing w:line="360" w:lineRule="auto"/>
        <w:jc w:val="both"/>
        <w:rPr>
          <w:rFonts w:cs="Times New Roman"/>
          <w:color w:val="767171"/>
          <w:sz w:val="28"/>
          <w:szCs w:val="28"/>
          <w:lang w:val="es-DO"/>
        </w:rPr>
      </w:pPr>
      <w:r w:rsidRPr="00671AA7">
        <w:rPr>
          <w:rFonts w:cs="Times New Roman"/>
          <w:color w:val="767171"/>
          <w:sz w:val="28"/>
          <w:szCs w:val="28"/>
          <w:lang w:val="es-DO"/>
        </w:rPr>
        <w:br w:type="page"/>
      </w:r>
    </w:p>
    <w:p w14:paraId="499269AD" w14:textId="5B5D9E10" w:rsidR="00C147FC" w:rsidRDefault="0088361D" w:rsidP="00B9114A">
      <w:pPr>
        <w:pStyle w:val="Ttulo1"/>
        <w:rPr>
          <w:lang w:val="es-DO"/>
        </w:rPr>
      </w:pPr>
      <w:r>
        <w:rPr>
          <w:lang w:val="es-DO"/>
        </w:rPr>
        <w:lastRenderedPageBreak/>
        <w:t xml:space="preserve"> </w:t>
      </w:r>
      <w:bookmarkStart w:id="43" w:name="_Toc90536516"/>
      <w:bookmarkStart w:id="44" w:name="_Toc121940084"/>
      <w:r w:rsidR="00C147FC" w:rsidRPr="00671AA7">
        <w:rPr>
          <w:lang w:val="es-DO"/>
        </w:rPr>
        <w:t>Servicio al Ciudadano y Transparencia Institucional</w:t>
      </w:r>
      <w:bookmarkEnd w:id="43"/>
      <w:bookmarkEnd w:id="44"/>
    </w:p>
    <w:p w14:paraId="10ECE95E" w14:textId="77777777" w:rsidR="007B2A50" w:rsidRPr="007B2A50" w:rsidRDefault="0035275A" w:rsidP="007B2A50">
      <w:pPr>
        <w:rPr>
          <w:lang w:val="es-DO"/>
        </w:rPr>
      </w:pPr>
      <w:r>
        <w:rPr>
          <w:noProof/>
          <w:color w:val="767171"/>
          <w:szCs w:val="24"/>
          <w:lang w:val="es-US" w:eastAsia="es-US"/>
        </w:rPr>
        <mc:AlternateContent>
          <mc:Choice Requires="wps">
            <w:drawing>
              <wp:anchor distT="0" distB="0" distL="114300" distR="114300" simplePos="0" relativeHeight="251667456" behindDoc="0" locked="0" layoutInCell="1" allowOverlap="1" wp14:anchorId="3BC1D8D9" wp14:editId="16A8C8BD">
                <wp:simplePos x="0" y="0"/>
                <wp:positionH relativeFrom="margin">
                  <wp:posOffset>2263425</wp:posOffset>
                </wp:positionH>
                <wp:positionV relativeFrom="paragraph">
                  <wp:posOffset>15240</wp:posOffset>
                </wp:positionV>
                <wp:extent cx="463550" cy="0"/>
                <wp:effectExtent l="0" t="19050" r="31750" b="19050"/>
                <wp:wrapNone/>
                <wp:docPr id="15"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412BC" id="Conector recto 4"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8.2pt,1.2pt" to="214.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Ff2gEAAIwDAAAOAAAAZHJzL2Uyb0RvYy54bWysU8tu2zAQvBfoPxC817LVODUEy0HhOL2k&#10;rYGkH7AmKYkoySVIxrL/vkv6kaa9FdWB4mNnuDuzXN4drGF7FaJG1/LZZMqZcgKldn3Lfzw/fFhw&#10;FhM4CQadavlRRX63ev9uOfpG1TigkSowInGxGX3Lh5R8U1VRDMpCnKBXjg47DBYSLUNfyQAjsVtT&#10;1dPpbTVikD6gUDHS7v3pkK8Kf9cpkb53XVSJmZZTbqmMoYy7PFarJTR9AD9ocU4D/iELC9rRpVeq&#10;e0jAXoL+i8pqETBilyYCbYVdp4UqNVA1s+kf1TwN4FWphcSJ/ipT/H+04tt+G5iW5N2cMweWPFqT&#10;UyJhYCH/2E0WafSxodi124Zcpji4J/+I4mdkDtcDuF6VZJ+PnghmGVG9geRF9HTVbvyKkmLgJWFR&#10;7NAFmylJC3YoxhyvxqhDYoI2b24/zudkn7gcVdBccD7E9EWhZXnScqNdlgwa2D/GlPOA5hKStx0+&#10;aGOK7caxseX1Yv6JSgfTUwOLFAo4otEyB2ZIDP1ubQLbAzXRZlN/roskRPwmzOpErWy0bflimr9T&#10;cw0K5MbJcmMCbU5zAht3FinrclJ4h/K4DRfxyPKS/rk9c0/9vi7o10e0+gUAAP//AwBQSwMEFAAG&#10;AAgAAAAhAKAgxMDbAAAABwEAAA8AAABkcnMvZG93bnJldi54bWxMjs1OwzAQhO9IfQdrK3GjDiEE&#10;GuJUCAmJC1AKB47b2PmBeB3FbhLenoVLe9odzWjmyzez7cRoBt86UnC5ikAYKp1uqVbw8f54cQvC&#10;BySNnSOj4Md42BSLsxwz7SZ6M+Mu1IJLyGeooAmhz6T0ZWMs+pXrDbFXucFiYDnUUg84cbntZBxF&#10;qbTYEi802JuHxpTfu4Pl3ddnd1ONT2kStl+fqNdT+1JtlTpfzvd3IIKZwzEMf/iMDgUz7d2BtBed&#10;gqvrNOGogpgP+0m85mf/r2WRy1P+4hcAAP//AwBQSwECLQAUAAYACAAAACEAtoM4kv4AAADhAQAA&#10;EwAAAAAAAAAAAAAAAAAAAAAAW0NvbnRlbnRfVHlwZXNdLnhtbFBLAQItABQABgAIAAAAIQA4/SH/&#10;1gAAAJQBAAALAAAAAAAAAAAAAAAAAC8BAABfcmVscy8ucmVsc1BLAQItABQABgAIAAAAIQDzHgFf&#10;2gEAAIwDAAAOAAAAAAAAAAAAAAAAAC4CAABkcnMvZTJvRG9jLnhtbFBLAQItABQABgAIAAAAIQCg&#10;IMTA2wAAAAcBAAAPAAAAAAAAAAAAAAAAADQEAABkcnMvZG93bnJldi54bWxQSwUGAAAAAAQABADz&#10;AAAAPAUAAAAA&#10;" strokecolor="#ee2a24" strokeweight="2.25pt">
                <v:stroke joinstyle="miter"/>
                <w10:wrap anchorx="margin"/>
              </v:line>
            </w:pict>
          </mc:Fallback>
        </mc:AlternateContent>
      </w:r>
    </w:p>
    <w:p w14:paraId="77A3B773" w14:textId="183A775F" w:rsidR="007B2A50" w:rsidRPr="007B2A50" w:rsidRDefault="00224582" w:rsidP="00D2508E">
      <w:pPr>
        <w:pStyle w:val="Ttulo2"/>
      </w:pPr>
      <w:bookmarkStart w:id="45" w:name="_Toc90536517"/>
      <w:bookmarkStart w:id="46" w:name="_Toc121940085"/>
      <w:r>
        <w:t>5</w:t>
      </w:r>
      <w:r w:rsidR="0088361D">
        <w:t xml:space="preserve">.1 </w:t>
      </w:r>
      <w:r w:rsidR="00C147FC" w:rsidRPr="00671AA7">
        <w:t>Nivel de la Satisfacción con el Servicio</w:t>
      </w:r>
      <w:bookmarkEnd w:id="45"/>
      <w:bookmarkEnd w:id="46"/>
    </w:p>
    <w:p w14:paraId="72F45F79" w14:textId="5D92D35D" w:rsidR="00400A22" w:rsidRPr="00400A22" w:rsidRDefault="00400A22" w:rsidP="009D77B4">
      <w:pPr>
        <w:pStyle w:val="Prrafodelista"/>
        <w:numPr>
          <w:ilvl w:val="0"/>
          <w:numId w:val="36"/>
        </w:numPr>
        <w:spacing w:before="240" w:after="0" w:line="360" w:lineRule="auto"/>
        <w:jc w:val="both"/>
        <w:rPr>
          <w:b/>
          <w:bCs/>
          <w:color w:val="767171"/>
          <w:spacing w:val="20"/>
          <w:szCs w:val="24"/>
          <w:lang w:val="es-DO"/>
        </w:rPr>
      </w:pPr>
      <w:r w:rsidRPr="00400A22">
        <w:rPr>
          <w:b/>
          <w:bCs/>
          <w:color w:val="767171"/>
          <w:spacing w:val="20"/>
          <w:szCs w:val="24"/>
          <w:lang w:val="es-DO"/>
        </w:rPr>
        <w:t>Encuesta de Satisfacción Ciudadana</w:t>
      </w:r>
    </w:p>
    <w:p w14:paraId="19E32EE9" w14:textId="23A3FB4F" w:rsidR="00400A22" w:rsidRPr="00400A22" w:rsidRDefault="00400A22" w:rsidP="00400A22">
      <w:pPr>
        <w:spacing w:after="0" w:line="360" w:lineRule="auto"/>
        <w:ind w:left="360"/>
        <w:jc w:val="both"/>
        <w:rPr>
          <w:rFonts w:cs="Times New Roman"/>
          <w:color w:val="767171"/>
          <w:spacing w:val="20"/>
          <w:szCs w:val="24"/>
          <w:lang w:val="es-DO"/>
        </w:rPr>
      </w:pPr>
      <w:r w:rsidRPr="00400A22">
        <w:rPr>
          <w:rFonts w:cs="Times New Roman"/>
          <w:color w:val="767171"/>
          <w:spacing w:val="20"/>
          <w:szCs w:val="24"/>
          <w:lang w:val="es-DO"/>
        </w:rPr>
        <w:t>La ADESS para cumplir con el Monitoreo sobre la Calidad de los Servicios ofrecidos por la Institución y con el Índice de Satisfacción Ciudadana, realiza una encuesta de satisfacción a todos sus grupos de interés, con la finalidad de evaluar los servicios que brinda la institución.</w:t>
      </w:r>
    </w:p>
    <w:p w14:paraId="3B8B5ADD" w14:textId="77777777" w:rsidR="00400A22" w:rsidRPr="00400A22" w:rsidRDefault="00400A22" w:rsidP="00400A22">
      <w:pPr>
        <w:spacing w:after="0" w:line="360" w:lineRule="auto"/>
        <w:ind w:left="360"/>
        <w:jc w:val="both"/>
        <w:rPr>
          <w:rFonts w:cs="Times New Roman"/>
          <w:color w:val="767171"/>
          <w:spacing w:val="20"/>
          <w:szCs w:val="24"/>
          <w:lang w:val="es-DO"/>
        </w:rPr>
      </w:pPr>
    </w:p>
    <w:p w14:paraId="6C29AF4B" w14:textId="6F90DE10" w:rsidR="00400A22" w:rsidRPr="00400A22" w:rsidRDefault="00400A22" w:rsidP="00400A22">
      <w:pPr>
        <w:spacing w:after="0" w:line="360" w:lineRule="auto"/>
        <w:ind w:left="360"/>
        <w:jc w:val="both"/>
        <w:rPr>
          <w:rFonts w:cs="Times New Roman"/>
          <w:color w:val="767171"/>
          <w:spacing w:val="20"/>
          <w:szCs w:val="24"/>
          <w:lang w:val="es-DO"/>
        </w:rPr>
      </w:pPr>
      <w:r w:rsidRPr="00400A22">
        <w:rPr>
          <w:rFonts w:cs="Times New Roman"/>
          <w:color w:val="767171"/>
          <w:spacing w:val="20"/>
          <w:szCs w:val="24"/>
          <w:lang w:val="es-DO"/>
        </w:rPr>
        <w:t>La encuesta fue programada e implementada en el primer semestre de este año, levantando el nivel de satisfacción de los beneficiarios de los programas sociales a nivel nacional, alcanzando en este año 2022 un nivel de satisfacción de 83% mediante el promedio ponderado de las dimensiones del SERVQUAL. A partir de los resultados se formulan planes de acción que son implementados para la mejora continua y el incremento en la satisfacción de nuestras partes interesadas.</w:t>
      </w:r>
    </w:p>
    <w:p w14:paraId="1636B660" w14:textId="77777777" w:rsidR="00400A22" w:rsidRPr="00400A22" w:rsidRDefault="00400A22" w:rsidP="00400A22">
      <w:pPr>
        <w:spacing w:after="0" w:line="360" w:lineRule="auto"/>
        <w:ind w:left="360"/>
        <w:jc w:val="both"/>
        <w:rPr>
          <w:rFonts w:cs="Times New Roman"/>
          <w:color w:val="767171"/>
          <w:spacing w:val="20"/>
          <w:szCs w:val="24"/>
          <w:lang w:val="es-DO"/>
        </w:rPr>
      </w:pPr>
    </w:p>
    <w:p w14:paraId="55B2734B" w14:textId="77777777" w:rsidR="00400A22" w:rsidRDefault="00400A22" w:rsidP="00400A22">
      <w:pPr>
        <w:spacing w:after="0" w:line="360" w:lineRule="auto"/>
        <w:ind w:left="360"/>
        <w:jc w:val="both"/>
        <w:rPr>
          <w:rFonts w:cs="Times New Roman"/>
          <w:color w:val="767171"/>
          <w:spacing w:val="20"/>
          <w:szCs w:val="24"/>
          <w:lang w:val="es-DO"/>
        </w:rPr>
      </w:pPr>
      <w:r w:rsidRPr="00400A22">
        <w:rPr>
          <w:rFonts w:cs="Times New Roman"/>
          <w:color w:val="767171"/>
          <w:spacing w:val="20"/>
          <w:szCs w:val="24"/>
          <w:lang w:val="es-DO"/>
        </w:rPr>
        <w:t>Estas informaciones sirven evidencia en los avances en los sub- indicadores 01.6 Monitoreo sobre la Calidad de los Servicios ofrecidos por la Institución y 01.7 Índice de Satisfacción Ciudadana que se reportan cada año.</w:t>
      </w:r>
    </w:p>
    <w:p w14:paraId="5F821285" w14:textId="77777777" w:rsidR="00400A22" w:rsidRDefault="00400A22" w:rsidP="00400A22">
      <w:pPr>
        <w:spacing w:after="0" w:line="360" w:lineRule="auto"/>
        <w:ind w:left="360"/>
        <w:jc w:val="both"/>
        <w:rPr>
          <w:rFonts w:cs="Times New Roman"/>
          <w:color w:val="767171"/>
          <w:spacing w:val="20"/>
          <w:szCs w:val="24"/>
          <w:lang w:val="es-DO"/>
        </w:rPr>
      </w:pPr>
    </w:p>
    <w:p w14:paraId="279C1232" w14:textId="5366F50D" w:rsidR="00400A22" w:rsidRDefault="00400A22" w:rsidP="0058126F">
      <w:pPr>
        <w:spacing w:line="360" w:lineRule="auto"/>
        <w:ind w:left="360"/>
        <w:jc w:val="both"/>
        <w:rPr>
          <w:rFonts w:cs="Times New Roman"/>
          <w:color w:val="767171"/>
          <w:spacing w:val="20"/>
          <w:szCs w:val="24"/>
          <w:lang w:val="es-DO"/>
        </w:rPr>
      </w:pPr>
      <w:r w:rsidRPr="00400A22">
        <w:rPr>
          <w:rFonts w:cs="Times New Roman"/>
          <w:color w:val="767171"/>
          <w:spacing w:val="20"/>
          <w:szCs w:val="24"/>
          <w:lang w:val="es-DO"/>
        </w:rPr>
        <w:t>Para las actividades del diagnóstico realizado sobre la satisfacción de los grupos de interés o partes interesadas, fue realizando en el mes de mayo de 2022 un levantamiento de encuestas a nivel nacional a participantes de los programas sociales, de manera directa en nuestras delegaciones provinciales.</w:t>
      </w:r>
    </w:p>
    <w:p w14:paraId="250FD7E6" w14:textId="77777777" w:rsidR="00AF11D4" w:rsidRPr="00400A22" w:rsidRDefault="00AF11D4" w:rsidP="0058126F">
      <w:pPr>
        <w:spacing w:line="360" w:lineRule="auto"/>
        <w:ind w:left="360"/>
        <w:jc w:val="both"/>
        <w:rPr>
          <w:rFonts w:cs="Times New Roman"/>
          <w:color w:val="767171"/>
          <w:spacing w:val="20"/>
          <w:szCs w:val="24"/>
          <w:lang w:val="es-DO"/>
        </w:rPr>
      </w:pPr>
    </w:p>
    <w:p w14:paraId="2D5CB4EB" w14:textId="77777777" w:rsidR="00400A22" w:rsidRDefault="00400A22" w:rsidP="0058126F">
      <w:pPr>
        <w:spacing w:line="360" w:lineRule="auto"/>
        <w:ind w:left="360"/>
        <w:jc w:val="center"/>
        <w:rPr>
          <w:rFonts w:cs="Times New Roman"/>
          <w:b/>
          <w:bCs/>
          <w:color w:val="767171"/>
          <w:spacing w:val="20"/>
          <w:szCs w:val="24"/>
          <w:lang w:val="es-DO"/>
        </w:rPr>
      </w:pPr>
      <w:r w:rsidRPr="00400A22">
        <w:rPr>
          <w:rFonts w:cs="Times New Roman"/>
          <w:b/>
          <w:bCs/>
          <w:color w:val="767171"/>
          <w:spacing w:val="20"/>
          <w:szCs w:val="24"/>
          <w:lang w:val="es-DO"/>
        </w:rPr>
        <w:lastRenderedPageBreak/>
        <w:t>Resultados claves del diagnóstico 2022:</w:t>
      </w:r>
    </w:p>
    <w:p w14:paraId="2BF74766" w14:textId="5895615A" w:rsidR="00400A22" w:rsidRPr="00400A22" w:rsidRDefault="00400A22" w:rsidP="009D77B4">
      <w:pPr>
        <w:pStyle w:val="Prrafodelista"/>
        <w:numPr>
          <w:ilvl w:val="0"/>
          <w:numId w:val="37"/>
        </w:numPr>
        <w:spacing w:line="360" w:lineRule="auto"/>
        <w:jc w:val="both"/>
        <w:rPr>
          <w:rFonts w:cs="Times New Roman"/>
          <w:b/>
          <w:bCs/>
          <w:color w:val="767171"/>
          <w:spacing w:val="20"/>
          <w:szCs w:val="24"/>
          <w:lang w:val="es-DO"/>
        </w:rPr>
      </w:pPr>
      <w:r w:rsidRPr="00400A22">
        <w:rPr>
          <w:rFonts w:cs="Times New Roman"/>
          <w:color w:val="767171"/>
          <w:spacing w:val="20"/>
          <w:szCs w:val="24"/>
          <w:lang w:val="es-DO"/>
        </w:rPr>
        <w:t xml:space="preserve">Los servicios más demandados por los participantes de los programas sociales en el 2022 fueron los siguientes: </w:t>
      </w:r>
    </w:p>
    <w:p w14:paraId="487AE0A2" w14:textId="77777777" w:rsidR="00400A22" w:rsidRPr="00B23130" w:rsidRDefault="00400A22" w:rsidP="009D77B4">
      <w:pPr>
        <w:pStyle w:val="Prrafodelista"/>
        <w:numPr>
          <w:ilvl w:val="0"/>
          <w:numId w:val="38"/>
        </w:numPr>
        <w:spacing w:line="360" w:lineRule="auto"/>
        <w:jc w:val="both"/>
        <w:rPr>
          <w:rFonts w:cs="Times New Roman"/>
          <w:color w:val="767171"/>
          <w:spacing w:val="20"/>
          <w:szCs w:val="24"/>
        </w:rPr>
      </w:pPr>
      <w:proofErr w:type="spellStart"/>
      <w:r w:rsidRPr="00400A22">
        <w:rPr>
          <w:rFonts w:cs="Times New Roman"/>
          <w:color w:val="767171"/>
          <w:spacing w:val="20"/>
          <w:szCs w:val="24"/>
        </w:rPr>
        <w:t>Solicitud</w:t>
      </w:r>
      <w:proofErr w:type="spellEnd"/>
      <w:r w:rsidRPr="00400A22">
        <w:rPr>
          <w:rFonts w:cs="Times New Roman"/>
          <w:color w:val="767171"/>
          <w:spacing w:val="20"/>
          <w:szCs w:val="24"/>
        </w:rPr>
        <w:t xml:space="preserve"> de </w:t>
      </w:r>
      <w:proofErr w:type="spellStart"/>
      <w:r w:rsidRPr="00B23130">
        <w:rPr>
          <w:rFonts w:cs="Times New Roman"/>
          <w:color w:val="767171"/>
          <w:spacing w:val="20"/>
          <w:szCs w:val="24"/>
        </w:rPr>
        <w:t>reemplazo</w:t>
      </w:r>
      <w:proofErr w:type="spellEnd"/>
      <w:r w:rsidRPr="00B23130">
        <w:rPr>
          <w:rFonts w:cs="Times New Roman"/>
          <w:color w:val="767171"/>
          <w:spacing w:val="20"/>
          <w:szCs w:val="24"/>
        </w:rPr>
        <w:t xml:space="preserve"> de </w:t>
      </w:r>
      <w:proofErr w:type="spellStart"/>
      <w:r w:rsidRPr="00B23130">
        <w:rPr>
          <w:rFonts w:cs="Times New Roman"/>
          <w:color w:val="767171"/>
          <w:spacing w:val="20"/>
          <w:szCs w:val="24"/>
        </w:rPr>
        <w:t>tarjetas</w:t>
      </w:r>
      <w:proofErr w:type="spellEnd"/>
    </w:p>
    <w:p w14:paraId="2D0872C1" w14:textId="00A46734" w:rsidR="00400A22" w:rsidRPr="00B23130" w:rsidRDefault="00400A22" w:rsidP="009D77B4">
      <w:pPr>
        <w:pStyle w:val="Prrafodelista"/>
        <w:numPr>
          <w:ilvl w:val="0"/>
          <w:numId w:val="38"/>
        </w:numPr>
        <w:spacing w:line="360" w:lineRule="auto"/>
        <w:jc w:val="both"/>
        <w:rPr>
          <w:rFonts w:cs="Times New Roman"/>
          <w:color w:val="767171"/>
          <w:spacing w:val="20"/>
          <w:szCs w:val="24"/>
        </w:rPr>
      </w:pPr>
      <w:proofErr w:type="spellStart"/>
      <w:r w:rsidRPr="00B23130">
        <w:rPr>
          <w:rFonts w:cs="Times New Roman"/>
          <w:color w:val="767171"/>
          <w:spacing w:val="20"/>
          <w:szCs w:val="24"/>
        </w:rPr>
        <w:t>Reclamaciones</w:t>
      </w:r>
      <w:proofErr w:type="spellEnd"/>
    </w:p>
    <w:p w14:paraId="38273007" w14:textId="7CE0C04D" w:rsidR="00400A22" w:rsidRPr="00B23130" w:rsidRDefault="00400A22" w:rsidP="009D77B4">
      <w:pPr>
        <w:pStyle w:val="Prrafodelista"/>
        <w:numPr>
          <w:ilvl w:val="0"/>
          <w:numId w:val="38"/>
        </w:numPr>
        <w:spacing w:line="360" w:lineRule="auto"/>
        <w:jc w:val="both"/>
        <w:rPr>
          <w:rFonts w:cs="Times New Roman"/>
          <w:color w:val="767171"/>
          <w:spacing w:val="20"/>
          <w:szCs w:val="24"/>
        </w:rPr>
      </w:pPr>
      <w:proofErr w:type="spellStart"/>
      <w:r w:rsidRPr="00B23130">
        <w:rPr>
          <w:rFonts w:cs="Times New Roman"/>
          <w:color w:val="767171"/>
          <w:spacing w:val="20"/>
          <w:szCs w:val="24"/>
        </w:rPr>
        <w:t>Solicitud</w:t>
      </w:r>
      <w:proofErr w:type="spellEnd"/>
      <w:r w:rsidRPr="00B23130">
        <w:rPr>
          <w:rFonts w:cs="Times New Roman"/>
          <w:color w:val="767171"/>
          <w:spacing w:val="20"/>
          <w:szCs w:val="24"/>
        </w:rPr>
        <w:t xml:space="preserve"> de </w:t>
      </w:r>
      <w:proofErr w:type="spellStart"/>
      <w:r w:rsidRPr="00B23130">
        <w:rPr>
          <w:rFonts w:cs="Times New Roman"/>
          <w:color w:val="767171"/>
          <w:spacing w:val="20"/>
          <w:szCs w:val="24"/>
        </w:rPr>
        <w:t>tarjetas</w:t>
      </w:r>
      <w:proofErr w:type="spellEnd"/>
    </w:p>
    <w:p w14:paraId="71557F69" w14:textId="29731BC4" w:rsidR="00400A22" w:rsidRPr="00B23130" w:rsidRDefault="00400A22" w:rsidP="009D77B4">
      <w:pPr>
        <w:pStyle w:val="Prrafodelista"/>
        <w:numPr>
          <w:ilvl w:val="0"/>
          <w:numId w:val="38"/>
        </w:numPr>
        <w:spacing w:after="0" w:line="360" w:lineRule="auto"/>
        <w:jc w:val="both"/>
        <w:rPr>
          <w:rFonts w:cs="Times New Roman"/>
          <w:color w:val="767171"/>
          <w:spacing w:val="20"/>
          <w:szCs w:val="24"/>
          <w:lang w:val="es-DO"/>
        </w:rPr>
      </w:pPr>
      <w:r w:rsidRPr="00B23130">
        <w:rPr>
          <w:rFonts w:cs="Times New Roman"/>
          <w:color w:val="767171"/>
          <w:spacing w:val="20"/>
          <w:szCs w:val="24"/>
          <w:lang w:val="es-DO"/>
        </w:rPr>
        <w:t>Reporte de robos de balance.</w:t>
      </w:r>
    </w:p>
    <w:p w14:paraId="3FFD0831" w14:textId="77777777" w:rsidR="00B23130" w:rsidRPr="00B23130" w:rsidRDefault="00B23130" w:rsidP="00B23130">
      <w:pPr>
        <w:pStyle w:val="Prrafodelista"/>
        <w:spacing w:after="0" w:line="360" w:lineRule="auto"/>
        <w:ind w:left="0"/>
        <w:jc w:val="both"/>
        <w:rPr>
          <w:rFonts w:cs="Times New Roman"/>
          <w:color w:val="767171"/>
          <w:spacing w:val="20"/>
          <w:szCs w:val="24"/>
          <w:lang w:val="es-DO"/>
        </w:rPr>
      </w:pPr>
    </w:p>
    <w:p w14:paraId="1BBE7846" w14:textId="4681F548" w:rsidR="00400A22" w:rsidRPr="00B23130" w:rsidRDefault="00400A22" w:rsidP="00417598">
      <w:pPr>
        <w:spacing w:line="360" w:lineRule="auto"/>
        <w:ind w:left="1080"/>
        <w:jc w:val="center"/>
        <w:rPr>
          <w:rFonts w:cs="Times New Roman"/>
          <w:b/>
          <w:bCs/>
          <w:color w:val="767171"/>
          <w:spacing w:val="20"/>
          <w:szCs w:val="24"/>
          <w:lang w:val="es-DO"/>
        </w:rPr>
      </w:pPr>
      <w:r w:rsidRPr="00B23130">
        <w:rPr>
          <w:rFonts w:cs="Times New Roman"/>
          <w:b/>
          <w:bCs/>
          <w:color w:val="767171"/>
          <w:spacing w:val="20"/>
          <w:szCs w:val="24"/>
          <w:lang w:val="es-DO"/>
        </w:rPr>
        <w:t>Grafica 1. Tipos de servicios solicitados</w:t>
      </w:r>
    </w:p>
    <w:p w14:paraId="4E836498" w14:textId="6E9A3728" w:rsidR="00400A22" w:rsidRPr="00400A22" w:rsidRDefault="00400A22" w:rsidP="00C23BFE">
      <w:pPr>
        <w:spacing w:line="360" w:lineRule="auto"/>
        <w:ind w:left="360"/>
        <w:jc w:val="center"/>
        <w:rPr>
          <w:rFonts w:cs="Times New Roman"/>
          <w:b/>
          <w:noProof/>
          <w:color w:val="767171"/>
          <w:szCs w:val="24"/>
          <w:lang w:val="es-US" w:eastAsia="es-US"/>
        </w:rPr>
      </w:pPr>
      <w:r w:rsidRPr="00400A22">
        <w:rPr>
          <w:rFonts w:cs="Times New Roman"/>
          <w:b/>
          <w:noProof/>
          <w:color w:val="767171"/>
          <w:szCs w:val="24"/>
          <w:lang w:val="es-US" w:eastAsia="es-US"/>
        </w:rPr>
        <w:drawing>
          <wp:inline distT="0" distB="0" distL="0" distR="0" wp14:anchorId="2C6057F0" wp14:editId="18763AB1">
            <wp:extent cx="4820920" cy="3383990"/>
            <wp:effectExtent l="0" t="0" r="17780" b="6985"/>
            <wp:docPr id="29" name="Gráfico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9C32F14" w14:textId="77777777" w:rsidR="00356326" w:rsidRPr="00DA2B17" w:rsidRDefault="00356326" w:rsidP="00356326">
      <w:pPr>
        <w:spacing w:after="0" w:line="240" w:lineRule="auto"/>
        <w:jc w:val="both"/>
        <w:rPr>
          <w:rFonts w:cs="Times New Roman"/>
          <w:b/>
          <w:bCs/>
          <w:color w:val="767171"/>
          <w:sz w:val="18"/>
          <w:szCs w:val="18"/>
          <w:lang w:val="es-DO"/>
        </w:rPr>
      </w:pPr>
      <w:r w:rsidRPr="00DA2B17">
        <w:rPr>
          <w:rFonts w:cs="Times New Roman"/>
          <w:b/>
          <w:bCs/>
          <w:color w:val="767171"/>
          <w:sz w:val="18"/>
          <w:szCs w:val="18"/>
          <w:lang w:val="es-DO"/>
        </w:rPr>
        <w:t>Fuente:</w:t>
      </w:r>
    </w:p>
    <w:p w14:paraId="2FF1FF36" w14:textId="77777777" w:rsidR="00356326" w:rsidRPr="00DA2B17" w:rsidRDefault="00356326" w:rsidP="00356326">
      <w:pPr>
        <w:spacing w:after="0" w:line="240" w:lineRule="auto"/>
        <w:jc w:val="both"/>
        <w:rPr>
          <w:rFonts w:cs="Times New Roman"/>
          <w:color w:val="767171"/>
          <w:sz w:val="18"/>
          <w:szCs w:val="18"/>
          <w:lang w:val="es-DO"/>
        </w:rPr>
      </w:pPr>
      <w:r w:rsidRPr="00DA2B17">
        <w:rPr>
          <w:rFonts w:cs="Times New Roman"/>
          <w:color w:val="767171"/>
          <w:sz w:val="18"/>
          <w:szCs w:val="18"/>
          <w:lang w:val="es-DO"/>
        </w:rPr>
        <w:t xml:space="preserve">Dirección </w:t>
      </w:r>
      <w:r>
        <w:rPr>
          <w:rFonts w:cs="Times New Roman"/>
          <w:color w:val="767171"/>
          <w:sz w:val="18"/>
          <w:szCs w:val="18"/>
          <w:lang w:val="es-DO"/>
        </w:rPr>
        <w:t>de Planificación y Desarrollo,</w:t>
      </w:r>
      <w:r w:rsidRPr="00DA2B17">
        <w:rPr>
          <w:rFonts w:cs="Times New Roman"/>
          <w:color w:val="767171"/>
          <w:sz w:val="18"/>
          <w:szCs w:val="18"/>
          <w:lang w:val="es-DO"/>
        </w:rPr>
        <w:t xml:space="preserve"> ADESS.</w:t>
      </w:r>
    </w:p>
    <w:p w14:paraId="6603157E" w14:textId="77777777" w:rsidR="00400A22" w:rsidRPr="00400A22" w:rsidRDefault="00400A22" w:rsidP="00400A22">
      <w:pPr>
        <w:spacing w:line="360" w:lineRule="auto"/>
        <w:jc w:val="both"/>
        <w:rPr>
          <w:rFonts w:cs="Times New Roman"/>
          <w:b/>
          <w:noProof/>
          <w:color w:val="767171"/>
          <w:szCs w:val="24"/>
          <w:lang w:val="es-DO" w:eastAsia="es-US"/>
        </w:rPr>
      </w:pPr>
    </w:p>
    <w:p w14:paraId="3C4C2144" w14:textId="69301F68" w:rsidR="006A6755" w:rsidRDefault="00400A22" w:rsidP="009D77B4">
      <w:pPr>
        <w:pStyle w:val="Prrafodelista"/>
        <w:numPr>
          <w:ilvl w:val="0"/>
          <w:numId w:val="39"/>
        </w:numPr>
        <w:spacing w:line="360" w:lineRule="auto"/>
        <w:jc w:val="both"/>
        <w:rPr>
          <w:rFonts w:cs="Times New Roman"/>
          <w:color w:val="767171"/>
          <w:spacing w:val="20"/>
          <w:szCs w:val="24"/>
          <w:lang w:val="es-DO"/>
        </w:rPr>
      </w:pPr>
      <w:r w:rsidRPr="006A6755">
        <w:rPr>
          <w:rFonts w:cs="Times New Roman"/>
          <w:color w:val="767171"/>
          <w:spacing w:val="20"/>
          <w:szCs w:val="24"/>
          <w:lang w:val="es-DO"/>
        </w:rPr>
        <w:t xml:space="preserve">La satisfacción general por dimensiones de la metodología SERQUAL, alcanza un 96% en promedio en los servicios entregados en las delegaciones provinciales a nivel nacional. Continuando con los compromisos de calidad que </w:t>
      </w:r>
      <w:r w:rsidRPr="006A6755">
        <w:rPr>
          <w:rFonts w:cs="Times New Roman"/>
          <w:color w:val="767171"/>
          <w:spacing w:val="20"/>
          <w:szCs w:val="24"/>
          <w:lang w:val="es-DO"/>
        </w:rPr>
        <w:lastRenderedPageBreak/>
        <w:t>la institución adopta en su carta compromiso al ciudadano y la certificación internacional ISO-9001:2015.</w:t>
      </w:r>
    </w:p>
    <w:p w14:paraId="7631D04A" w14:textId="77777777" w:rsidR="00B23130" w:rsidRDefault="00B23130" w:rsidP="00B23130">
      <w:pPr>
        <w:pStyle w:val="Prrafodelista"/>
        <w:spacing w:line="360" w:lineRule="auto"/>
        <w:ind w:left="1080"/>
        <w:jc w:val="both"/>
        <w:rPr>
          <w:rFonts w:cs="Times New Roman"/>
          <w:color w:val="767171"/>
          <w:spacing w:val="20"/>
          <w:szCs w:val="24"/>
          <w:lang w:val="es-DO"/>
        </w:rPr>
      </w:pPr>
    </w:p>
    <w:p w14:paraId="156E148C" w14:textId="4B950C64" w:rsidR="00B23130" w:rsidRPr="00B23130" w:rsidRDefault="00B23130" w:rsidP="00B23130">
      <w:pPr>
        <w:pStyle w:val="Prrafodelista"/>
        <w:spacing w:line="360" w:lineRule="auto"/>
        <w:ind w:left="1080"/>
        <w:jc w:val="both"/>
        <w:rPr>
          <w:rFonts w:cs="Times New Roman"/>
          <w:b/>
          <w:bCs/>
          <w:color w:val="767171"/>
          <w:spacing w:val="20"/>
          <w:szCs w:val="24"/>
          <w:lang w:val="es-DO"/>
        </w:rPr>
      </w:pPr>
      <w:r w:rsidRPr="00400A22">
        <w:rPr>
          <w:rFonts w:cs="Times New Roman"/>
          <w:b/>
          <w:noProof/>
          <w:color w:val="767171"/>
          <w:szCs w:val="24"/>
          <w:lang w:val="es-US" w:eastAsia="es-US"/>
        </w:rPr>
        <w:drawing>
          <wp:anchor distT="0" distB="0" distL="114300" distR="114300" simplePos="0" relativeHeight="251707392" behindDoc="1" locked="0" layoutInCell="1" allowOverlap="1" wp14:anchorId="071A600B" wp14:editId="0CCDFEE7">
            <wp:simplePos x="0" y="0"/>
            <wp:positionH relativeFrom="column">
              <wp:posOffset>-89642</wp:posOffset>
            </wp:positionH>
            <wp:positionV relativeFrom="paragraph">
              <wp:posOffset>621030</wp:posOffset>
            </wp:positionV>
            <wp:extent cx="5414645" cy="2185035"/>
            <wp:effectExtent l="0" t="0" r="14605" b="5715"/>
            <wp:wrapTight wrapText="bothSides">
              <wp:wrapPolygon edited="0">
                <wp:start x="0" y="0"/>
                <wp:lineTo x="0" y="21468"/>
                <wp:lineTo x="21582" y="21468"/>
                <wp:lineTo x="21582" y="0"/>
                <wp:lineTo x="0" y="0"/>
              </wp:wrapPolygon>
            </wp:wrapTight>
            <wp:docPr id="28" name="Gráfico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anchor>
        </w:drawing>
      </w:r>
      <w:r w:rsidR="00400A22" w:rsidRPr="00B23130">
        <w:rPr>
          <w:rFonts w:cs="Times New Roman"/>
          <w:b/>
          <w:bCs/>
          <w:color w:val="767171"/>
          <w:spacing w:val="20"/>
          <w:szCs w:val="24"/>
          <w:lang w:val="es-DO"/>
        </w:rPr>
        <w:t>Grafica 2. Índice de satisfacción por dimensión del SERQUAL</w:t>
      </w:r>
    </w:p>
    <w:p w14:paraId="71D89880" w14:textId="77777777" w:rsidR="00356326" w:rsidRPr="00DA2B17" w:rsidRDefault="00356326" w:rsidP="00356326">
      <w:pPr>
        <w:spacing w:after="0" w:line="240" w:lineRule="auto"/>
        <w:jc w:val="both"/>
        <w:rPr>
          <w:rFonts w:cs="Times New Roman"/>
          <w:color w:val="767171"/>
          <w:sz w:val="16"/>
          <w:szCs w:val="16"/>
          <w:lang w:val="es-DO"/>
        </w:rPr>
      </w:pPr>
    </w:p>
    <w:p w14:paraId="1D5F5732" w14:textId="77777777" w:rsidR="00356326" w:rsidRPr="00DA2B17" w:rsidRDefault="00356326" w:rsidP="00356326">
      <w:pPr>
        <w:spacing w:after="0" w:line="240" w:lineRule="auto"/>
        <w:jc w:val="both"/>
        <w:rPr>
          <w:rFonts w:cs="Times New Roman"/>
          <w:b/>
          <w:bCs/>
          <w:color w:val="767171"/>
          <w:sz w:val="18"/>
          <w:szCs w:val="18"/>
          <w:lang w:val="es-DO"/>
        </w:rPr>
      </w:pPr>
      <w:r w:rsidRPr="00DA2B17">
        <w:rPr>
          <w:rFonts w:cs="Times New Roman"/>
          <w:b/>
          <w:bCs/>
          <w:color w:val="767171"/>
          <w:sz w:val="18"/>
          <w:szCs w:val="18"/>
          <w:lang w:val="es-DO"/>
        </w:rPr>
        <w:t>Fuente:</w:t>
      </w:r>
    </w:p>
    <w:p w14:paraId="6DA0D3D5" w14:textId="77777777" w:rsidR="00356326" w:rsidRPr="00DA2B17" w:rsidRDefault="00356326" w:rsidP="00356326">
      <w:pPr>
        <w:spacing w:after="0" w:line="240" w:lineRule="auto"/>
        <w:jc w:val="both"/>
        <w:rPr>
          <w:rFonts w:cs="Times New Roman"/>
          <w:color w:val="767171"/>
          <w:sz w:val="18"/>
          <w:szCs w:val="18"/>
          <w:lang w:val="es-DO"/>
        </w:rPr>
      </w:pPr>
      <w:r w:rsidRPr="00DA2B17">
        <w:rPr>
          <w:rFonts w:cs="Times New Roman"/>
          <w:color w:val="767171"/>
          <w:sz w:val="18"/>
          <w:szCs w:val="18"/>
          <w:lang w:val="es-DO"/>
        </w:rPr>
        <w:t xml:space="preserve">Dirección </w:t>
      </w:r>
      <w:r>
        <w:rPr>
          <w:rFonts w:cs="Times New Roman"/>
          <w:color w:val="767171"/>
          <w:sz w:val="18"/>
          <w:szCs w:val="18"/>
          <w:lang w:val="es-DO"/>
        </w:rPr>
        <w:t>de Planificación y Desarrollo,</w:t>
      </w:r>
      <w:r w:rsidRPr="00DA2B17">
        <w:rPr>
          <w:rFonts w:cs="Times New Roman"/>
          <w:color w:val="767171"/>
          <w:sz w:val="18"/>
          <w:szCs w:val="18"/>
          <w:lang w:val="es-DO"/>
        </w:rPr>
        <w:t xml:space="preserve"> ADESS.</w:t>
      </w:r>
    </w:p>
    <w:p w14:paraId="7A8C9491" w14:textId="77777777" w:rsidR="00B23130" w:rsidRDefault="00B23130" w:rsidP="00400A22">
      <w:pPr>
        <w:spacing w:line="360" w:lineRule="auto"/>
        <w:ind w:left="360"/>
        <w:jc w:val="both"/>
        <w:rPr>
          <w:rFonts w:cs="Times New Roman"/>
          <w:b/>
          <w:bCs/>
          <w:color w:val="767171"/>
          <w:spacing w:val="20"/>
          <w:szCs w:val="24"/>
          <w:lang w:val="es-DO"/>
        </w:rPr>
      </w:pPr>
    </w:p>
    <w:p w14:paraId="55D50C20" w14:textId="657E18F3" w:rsidR="00400A22" w:rsidRPr="00B23130" w:rsidRDefault="00400A22" w:rsidP="009D77B4">
      <w:pPr>
        <w:pStyle w:val="Prrafodelista"/>
        <w:numPr>
          <w:ilvl w:val="0"/>
          <w:numId w:val="36"/>
        </w:numPr>
        <w:spacing w:line="360" w:lineRule="auto"/>
        <w:jc w:val="both"/>
        <w:rPr>
          <w:rFonts w:cs="Times New Roman"/>
          <w:b/>
          <w:bCs/>
          <w:color w:val="767171"/>
          <w:spacing w:val="20"/>
          <w:szCs w:val="24"/>
          <w:lang w:val="es-DO"/>
        </w:rPr>
      </w:pPr>
      <w:r w:rsidRPr="00B23130">
        <w:rPr>
          <w:rFonts w:cs="Times New Roman"/>
          <w:b/>
          <w:bCs/>
          <w:color w:val="767171"/>
          <w:spacing w:val="20"/>
          <w:szCs w:val="24"/>
          <w:lang w:val="es-DO"/>
        </w:rPr>
        <w:t>Carta Compromiso:</w:t>
      </w:r>
    </w:p>
    <w:p w14:paraId="6A1D0CC0" w14:textId="77777777" w:rsidR="00B23130" w:rsidRDefault="00400A22" w:rsidP="00B23130">
      <w:pPr>
        <w:spacing w:after="0" w:line="360" w:lineRule="auto"/>
        <w:ind w:left="360"/>
        <w:jc w:val="both"/>
        <w:rPr>
          <w:rFonts w:cs="Times New Roman"/>
          <w:color w:val="767171"/>
          <w:spacing w:val="20"/>
          <w:szCs w:val="24"/>
          <w:lang w:val="es-DO"/>
        </w:rPr>
      </w:pPr>
      <w:r w:rsidRPr="00400A22">
        <w:rPr>
          <w:rFonts w:cs="Times New Roman"/>
          <w:color w:val="767171"/>
          <w:spacing w:val="20"/>
          <w:szCs w:val="24"/>
          <w:lang w:val="es-DO"/>
        </w:rPr>
        <w:t>La ADESS reitera en su Carta Compromiso el desarrollo sostenible de las familias vulnerables, con</w:t>
      </w:r>
      <w:r w:rsidRPr="00400A22">
        <w:rPr>
          <w:rFonts w:cs="Times New Roman"/>
          <w:color w:val="767171"/>
          <w:spacing w:val="20"/>
          <w:szCs w:val="24"/>
          <w:lang w:val="es-DO"/>
        </w:rPr>
        <w:softHyphen/>
        <w:t>tribuyendo a mejorar su calidad de vida y satisfaciendo sus necesidades mediante la gestión efi</w:t>
      </w:r>
      <w:r w:rsidRPr="00400A22">
        <w:rPr>
          <w:rFonts w:cs="Times New Roman"/>
          <w:color w:val="767171"/>
          <w:spacing w:val="20"/>
          <w:szCs w:val="24"/>
          <w:lang w:val="es-DO"/>
        </w:rPr>
        <w:softHyphen/>
        <w:t>ciente del medio de pago de los subsidios sociales. Por esta razón, y con el objetivo de fortalecer la calidad de los servicios públicos ofrecidos a la ciudadanía, se ha diseñado y publicado la segunda versión de la Carta Compromiso al Ciudadano 2020-2022, la cual pretende, además, empoderar a los usuarios de la institución acerca de sus derechos y deberes.</w:t>
      </w:r>
    </w:p>
    <w:p w14:paraId="619732B6" w14:textId="77777777" w:rsidR="00B23130" w:rsidRDefault="00B23130" w:rsidP="00B23130">
      <w:pPr>
        <w:spacing w:after="0" w:line="360" w:lineRule="auto"/>
        <w:ind w:left="360"/>
        <w:jc w:val="both"/>
        <w:rPr>
          <w:rFonts w:cs="Times New Roman"/>
          <w:color w:val="767171"/>
          <w:spacing w:val="20"/>
          <w:szCs w:val="24"/>
          <w:lang w:val="es-DO"/>
        </w:rPr>
      </w:pPr>
    </w:p>
    <w:p w14:paraId="7F95007E" w14:textId="622B20E1" w:rsidR="00C147FC" w:rsidRPr="00AF11D4" w:rsidRDefault="00400A22" w:rsidP="00AF11D4">
      <w:pPr>
        <w:spacing w:after="0" w:line="360" w:lineRule="auto"/>
        <w:ind w:left="360"/>
        <w:jc w:val="both"/>
        <w:rPr>
          <w:rFonts w:eastAsia="Calibri" w:cs="Times New Roman"/>
          <w:color w:val="767171"/>
          <w:spacing w:val="20"/>
          <w:szCs w:val="24"/>
          <w:lang w:val="es-DO"/>
        </w:rPr>
      </w:pPr>
      <w:r w:rsidRPr="00400A22">
        <w:rPr>
          <w:rFonts w:eastAsia="Calibri" w:cs="Times New Roman"/>
          <w:color w:val="767171"/>
          <w:spacing w:val="20"/>
          <w:szCs w:val="24"/>
          <w:lang w:val="es-DO"/>
        </w:rPr>
        <w:t>Actualmente la Carta Compromiso se encuentra en proceso de revisión por el Ministerio de Administración Pública (MAP), por lo que no disponemos el resultado de la medición en el SISMAP.</w:t>
      </w:r>
    </w:p>
    <w:p w14:paraId="1240D1F2" w14:textId="537E63D9" w:rsidR="007B2A50" w:rsidRPr="007B2A50" w:rsidRDefault="00224582" w:rsidP="00D2508E">
      <w:pPr>
        <w:pStyle w:val="Ttulo2"/>
      </w:pPr>
      <w:bookmarkStart w:id="47" w:name="_Toc90536518"/>
      <w:bookmarkStart w:id="48" w:name="_Toc121940086"/>
      <w:r>
        <w:lastRenderedPageBreak/>
        <w:t>5</w:t>
      </w:r>
      <w:r w:rsidR="0088361D">
        <w:t xml:space="preserve">.2 </w:t>
      </w:r>
      <w:r w:rsidR="00C147FC" w:rsidRPr="00671AA7">
        <w:t>Nivel de Cumplimiento Acceso a la Información</w:t>
      </w:r>
      <w:bookmarkEnd w:id="47"/>
      <w:bookmarkEnd w:id="48"/>
    </w:p>
    <w:p w14:paraId="094BABCD" w14:textId="3FCCEF42" w:rsidR="00B62222" w:rsidRPr="00B62222" w:rsidRDefault="00B62222" w:rsidP="00B62222">
      <w:pPr>
        <w:spacing w:after="0" w:line="360" w:lineRule="auto"/>
        <w:jc w:val="both"/>
        <w:rPr>
          <w:rFonts w:cs="Times New Roman"/>
          <w:color w:val="767171"/>
          <w:spacing w:val="20"/>
          <w:szCs w:val="24"/>
          <w:lang w:val="es-DO"/>
        </w:rPr>
      </w:pPr>
      <w:r w:rsidRPr="00B62222">
        <w:rPr>
          <w:rFonts w:cs="Times New Roman"/>
          <w:color w:val="767171"/>
          <w:spacing w:val="20"/>
          <w:szCs w:val="24"/>
          <w:lang w:val="es-DO"/>
        </w:rPr>
        <w:t>Durante el año 2022 la Oficina de Acceso a la Información (OAI) ha recibido 1,962 solicitudes de casos a través del sistema 3-1-1, de las cuales hemos respondido 1,929. De los 33 casos pendientes solo 2 se encuentran fuera de plazo.</w:t>
      </w:r>
    </w:p>
    <w:p w14:paraId="370A8EB2" w14:textId="77777777" w:rsidR="00B62222" w:rsidRPr="00B62222" w:rsidRDefault="00B62222" w:rsidP="00B62222">
      <w:pPr>
        <w:spacing w:after="0" w:line="276" w:lineRule="auto"/>
        <w:jc w:val="both"/>
        <w:rPr>
          <w:rFonts w:cs="Times New Roman"/>
          <w:b/>
          <w:bCs/>
          <w:color w:val="767171"/>
          <w:szCs w:val="24"/>
          <w:lang w:val="es-DO"/>
        </w:rPr>
      </w:pPr>
    </w:p>
    <w:p w14:paraId="2B11177C" w14:textId="2BB727BF" w:rsidR="00B62222" w:rsidRPr="00B62222" w:rsidRDefault="00B62222" w:rsidP="00B62222">
      <w:pPr>
        <w:spacing w:after="0" w:line="360" w:lineRule="auto"/>
        <w:jc w:val="both"/>
        <w:rPr>
          <w:rFonts w:cs="Times New Roman"/>
          <w:color w:val="767171"/>
          <w:spacing w:val="20"/>
          <w:szCs w:val="24"/>
          <w:lang w:val="es-DO"/>
        </w:rPr>
      </w:pPr>
      <w:r w:rsidRPr="00B62222">
        <w:rPr>
          <w:rFonts w:cs="Times New Roman"/>
          <w:color w:val="767171"/>
          <w:spacing w:val="20"/>
          <w:szCs w:val="24"/>
          <w:lang w:val="es-DO"/>
        </w:rPr>
        <w:t>El 98.31 % de estas solicitudes fueron satisfechas dentro del plazo establecido por ley, producto de una comunicación armoniosa y efectiva con los diferentes departamentos y áreas de la institución que fungen como soporte aportando la información necesaria para dar la respuesta oportuna que el ciudadano requiere, teniendo como objetivo final satisfacer el compromiso institucional con la política de Transparencia Gubernamental del Gobierno Dominicano.</w:t>
      </w:r>
    </w:p>
    <w:p w14:paraId="49BEBB33" w14:textId="77777777" w:rsidR="00B62222" w:rsidRPr="00B62222" w:rsidRDefault="00B62222" w:rsidP="00B62222">
      <w:pPr>
        <w:spacing w:after="0" w:line="276" w:lineRule="auto"/>
        <w:jc w:val="both"/>
        <w:rPr>
          <w:rFonts w:cs="Times New Roman"/>
          <w:b/>
          <w:bCs/>
          <w:color w:val="767171"/>
          <w:szCs w:val="24"/>
          <w:lang w:val="es-DO"/>
        </w:rPr>
      </w:pPr>
    </w:p>
    <w:p w14:paraId="3520747C" w14:textId="39242E6A" w:rsidR="00B62222" w:rsidRDefault="00B62222" w:rsidP="00B62222">
      <w:pPr>
        <w:spacing w:after="0" w:line="360" w:lineRule="auto"/>
        <w:jc w:val="both"/>
        <w:rPr>
          <w:rFonts w:cs="Times New Roman"/>
          <w:color w:val="767171"/>
          <w:spacing w:val="20"/>
          <w:szCs w:val="24"/>
          <w:lang w:val="es-DO"/>
        </w:rPr>
      </w:pPr>
      <w:r w:rsidRPr="00B62222">
        <w:rPr>
          <w:rFonts w:cs="Times New Roman"/>
          <w:color w:val="767171"/>
          <w:spacing w:val="20"/>
          <w:szCs w:val="24"/>
          <w:lang w:val="es-DO"/>
        </w:rPr>
        <w:t>En cuanto al SAIP tenemos 6 solicitudes completadas, 11 solicitudes fuera de plazo y 1 pendiente dentro del plazo, para un total de 18 en lo que va de año.</w:t>
      </w:r>
    </w:p>
    <w:p w14:paraId="3C48A465" w14:textId="77777777" w:rsidR="00B279F6" w:rsidRDefault="00B279F6" w:rsidP="00B62222">
      <w:pPr>
        <w:spacing w:after="0" w:line="360" w:lineRule="auto"/>
        <w:jc w:val="both"/>
        <w:rPr>
          <w:rFonts w:cs="Times New Roman"/>
          <w:color w:val="767171"/>
          <w:spacing w:val="20"/>
          <w:szCs w:val="24"/>
          <w:lang w:val="es-DO"/>
        </w:rPr>
      </w:pPr>
    </w:p>
    <w:p w14:paraId="4750A909" w14:textId="29DC7CB3" w:rsidR="007B2A50" w:rsidRPr="007B2A50" w:rsidRDefault="00224582" w:rsidP="00D2508E">
      <w:pPr>
        <w:pStyle w:val="Ttulo2"/>
      </w:pPr>
      <w:bookmarkStart w:id="49" w:name="_Toc90536519"/>
      <w:bookmarkStart w:id="50" w:name="_Toc121940087"/>
      <w:r>
        <w:t>5</w:t>
      </w:r>
      <w:r w:rsidR="0088361D">
        <w:t xml:space="preserve">.3 </w:t>
      </w:r>
      <w:r w:rsidR="00C147FC" w:rsidRPr="00671AA7">
        <w:t>Resultado Sistema de Quejas, Reclamos y Sugerencias</w:t>
      </w:r>
      <w:bookmarkEnd w:id="49"/>
      <w:bookmarkEnd w:id="50"/>
    </w:p>
    <w:p w14:paraId="60CCA151" w14:textId="61300D64" w:rsidR="00B279F6" w:rsidRPr="00B279F6" w:rsidRDefault="00B62222" w:rsidP="009D77B4">
      <w:pPr>
        <w:numPr>
          <w:ilvl w:val="0"/>
          <w:numId w:val="40"/>
        </w:numPr>
        <w:spacing w:after="0" w:line="360" w:lineRule="auto"/>
        <w:jc w:val="both"/>
        <w:rPr>
          <w:b/>
          <w:color w:val="767171"/>
          <w:spacing w:val="20"/>
          <w:szCs w:val="24"/>
          <w:lang w:val="es-DO"/>
        </w:rPr>
      </w:pPr>
      <w:r w:rsidRPr="00B279F6">
        <w:rPr>
          <w:b/>
          <w:color w:val="767171"/>
          <w:spacing w:val="20"/>
          <w:szCs w:val="24"/>
          <w:lang w:val="es-DO"/>
        </w:rPr>
        <w:t>Proceso de Atención al Cliente y Ciudadano mediante las Delegaciones Provinciales.</w:t>
      </w:r>
    </w:p>
    <w:p w14:paraId="4072CC25" w14:textId="4960C667" w:rsidR="00B279F6" w:rsidRPr="00B279F6" w:rsidRDefault="00B62222" w:rsidP="00417598">
      <w:pPr>
        <w:spacing w:after="0" w:line="360" w:lineRule="auto"/>
        <w:ind w:left="360"/>
        <w:jc w:val="both"/>
        <w:rPr>
          <w:color w:val="767171"/>
          <w:spacing w:val="20"/>
          <w:szCs w:val="24"/>
          <w:lang w:val="es-DO"/>
        </w:rPr>
      </w:pPr>
      <w:r w:rsidRPr="00B279F6">
        <w:rPr>
          <w:color w:val="767171"/>
          <w:spacing w:val="20"/>
          <w:szCs w:val="24"/>
          <w:lang w:val="es-DO"/>
        </w:rPr>
        <w:t>Desde inicios del año y hasta el 6 de diciembre del 2022, desde el proceso de Atención al Participante, Cliente y Ciudadano se han atendido en las 35 Delegaciones Provinciales un total de 824,797 personas, duplicando la cantidad atendida en el año 2021, que fue de 466,285 ciudadanos.</w:t>
      </w:r>
    </w:p>
    <w:p w14:paraId="614863A5" w14:textId="72B13128" w:rsidR="00B62222" w:rsidRPr="00B279F6" w:rsidRDefault="00B62222" w:rsidP="00B279F6">
      <w:pPr>
        <w:spacing w:after="0" w:line="360" w:lineRule="auto"/>
        <w:ind w:left="360"/>
        <w:jc w:val="both"/>
        <w:rPr>
          <w:color w:val="767171"/>
          <w:spacing w:val="20"/>
          <w:szCs w:val="24"/>
          <w:lang w:val="es-DO"/>
        </w:rPr>
      </w:pPr>
      <w:r w:rsidRPr="00B279F6">
        <w:rPr>
          <w:color w:val="767171"/>
          <w:spacing w:val="20"/>
          <w:szCs w:val="24"/>
          <w:lang w:val="es-DO"/>
        </w:rPr>
        <w:t xml:space="preserve">En ese orden, a fin de poder dar respuesta oportuna y eficiente a esta ciudadanía, durante todo el año, desde la Gerencia de Delegaciones se han implementado acciones para la mejora </w:t>
      </w:r>
      <w:r w:rsidRPr="00B279F6">
        <w:rPr>
          <w:color w:val="767171"/>
          <w:spacing w:val="20"/>
          <w:szCs w:val="24"/>
          <w:lang w:val="es-DO"/>
        </w:rPr>
        <w:lastRenderedPageBreak/>
        <w:t>continua de los servicios ofrecidos y el mejor desempeño de las 35 delegaciones provinciales a nivel nacional.</w:t>
      </w:r>
    </w:p>
    <w:p w14:paraId="3123A562" w14:textId="77777777" w:rsidR="00B62222" w:rsidRPr="00B279F6" w:rsidRDefault="00B62222" w:rsidP="00B279F6">
      <w:pPr>
        <w:spacing w:after="0" w:line="360" w:lineRule="auto"/>
        <w:jc w:val="both"/>
        <w:rPr>
          <w:color w:val="767171"/>
          <w:spacing w:val="20"/>
          <w:szCs w:val="24"/>
          <w:lang w:val="es-DO"/>
        </w:rPr>
      </w:pPr>
    </w:p>
    <w:p w14:paraId="6DE7820A" w14:textId="708DC83D" w:rsidR="00B279F6" w:rsidRPr="00B279F6" w:rsidRDefault="00B62222" w:rsidP="009D77B4">
      <w:pPr>
        <w:numPr>
          <w:ilvl w:val="0"/>
          <w:numId w:val="40"/>
        </w:numPr>
        <w:spacing w:after="0" w:line="360" w:lineRule="auto"/>
        <w:jc w:val="both"/>
        <w:rPr>
          <w:b/>
          <w:color w:val="767171"/>
          <w:spacing w:val="20"/>
          <w:szCs w:val="24"/>
          <w:lang w:val="es-DO"/>
        </w:rPr>
      </w:pPr>
      <w:r w:rsidRPr="00B279F6">
        <w:rPr>
          <w:b/>
          <w:color w:val="767171"/>
          <w:spacing w:val="20"/>
          <w:szCs w:val="24"/>
          <w:lang w:val="es-DO"/>
        </w:rPr>
        <w:t>Delegaciones Móviles Provinciales.</w:t>
      </w:r>
    </w:p>
    <w:p w14:paraId="7DF9240D" w14:textId="77777777" w:rsidR="00B279F6" w:rsidRDefault="00B62222" w:rsidP="00B279F6">
      <w:pPr>
        <w:spacing w:after="0" w:line="360" w:lineRule="auto"/>
        <w:ind w:left="360"/>
        <w:jc w:val="both"/>
        <w:rPr>
          <w:color w:val="767171"/>
          <w:spacing w:val="20"/>
          <w:szCs w:val="24"/>
          <w:lang w:val="es-DO"/>
        </w:rPr>
      </w:pPr>
      <w:r w:rsidRPr="00B279F6">
        <w:rPr>
          <w:color w:val="767171"/>
          <w:spacing w:val="20"/>
          <w:szCs w:val="24"/>
          <w:lang w:val="es-DO"/>
        </w:rPr>
        <w:t xml:space="preserve">Por disposición de la Dirección General de la ADESS, desde el mes de abril la Dirección de Operaciones se unió al proyecto “Gabinete en tu Comunidad” del Gabinete de Coordinación de Políticas Sociales, implementando las Delegaciones Móviles en las Comunidades los fines de semana, con el objetivo de facilitar los servicios a la población que por razones diversas no puede acercarse a una Delegación Provincial durante los días laborables. </w:t>
      </w:r>
    </w:p>
    <w:p w14:paraId="595A1F43" w14:textId="77777777" w:rsidR="00B279F6" w:rsidRDefault="00B279F6" w:rsidP="00B279F6">
      <w:pPr>
        <w:spacing w:after="0" w:line="360" w:lineRule="auto"/>
        <w:ind w:left="360"/>
        <w:jc w:val="both"/>
        <w:rPr>
          <w:color w:val="767171"/>
          <w:spacing w:val="20"/>
          <w:szCs w:val="24"/>
          <w:lang w:val="es-DO"/>
        </w:rPr>
      </w:pPr>
    </w:p>
    <w:p w14:paraId="5B96473C" w14:textId="77777777" w:rsidR="00B279F6" w:rsidRDefault="00B62222" w:rsidP="00B279F6">
      <w:pPr>
        <w:spacing w:after="0" w:line="360" w:lineRule="auto"/>
        <w:ind w:left="360"/>
        <w:jc w:val="both"/>
        <w:rPr>
          <w:color w:val="767171"/>
          <w:spacing w:val="20"/>
          <w:szCs w:val="24"/>
          <w:lang w:val="es-DO"/>
        </w:rPr>
      </w:pPr>
      <w:r w:rsidRPr="00B279F6">
        <w:rPr>
          <w:color w:val="767171"/>
          <w:spacing w:val="20"/>
          <w:szCs w:val="24"/>
          <w:lang w:val="es-DO"/>
        </w:rPr>
        <w:t>Los servicios ofrecidos en las delegaciones móviles abarcan: tomar reclamaciones, solicitudes de reemplazos, solicitud de balance, ofrecer informaciones generales, y entrega de reemplazos de tarjetas comprometidas.</w:t>
      </w:r>
    </w:p>
    <w:p w14:paraId="07D3D172" w14:textId="77777777" w:rsidR="00B279F6" w:rsidRDefault="00B279F6" w:rsidP="00B279F6">
      <w:pPr>
        <w:spacing w:after="0" w:line="360" w:lineRule="auto"/>
        <w:ind w:left="360"/>
        <w:jc w:val="both"/>
        <w:rPr>
          <w:color w:val="767171"/>
          <w:spacing w:val="20"/>
          <w:szCs w:val="24"/>
          <w:lang w:val="es-DO"/>
        </w:rPr>
      </w:pPr>
    </w:p>
    <w:p w14:paraId="5C6B1383" w14:textId="2F37B97E" w:rsidR="00B62222" w:rsidRPr="00B279F6" w:rsidRDefault="00B62222" w:rsidP="00B279F6">
      <w:pPr>
        <w:spacing w:after="0" w:line="360" w:lineRule="auto"/>
        <w:ind w:left="360"/>
        <w:jc w:val="both"/>
        <w:rPr>
          <w:color w:val="767171"/>
          <w:spacing w:val="20"/>
          <w:szCs w:val="24"/>
          <w:lang w:val="es-DO"/>
        </w:rPr>
      </w:pPr>
      <w:r w:rsidRPr="00B279F6">
        <w:rPr>
          <w:color w:val="767171"/>
          <w:spacing w:val="20"/>
          <w:szCs w:val="24"/>
          <w:lang w:val="es-DO"/>
        </w:rPr>
        <w:t>En ese orden fueron atendidos 7,986 ciudadanos en sus comunidades durante el año 2022, por medio de esta nueva modalidad de atención.</w:t>
      </w:r>
    </w:p>
    <w:p w14:paraId="12D87670" w14:textId="77777777" w:rsidR="00B62222" w:rsidRPr="00B279F6" w:rsidRDefault="00B62222" w:rsidP="00B279F6">
      <w:pPr>
        <w:spacing w:after="0" w:line="360" w:lineRule="auto"/>
        <w:jc w:val="both"/>
        <w:rPr>
          <w:color w:val="767171"/>
          <w:spacing w:val="20"/>
          <w:szCs w:val="24"/>
          <w:lang w:val="es-DO"/>
        </w:rPr>
      </w:pPr>
    </w:p>
    <w:p w14:paraId="57974EA0" w14:textId="64913755" w:rsidR="00B279F6" w:rsidRPr="00B279F6" w:rsidRDefault="00B62222" w:rsidP="009D77B4">
      <w:pPr>
        <w:numPr>
          <w:ilvl w:val="0"/>
          <w:numId w:val="40"/>
        </w:numPr>
        <w:spacing w:after="0" w:line="360" w:lineRule="auto"/>
        <w:jc w:val="both"/>
        <w:rPr>
          <w:b/>
          <w:color w:val="767171"/>
          <w:spacing w:val="20"/>
          <w:szCs w:val="24"/>
          <w:lang w:val="es-DO"/>
        </w:rPr>
      </w:pPr>
      <w:r w:rsidRPr="00B279F6">
        <w:rPr>
          <w:b/>
          <w:color w:val="767171"/>
          <w:spacing w:val="20"/>
          <w:szCs w:val="24"/>
          <w:lang w:val="es-DO"/>
        </w:rPr>
        <w:t>Centro de Contacto.</w:t>
      </w:r>
    </w:p>
    <w:p w14:paraId="573D3BDC" w14:textId="77777777" w:rsidR="00B279F6" w:rsidRDefault="00B62222" w:rsidP="00B279F6">
      <w:pPr>
        <w:spacing w:after="0" w:line="360" w:lineRule="auto"/>
        <w:ind w:left="360"/>
        <w:jc w:val="both"/>
        <w:rPr>
          <w:color w:val="767171"/>
          <w:spacing w:val="20"/>
          <w:szCs w:val="24"/>
          <w:lang w:val="es-DO"/>
        </w:rPr>
      </w:pPr>
      <w:r w:rsidRPr="00B279F6">
        <w:rPr>
          <w:color w:val="767171"/>
          <w:spacing w:val="20"/>
          <w:szCs w:val="24"/>
          <w:lang w:val="es-DO"/>
        </w:rPr>
        <w:t>En cuanto a la atención brindada a través del Centro de Contacto de la ADESS, en el 2022 fue mejorada la cobertura ampliando a 29 oficiales de servicio disponibles.</w:t>
      </w:r>
    </w:p>
    <w:p w14:paraId="04907B50" w14:textId="77777777" w:rsidR="00B279F6" w:rsidRDefault="00B279F6" w:rsidP="00B279F6">
      <w:pPr>
        <w:spacing w:after="0" w:line="360" w:lineRule="auto"/>
        <w:ind w:left="360"/>
        <w:jc w:val="both"/>
        <w:rPr>
          <w:color w:val="767171"/>
          <w:spacing w:val="20"/>
          <w:szCs w:val="24"/>
          <w:lang w:val="es-DO"/>
        </w:rPr>
      </w:pPr>
    </w:p>
    <w:p w14:paraId="05845C52" w14:textId="632E5C1C" w:rsidR="00B62222" w:rsidRPr="00B279F6" w:rsidRDefault="00B62222" w:rsidP="00B279F6">
      <w:pPr>
        <w:spacing w:after="0" w:line="360" w:lineRule="auto"/>
        <w:ind w:left="360"/>
        <w:jc w:val="both"/>
        <w:rPr>
          <w:color w:val="767171"/>
          <w:spacing w:val="20"/>
          <w:szCs w:val="24"/>
          <w:lang w:val="es-DO"/>
        </w:rPr>
      </w:pPr>
      <w:r w:rsidRPr="00B279F6">
        <w:rPr>
          <w:color w:val="767171"/>
          <w:spacing w:val="20"/>
          <w:szCs w:val="24"/>
          <w:lang w:val="es-DO"/>
        </w:rPr>
        <w:t xml:space="preserve">En ese sentido, al 30 de noviembre del 2022 se han atendido 168,260 llamadas, y 90,257 ciudadanos a través del chat en línea en la página Web de la ADESS. </w:t>
      </w:r>
    </w:p>
    <w:p w14:paraId="40697B44" w14:textId="492CE460" w:rsidR="00FA4031" w:rsidRDefault="00FA4031" w:rsidP="00FA4031">
      <w:pPr>
        <w:spacing w:after="0" w:line="276" w:lineRule="auto"/>
        <w:rPr>
          <w:color w:val="767171"/>
          <w:spacing w:val="20"/>
          <w:szCs w:val="24"/>
          <w:lang w:val="es-DO"/>
        </w:rPr>
      </w:pPr>
    </w:p>
    <w:p w14:paraId="5A42094B" w14:textId="77777777" w:rsidR="00FA4031" w:rsidRPr="00FA4031" w:rsidRDefault="00FA4031" w:rsidP="00FA4031">
      <w:pPr>
        <w:spacing w:after="0" w:line="276" w:lineRule="auto"/>
        <w:rPr>
          <w:color w:val="767171"/>
          <w:spacing w:val="20"/>
          <w:szCs w:val="24"/>
          <w:lang w:val="es-DO"/>
        </w:rPr>
      </w:pPr>
    </w:p>
    <w:p w14:paraId="6AD566D6" w14:textId="6DA64572" w:rsidR="007B2A50" w:rsidRPr="007B2A50" w:rsidRDefault="00224582" w:rsidP="00D2508E">
      <w:pPr>
        <w:pStyle w:val="Ttulo2"/>
      </w:pPr>
      <w:bookmarkStart w:id="51" w:name="_Toc90536520"/>
      <w:bookmarkStart w:id="52" w:name="_Toc121940088"/>
      <w:r>
        <w:lastRenderedPageBreak/>
        <w:t>5</w:t>
      </w:r>
      <w:r w:rsidR="0088361D">
        <w:t xml:space="preserve">.4 </w:t>
      </w:r>
      <w:r w:rsidR="00C147FC" w:rsidRPr="00671AA7">
        <w:t>Resultado Mediciones del Portal de Transparencia</w:t>
      </w:r>
      <w:bookmarkEnd w:id="51"/>
      <w:bookmarkEnd w:id="52"/>
    </w:p>
    <w:p w14:paraId="3F9C70E5" w14:textId="77777777" w:rsidR="002B2DB0" w:rsidRPr="002B2DB0" w:rsidRDefault="002B2DB0" w:rsidP="002B2DB0">
      <w:pPr>
        <w:spacing w:after="0" w:line="360" w:lineRule="auto"/>
        <w:jc w:val="both"/>
        <w:rPr>
          <w:rFonts w:cs="Times New Roman"/>
          <w:color w:val="767171"/>
          <w:spacing w:val="20"/>
          <w:szCs w:val="24"/>
          <w:lang w:val="es-DO"/>
        </w:rPr>
      </w:pPr>
      <w:r w:rsidRPr="002B2DB0">
        <w:rPr>
          <w:rFonts w:cs="Times New Roman"/>
          <w:color w:val="767171"/>
          <w:spacing w:val="20"/>
          <w:szCs w:val="24"/>
          <w:lang w:val="es-DO"/>
        </w:rPr>
        <w:t>El promedio de la evaluación al Portal de Transparencia de la institución en el período evaluado entre enero-septiembre de 2022 es de 72.73%. Es preciso acotar que La DIGEIG no ha evaluado los meses restantes del año 2022, por eso solo se promedia la calificación hasta septiembre, último mes evaluado por dicha entidad.</w:t>
      </w:r>
    </w:p>
    <w:p w14:paraId="5ACEC372" w14:textId="77777777" w:rsidR="00FA4031" w:rsidRPr="00FA4031" w:rsidRDefault="00FA4031" w:rsidP="00FA4031">
      <w:pPr>
        <w:spacing w:after="0" w:line="276" w:lineRule="auto"/>
        <w:ind w:left="360"/>
        <w:jc w:val="both"/>
        <w:rPr>
          <w:color w:val="767171"/>
          <w:spacing w:val="20"/>
          <w:szCs w:val="24"/>
          <w:lang w:val="es-DO"/>
        </w:rPr>
      </w:pPr>
    </w:p>
    <w:p w14:paraId="27542977" w14:textId="617D42A6" w:rsidR="00C147FC" w:rsidRPr="00FA4031" w:rsidRDefault="00C147FC" w:rsidP="00FA4031">
      <w:pPr>
        <w:spacing w:line="360" w:lineRule="auto"/>
        <w:ind w:left="720"/>
        <w:jc w:val="both"/>
        <w:rPr>
          <w:color w:val="767171"/>
          <w:lang w:val="es-DO"/>
        </w:rPr>
      </w:pPr>
      <w:r w:rsidRPr="00FA4031">
        <w:rPr>
          <w:rFonts w:cs="Times New Roman"/>
          <w:color w:val="767171"/>
          <w:sz w:val="28"/>
          <w:szCs w:val="28"/>
          <w:lang w:val="es-DO"/>
        </w:rPr>
        <w:br w:type="page"/>
      </w:r>
    </w:p>
    <w:bookmarkStart w:id="53" w:name="_Toc90536521"/>
    <w:bookmarkStart w:id="54" w:name="_Toc121940089"/>
    <w:p w14:paraId="62C7945E" w14:textId="285F3FE8" w:rsidR="007B2A50" w:rsidRPr="00FA4031" w:rsidRDefault="00AB2B5A" w:rsidP="00B9114A">
      <w:pPr>
        <w:pStyle w:val="Ttulo1"/>
        <w:rPr>
          <w:lang w:val="es-DO"/>
        </w:rPr>
      </w:pPr>
      <w:r w:rsidRPr="00FA4031">
        <w:rPr>
          <w:noProof/>
          <w:sz w:val="24"/>
          <w:szCs w:val="24"/>
          <w:lang w:val="es-US" w:eastAsia="es-US"/>
        </w:rPr>
        <w:lastRenderedPageBreak/>
        <mc:AlternateContent>
          <mc:Choice Requires="wps">
            <w:drawing>
              <wp:anchor distT="0" distB="0" distL="114300" distR="114300" simplePos="0" relativeHeight="251669504" behindDoc="0" locked="0" layoutInCell="1" allowOverlap="1" wp14:anchorId="6429AE35" wp14:editId="2E0D2642">
                <wp:simplePos x="0" y="0"/>
                <wp:positionH relativeFrom="margin">
                  <wp:posOffset>2272380</wp:posOffset>
                </wp:positionH>
                <wp:positionV relativeFrom="paragraph">
                  <wp:posOffset>313690</wp:posOffset>
                </wp:positionV>
                <wp:extent cx="463550" cy="0"/>
                <wp:effectExtent l="0" t="19050" r="31750" b="19050"/>
                <wp:wrapNone/>
                <wp:docPr id="16"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247BE" id="Conector recto 4"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8.95pt,24.7pt" to="215.4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dz2wEAAIwDAAAOAAAAZHJzL2Uyb0RvYy54bWysU9tuGyEQfa/Uf0C812u7sWutvI4qx+lL&#10;2lpK8gFjYHdRgUFAvPbfd8CXNM1b1X1gucw5zJwzLG8P1rC9ClGja/hkNOZMOYFSu67hz0/3nxac&#10;xQROgkGnGn5Ukd+uPn5YDr5WU+zRSBUYkbhYD77hfUq+rqooemUhjtArR4ctBguJlqGrZICB2K2p&#10;puPxvBowSB9QqBhp9+50yFeFv22VSD/bNqrETMMpt1TGUMZdHqvVEuougO+1OKcB/5CFBe3o0ivV&#10;HSRgL0G/o7JaBIzYppFAW2HbaqFKDVTNZPxXNY89eFVqIXGiv8oU/x+t+LHfBqYleTfnzIElj9bk&#10;lEgYWMg/dpNFGnysKXbttiGXKQ7u0T+g+BWZw3UPrlMl2aejJ4JJRlRvIHkRPV21G76jpBh4SVgU&#10;O7TBZkrSgh2KMcerMeqQmKDNm/nn2YzsE5ejCuoLzoeYvim0LE8abrTLkkEN+4eYch5QX0LytsN7&#10;bUyx3Tg2NHy6mH2ZcQamowYWKRRwRKNlDsyQGLrd2gS2B2qizWb6dVokIeI3YVYnamWjbcMX4/yd&#10;mqtXIDdOlhsTaHOaE9i4s0hZl5PCO5THbbiIR5aX9M/tmXvqz3VBvz6i1W8AAAD//wMAUEsDBBQA&#10;BgAIAAAAIQBzehMq3QAAAAkBAAAPAAAAZHJzL2Rvd25yZXYueG1sTI/LTsMwEEX3SP0Hayqxow40&#10;tCTEqRASEhtoKSxYTmPn0cbjKHaT8PcMYgHLuXN0H9lmsq0YTO8bRwquFxEIQ4XTDVUKPt6fru5A&#10;+ICksXVkFHwZD5t8dpFhqt1Ib2bYh0qwCfkUFdQhdKmUvqiNRb9wnSH+la63GPjsK6l7HNnctvIm&#10;ilbSYkOcUGNnHmtTnPZny7nbF7cuh+dVHHbHT9TJ2LyWO6Uu59PDPYhgpvAHw099rg45dzq4M2kv&#10;WgXL23XCqII4iUEwEC8jFg6/gswz+X9B/g0AAP//AwBQSwECLQAUAAYACAAAACEAtoM4kv4AAADh&#10;AQAAEwAAAAAAAAAAAAAAAAAAAAAAW0NvbnRlbnRfVHlwZXNdLnhtbFBLAQItABQABgAIAAAAIQA4&#10;/SH/1gAAAJQBAAALAAAAAAAAAAAAAAAAAC8BAABfcmVscy8ucmVsc1BLAQItABQABgAIAAAAIQBk&#10;ZGdz2wEAAIwDAAAOAAAAAAAAAAAAAAAAAC4CAABkcnMvZTJvRG9jLnhtbFBLAQItABQABgAIAAAA&#10;IQBzehMq3QAAAAkBAAAPAAAAAAAAAAAAAAAAADUEAABkcnMvZG93bnJldi54bWxQSwUGAAAAAAQA&#10;BADzAAAAPwUAAAAA&#10;" strokecolor="#ee2a24" strokeweight="2.25pt">
                <v:stroke joinstyle="miter"/>
                <w10:wrap anchorx="margin"/>
              </v:line>
            </w:pict>
          </mc:Fallback>
        </mc:AlternateContent>
      </w:r>
      <w:r w:rsidR="00C147FC" w:rsidRPr="00FA4031">
        <w:rPr>
          <w:lang w:val="es-DO"/>
        </w:rPr>
        <w:t>Proyecciones al Próximo Año</w:t>
      </w:r>
      <w:bookmarkEnd w:id="53"/>
      <w:bookmarkEnd w:id="54"/>
    </w:p>
    <w:p w14:paraId="1D93C7B2" w14:textId="77777777" w:rsidR="007B2A50" w:rsidRPr="00FA4031" w:rsidRDefault="007B2A50" w:rsidP="001D3D1A">
      <w:pPr>
        <w:jc w:val="both"/>
        <w:rPr>
          <w:lang w:val="es-DO"/>
        </w:rPr>
      </w:pPr>
    </w:p>
    <w:p w14:paraId="5CA3A13A" w14:textId="2DC2ECFC" w:rsidR="00C6129C" w:rsidRDefault="00C6129C" w:rsidP="00D2508E">
      <w:pPr>
        <w:pStyle w:val="Ttulo2"/>
      </w:pPr>
      <w:bookmarkStart w:id="55" w:name="_Toc121940090"/>
      <w:r>
        <w:t>6.1 Proyección al Próximo Año 2022</w:t>
      </w:r>
      <w:bookmarkEnd w:id="55"/>
    </w:p>
    <w:p w14:paraId="15CAE7EF" w14:textId="77777777" w:rsidR="00417598" w:rsidRDefault="00417598" w:rsidP="00417598">
      <w:pPr>
        <w:rPr>
          <w:lang w:val="es-DO"/>
        </w:rPr>
      </w:pPr>
    </w:p>
    <w:p w14:paraId="24306902" w14:textId="77777777" w:rsidR="00417598" w:rsidRPr="00417598" w:rsidRDefault="00417598" w:rsidP="00417598">
      <w:pPr>
        <w:rPr>
          <w:lang w:val="es-DO"/>
        </w:rPr>
      </w:pPr>
    </w:p>
    <w:p w14:paraId="195CAC59" w14:textId="6D9310D2" w:rsidR="000814CF" w:rsidRDefault="000814CF" w:rsidP="000814CF">
      <w:pPr>
        <w:spacing w:after="0" w:line="360" w:lineRule="auto"/>
        <w:jc w:val="both"/>
        <w:rPr>
          <w:rFonts w:cs="Times New Roman"/>
          <w:color w:val="767171"/>
          <w:spacing w:val="20"/>
          <w:szCs w:val="24"/>
          <w:lang w:val="es-DO"/>
        </w:rPr>
      </w:pPr>
      <w:r w:rsidRPr="000814CF">
        <w:rPr>
          <w:rFonts w:cs="Times New Roman"/>
          <w:color w:val="767171"/>
          <w:spacing w:val="20"/>
          <w:szCs w:val="24"/>
          <w:lang w:val="es-DO"/>
        </w:rPr>
        <w:t>El marco estratégico de la institución es descrito en el Plan Estratégico y el mismo articula la relación y consecución de los ODS, la END, el PNPSP, a través de sus Planes Operativos Anuales (POA), presentando así la contribución institucional al desarrollo nacional.</w:t>
      </w:r>
    </w:p>
    <w:p w14:paraId="3DF94C2A" w14:textId="77777777" w:rsidR="000814CF" w:rsidRPr="000814CF" w:rsidRDefault="000814CF" w:rsidP="000814CF">
      <w:pPr>
        <w:spacing w:after="0" w:line="360" w:lineRule="auto"/>
        <w:jc w:val="both"/>
        <w:rPr>
          <w:rFonts w:cs="Times New Roman"/>
          <w:color w:val="767171"/>
          <w:spacing w:val="20"/>
          <w:szCs w:val="24"/>
          <w:lang w:val="es-DO"/>
        </w:rPr>
      </w:pPr>
    </w:p>
    <w:p w14:paraId="134C86C9" w14:textId="77777777" w:rsidR="000814CF" w:rsidRPr="000814CF" w:rsidRDefault="000814CF" w:rsidP="000814CF">
      <w:pPr>
        <w:spacing w:after="0" w:line="360" w:lineRule="auto"/>
        <w:contextualSpacing/>
        <w:jc w:val="both"/>
        <w:rPr>
          <w:rFonts w:cs="Times New Roman"/>
          <w:color w:val="767171"/>
          <w:spacing w:val="20"/>
          <w:szCs w:val="24"/>
          <w:lang w:val="es-DO"/>
        </w:rPr>
      </w:pPr>
      <w:r w:rsidRPr="000814CF">
        <w:rPr>
          <w:rFonts w:cs="Times New Roman"/>
          <w:color w:val="767171"/>
          <w:spacing w:val="20"/>
          <w:szCs w:val="24"/>
          <w:lang w:val="es-DO"/>
        </w:rPr>
        <w:t xml:space="preserve">La Planificación Estratégica para el periodo 2021 - 2024 de la Administradora de Subsidios Sociales (ADESS) ha procurado identificar las prioridades institucionales que garanticen el cumplimiento de nuestra visión y trazar lineamientos para el uso de los recursos correspondientes a este período, todo esto alineado a la Estrategia Nacional de Desarrollo (END) y el Plan Plurianual del Sector Público. </w:t>
      </w:r>
    </w:p>
    <w:p w14:paraId="79DB8630" w14:textId="77777777" w:rsidR="000814CF" w:rsidRPr="000814CF" w:rsidRDefault="000814CF" w:rsidP="000814CF">
      <w:pPr>
        <w:spacing w:after="0" w:line="360" w:lineRule="auto"/>
        <w:contextualSpacing/>
        <w:jc w:val="both"/>
        <w:rPr>
          <w:rFonts w:cs="Times New Roman"/>
          <w:color w:val="767171"/>
          <w:spacing w:val="20"/>
          <w:szCs w:val="24"/>
          <w:lang w:val="es-DO"/>
        </w:rPr>
      </w:pPr>
    </w:p>
    <w:p w14:paraId="17402520" w14:textId="71A461E7" w:rsidR="00B746D8" w:rsidRDefault="000814CF" w:rsidP="0022373C">
      <w:pPr>
        <w:spacing w:after="0" w:line="360" w:lineRule="auto"/>
        <w:contextualSpacing/>
        <w:jc w:val="both"/>
        <w:rPr>
          <w:rFonts w:cs="Times New Roman"/>
          <w:color w:val="767171"/>
          <w:spacing w:val="20"/>
          <w:szCs w:val="24"/>
          <w:lang w:val="es-DO"/>
        </w:rPr>
      </w:pPr>
      <w:r w:rsidRPr="000814CF">
        <w:rPr>
          <w:rFonts w:cs="Times New Roman"/>
          <w:color w:val="767171"/>
          <w:spacing w:val="20"/>
          <w:szCs w:val="24"/>
          <w:lang w:val="es-DO"/>
        </w:rPr>
        <w:t>Dentro de las proyecciones para el año 2023 la ADESS, con las directrices establecidas por la estrategia superior descrita, programa en el plan operativo 2023 con los planes, pr</w:t>
      </w:r>
      <w:r w:rsidR="0022373C">
        <w:rPr>
          <w:rFonts w:cs="Times New Roman"/>
          <w:color w:val="767171"/>
          <w:spacing w:val="20"/>
          <w:szCs w:val="24"/>
          <w:lang w:val="es-DO"/>
        </w:rPr>
        <w:t>ogramas y proyectos siguientes</w:t>
      </w:r>
      <w:r w:rsidR="00417598">
        <w:rPr>
          <w:rFonts w:cs="Times New Roman"/>
          <w:color w:val="767171"/>
          <w:spacing w:val="20"/>
          <w:szCs w:val="24"/>
          <w:lang w:val="es-DO"/>
        </w:rPr>
        <w:t>.</w:t>
      </w:r>
    </w:p>
    <w:p w14:paraId="2BCDADA8" w14:textId="77777777" w:rsidR="00417598" w:rsidRDefault="00417598" w:rsidP="00417598">
      <w:pPr>
        <w:spacing w:after="0" w:line="360" w:lineRule="auto"/>
        <w:contextualSpacing/>
        <w:jc w:val="center"/>
        <w:rPr>
          <w:rFonts w:cs="Times New Roman"/>
          <w:b/>
          <w:color w:val="767171"/>
          <w:spacing w:val="20"/>
          <w:szCs w:val="24"/>
          <w:lang w:val="es-DO"/>
        </w:rPr>
      </w:pPr>
    </w:p>
    <w:p w14:paraId="0C8BCB91" w14:textId="77777777" w:rsidR="00417598" w:rsidRDefault="00417598" w:rsidP="00417598">
      <w:pPr>
        <w:spacing w:after="0" w:line="360" w:lineRule="auto"/>
        <w:contextualSpacing/>
        <w:jc w:val="center"/>
        <w:rPr>
          <w:rFonts w:cs="Times New Roman"/>
          <w:b/>
          <w:color w:val="767171"/>
          <w:spacing w:val="20"/>
          <w:szCs w:val="24"/>
          <w:lang w:val="es-DO"/>
        </w:rPr>
      </w:pPr>
    </w:p>
    <w:p w14:paraId="6A0D42BB" w14:textId="77777777" w:rsidR="00417598" w:rsidRDefault="00417598" w:rsidP="00417598">
      <w:pPr>
        <w:spacing w:after="0" w:line="360" w:lineRule="auto"/>
        <w:contextualSpacing/>
        <w:jc w:val="center"/>
        <w:rPr>
          <w:rFonts w:cs="Times New Roman"/>
          <w:b/>
          <w:color w:val="767171"/>
          <w:spacing w:val="20"/>
          <w:szCs w:val="24"/>
          <w:lang w:val="es-DO"/>
        </w:rPr>
      </w:pPr>
    </w:p>
    <w:p w14:paraId="19C5DD99" w14:textId="77777777" w:rsidR="00417598" w:rsidRDefault="00417598" w:rsidP="00417598">
      <w:pPr>
        <w:spacing w:after="0" w:line="360" w:lineRule="auto"/>
        <w:contextualSpacing/>
        <w:jc w:val="center"/>
        <w:rPr>
          <w:rFonts w:cs="Times New Roman"/>
          <w:b/>
          <w:color w:val="767171"/>
          <w:spacing w:val="20"/>
          <w:szCs w:val="24"/>
          <w:lang w:val="es-DO"/>
        </w:rPr>
      </w:pPr>
    </w:p>
    <w:p w14:paraId="56D2EC01" w14:textId="77777777" w:rsidR="00417598" w:rsidRDefault="00417598" w:rsidP="00417598">
      <w:pPr>
        <w:spacing w:after="0" w:line="360" w:lineRule="auto"/>
        <w:contextualSpacing/>
        <w:jc w:val="center"/>
        <w:rPr>
          <w:rFonts w:cs="Times New Roman"/>
          <w:b/>
          <w:color w:val="767171"/>
          <w:spacing w:val="20"/>
          <w:szCs w:val="24"/>
          <w:lang w:val="es-DO"/>
        </w:rPr>
      </w:pPr>
    </w:p>
    <w:p w14:paraId="74B4CFC1" w14:textId="77777777" w:rsidR="00417598" w:rsidRDefault="00417598" w:rsidP="00417598">
      <w:pPr>
        <w:spacing w:after="0" w:line="360" w:lineRule="auto"/>
        <w:contextualSpacing/>
        <w:jc w:val="center"/>
        <w:rPr>
          <w:rFonts w:cs="Times New Roman"/>
          <w:b/>
          <w:color w:val="767171"/>
          <w:spacing w:val="20"/>
          <w:szCs w:val="24"/>
          <w:lang w:val="es-DO"/>
        </w:rPr>
      </w:pPr>
    </w:p>
    <w:p w14:paraId="2B993A7F" w14:textId="77777777" w:rsidR="00AF11D4" w:rsidRDefault="00AF11D4" w:rsidP="00417598">
      <w:pPr>
        <w:spacing w:after="0" w:line="360" w:lineRule="auto"/>
        <w:contextualSpacing/>
        <w:jc w:val="center"/>
        <w:rPr>
          <w:rFonts w:cs="Times New Roman"/>
          <w:b/>
          <w:color w:val="767171"/>
          <w:spacing w:val="20"/>
          <w:szCs w:val="24"/>
          <w:lang w:val="es-DO"/>
        </w:rPr>
      </w:pPr>
    </w:p>
    <w:p w14:paraId="505CDE59" w14:textId="77777777" w:rsidR="00417598" w:rsidRDefault="00417598" w:rsidP="00417598">
      <w:pPr>
        <w:spacing w:after="0" w:line="360" w:lineRule="auto"/>
        <w:contextualSpacing/>
        <w:jc w:val="center"/>
        <w:rPr>
          <w:rFonts w:cs="Times New Roman"/>
          <w:b/>
          <w:color w:val="767171"/>
          <w:spacing w:val="20"/>
          <w:szCs w:val="24"/>
          <w:lang w:val="es-DO"/>
        </w:rPr>
      </w:pPr>
    </w:p>
    <w:p w14:paraId="20A83FCD" w14:textId="17DC1BAB" w:rsidR="00417598" w:rsidRDefault="00417598" w:rsidP="00417598">
      <w:pPr>
        <w:spacing w:after="0" w:line="360" w:lineRule="auto"/>
        <w:contextualSpacing/>
        <w:jc w:val="center"/>
        <w:rPr>
          <w:rFonts w:cs="Times New Roman"/>
          <w:b/>
          <w:color w:val="767171"/>
          <w:spacing w:val="20"/>
          <w:szCs w:val="24"/>
          <w:lang w:val="es-DO"/>
        </w:rPr>
      </w:pPr>
      <w:r w:rsidRPr="00417598">
        <w:rPr>
          <w:rFonts w:cs="Times New Roman"/>
          <w:b/>
          <w:color w:val="767171"/>
          <w:spacing w:val="20"/>
          <w:szCs w:val="24"/>
          <w:lang w:val="es-DO"/>
        </w:rPr>
        <w:lastRenderedPageBreak/>
        <w:t>Plan Estratégico ADESS 2021-2024</w:t>
      </w:r>
    </w:p>
    <w:tbl>
      <w:tblPr>
        <w:tblW w:w="8222" w:type="dxa"/>
        <w:tblInd w:w="-10" w:type="dxa"/>
        <w:tblCellMar>
          <w:left w:w="70" w:type="dxa"/>
          <w:right w:w="70" w:type="dxa"/>
        </w:tblCellMar>
        <w:tblLook w:val="04A0" w:firstRow="1" w:lastRow="0" w:firstColumn="1" w:lastColumn="0" w:noHBand="0" w:noVBand="1"/>
      </w:tblPr>
      <w:tblGrid>
        <w:gridCol w:w="2694"/>
        <w:gridCol w:w="2551"/>
        <w:gridCol w:w="2977"/>
      </w:tblGrid>
      <w:tr w:rsidR="008B0F5A" w:rsidRPr="008B0F5A" w14:paraId="77593F3C" w14:textId="77777777" w:rsidTr="008B63C3">
        <w:trPr>
          <w:trHeight w:val="630"/>
        </w:trPr>
        <w:tc>
          <w:tcPr>
            <w:tcW w:w="8222" w:type="dxa"/>
            <w:gridSpan w:val="3"/>
            <w:tcBorders>
              <w:top w:val="single" w:sz="8" w:space="0" w:color="767171"/>
              <w:left w:val="single" w:sz="8" w:space="0" w:color="767171"/>
              <w:bottom w:val="single" w:sz="8" w:space="0" w:color="767171"/>
              <w:right w:val="single" w:sz="8" w:space="0" w:color="767171"/>
            </w:tcBorders>
            <w:shd w:val="clear" w:color="000000" w:fill="1F3864"/>
            <w:vAlign w:val="center"/>
            <w:hideMark/>
          </w:tcPr>
          <w:p w14:paraId="70FB64DC" w14:textId="77777777" w:rsidR="008B0F5A" w:rsidRPr="008B0F5A" w:rsidRDefault="008B0F5A" w:rsidP="008B0F5A">
            <w:pPr>
              <w:spacing w:after="0" w:line="240" w:lineRule="auto"/>
              <w:jc w:val="center"/>
              <w:rPr>
                <w:rFonts w:eastAsia="Times New Roman" w:cs="Times New Roman"/>
                <w:b/>
                <w:bCs/>
                <w:color w:val="FFFFFF"/>
                <w:szCs w:val="24"/>
                <w:lang w:val="es-US" w:eastAsia="es-US"/>
              </w:rPr>
            </w:pPr>
            <w:r w:rsidRPr="008B0F5A">
              <w:rPr>
                <w:rFonts w:eastAsia="Times New Roman" w:cs="Times New Roman"/>
                <w:b/>
                <w:bCs/>
                <w:color w:val="FFFFFF"/>
                <w:szCs w:val="24"/>
                <w:lang w:val="es-DO" w:eastAsia="es-US"/>
              </w:rPr>
              <w:t>Plan Estratégico ADESS 2021-2024</w:t>
            </w:r>
          </w:p>
        </w:tc>
      </w:tr>
      <w:tr w:rsidR="008B0F5A" w:rsidRPr="008B0F5A" w14:paraId="0F5E5B74" w14:textId="77777777" w:rsidTr="008B63C3">
        <w:trPr>
          <w:trHeight w:val="315"/>
        </w:trPr>
        <w:tc>
          <w:tcPr>
            <w:tcW w:w="2694" w:type="dxa"/>
            <w:tcBorders>
              <w:top w:val="nil"/>
              <w:left w:val="single" w:sz="8" w:space="0" w:color="767171"/>
              <w:bottom w:val="nil"/>
              <w:right w:val="single" w:sz="8" w:space="0" w:color="767171"/>
            </w:tcBorders>
            <w:shd w:val="clear" w:color="000000" w:fill="1F3864"/>
            <w:vAlign w:val="center"/>
            <w:hideMark/>
          </w:tcPr>
          <w:p w14:paraId="35DBCF9E" w14:textId="77777777" w:rsidR="008B0F5A" w:rsidRPr="008B0F5A" w:rsidRDefault="008B0F5A" w:rsidP="008B0F5A">
            <w:pPr>
              <w:spacing w:after="0" w:line="240" w:lineRule="auto"/>
              <w:jc w:val="center"/>
              <w:rPr>
                <w:rFonts w:eastAsia="Times New Roman" w:cs="Times New Roman"/>
                <w:b/>
                <w:bCs/>
                <w:color w:val="FFFFFF"/>
                <w:szCs w:val="24"/>
                <w:lang w:val="es-US" w:eastAsia="es-US"/>
              </w:rPr>
            </w:pPr>
            <w:r w:rsidRPr="008B0F5A">
              <w:rPr>
                <w:rFonts w:eastAsia="Times New Roman" w:cs="Times New Roman"/>
                <w:b/>
                <w:bCs/>
                <w:color w:val="FFFFFF"/>
                <w:szCs w:val="24"/>
                <w:lang w:val="es-DO" w:eastAsia="es-US"/>
              </w:rPr>
              <w:t> </w:t>
            </w:r>
          </w:p>
        </w:tc>
        <w:tc>
          <w:tcPr>
            <w:tcW w:w="2551" w:type="dxa"/>
            <w:tcBorders>
              <w:top w:val="nil"/>
              <w:left w:val="nil"/>
              <w:bottom w:val="nil"/>
              <w:right w:val="single" w:sz="8" w:space="0" w:color="767171"/>
            </w:tcBorders>
            <w:shd w:val="clear" w:color="000000" w:fill="1F3864"/>
            <w:vAlign w:val="center"/>
            <w:hideMark/>
          </w:tcPr>
          <w:p w14:paraId="4CB8ACC0" w14:textId="77777777" w:rsidR="008B0F5A" w:rsidRPr="008B0F5A" w:rsidRDefault="008B0F5A" w:rsidP="008B0F5A">
            <w:pPr>
              <w:spacing w:after="0" w:line="240" w:lineRule="auto"/>
              <w:jc w:val="center"/>
              <w:rPr>
                <w:rFonts w:eastAsia="Times New Roman" w:cs="Times New Roman"/>
                <w:b/>
                <w:bCs/>
                <w:color w:val="FFFFFF"/>
                <w:szCs w:val="24"/>
                <w:lang w:val="es-US" w:eastAsia="es-US"/>
              </w:rPr>
            </w:pPr>
            <w:r w:rsidRPr="008B0F5A">
              <w:rPr>
                <w:rFonts w:eastAsia="Times New Roman" w:cs="Times New Roman"/>
                <w:b/>
                <w:bCs/>
                <w:color w:val="FFFFFF"/>
                <w:szCs w:val="24"/>
                <w:lang w:val="es-DO" w:eastAsia="es-US"/>
              </w:rPr>
              <w:t>Objetivo</w:t>
            </w:r>
          </w:p>
        </w:tc>
        <w:tc>
          <w:tcPr>
            <w:tcW w:w="2977" w:type="dxa"/>
            <w:vMerge w:val="restart"/>
            <w:tcBorders>
              <w:top w:val="nil"/>
              <w:left w:val="single" w:sz="8" w:space="0" w:color="767171"/>
              <w:bottom w:val="single" w:sz="8" w:space="0" w:color="767171"/>
              <w:right w:val="single" w:sz="8" w:space="0" w:color="767171"/>
            </w:tcBorders>
            <w:shd w:val="clear" w:color="000000" w:fill="1F3864"/>
            <w:vAlign w:val="center"/>
            <w:hideMark/>
          </w:tcPr>
          <w:p w14:paraId="63C81F1C" w14:textId="77777777" w:rsidR="008B0F5A" w:rsidRPr="008B0F5A" w:rsidRDefault="008B0F5A" w:rsidP="008B0F5A">
            <w:pPr>
              <w:spacing w:after="0" w:line="240" w:lineRule="auto"/>
              <w:jc w:val="center"/>
              <w:rPr>
                <w:rFonts w:eastAsia="Times New Roman" w:cs="Times New Roman"/>
                <w:b/>
                <w:bCs/>
                <w:color w:val="FFFFFF"/>
                <w:szCs w:val="24"/>
                <w:lang w:val="es-US" w:eastAsia="es-US"/>
              </w:rPr>
            </w:pPr>
            <w:r w:rsidRPr="008B0F5A">
              <w:rPr>
                <w:rFonts w:eastAsia="Times New Roman" w:cs="Times New Roman"/>
                <w:b/>
                <w:bCs/>
                <w:color w:val="FFFFFF"/>
                <w:szCs w:val="24"/>
                <w:lang w:val="es-DO" w:eastAsia="es-US"/>
              </w:rPr>
              <w:t>Nombres</w:t>
            </w:r>
          </w:p>
        </w:tc>
      </w:tr>
      <w:tr w:rsidR="008B0F5A" w:rsidRPr="008B0F5A" w14:paraId="1448AC67" w14:textId="77777777" w:rsidTr="008B63C3">
        <w:trPr>
          <w:trHeight w:val="425"/>
        </w:trPr>
        <w:tc>
          <w:tcPr>
            <w:tcW w:w="2694" w:type="dxa"/>
            <w:tcBorders>
              <w:top w:val="nil"/>
              <w:left w:val="single" w:sz="8" w:space="0" w:color="767171"/>
              <w:bottom w:val="single" w:sz="8" w:space="0" w:color="767171"/>
              <w:right w:val="single" w:sz="8" w:space="0" w:color="767171"/>
            </w:tcBorders>
            <w:shd w:val="clear" w:color="000000" w:fill="1F3864"/>
            <w:vAlign w:val="center"/>
            <w:hideMark/>
          </w:tcPr>
          <w:p w14:paraId="31E7224B" w14:textId="77777777" w:rsidR="008B0F5A" w:rsidRPr="008B0F5A" w:rsidRDefault="008B0F5A" w:rsidP="008B0F5A">
            <w:pPr>
              <w:spacing w:after="0" w:line="240" w:lineRule="auto"/>
              <w:jc w:val="center"/>
              <w:rPr>
                <w:rFonts w:eastAsia="Times New Roman" w:cs="Times New Roman"/>
                <w:b/>
                <w:bCs/>
                <w:color w:val="FFFFFF"/>
                <w:szCs w:val="24"/>
                <w:lang w:val="es-US" w:eastAsia="es-US"/>
              </w:rPr>
            </w:pPr>
            <w:r w:rsidRPr="008B0F5A">
              <w:rPr>
                <w:rFonts w:eastAsia="Times New Roman" w:cs="Times New Roman"/>
                <w:b/>
                <w:bCs/>
                <w:color w:val="FFFFFF"/>
                <w:szCs w:val="24"/>
                <w:lang w:val="es-DO" w:eastAsia="es-US"/>
              </w:rPr>
              <w:t>Eje Estratégico</w:t>
            </w:r>
          </w:p>
        </w:tc>
        <w:tc>
          <w:tcPr>
            <w:tcW w:w="2551" w:type="dxa"/>
            <w:tcBorders>
              <w:top w:val="nil"/>
              <w:left w:val="nil"/>
              <w:bottom w:val="single" w:sz="8" w:space="0" w:color="767171"/>
              <w:right w:val="single" w:sz="8" w:space="0" w:color="767171"/>
            </w:tcBorders>
            <w:shd w:val="clear" w:color="000000" w:fill="1F3864"/>
            <w:vAlign w:val="center"/>
            <w:hideMark/>
          </w:tcPr>
          <w:p w14:paraId="0B1B7715" w14:textId="77777777" w:rsidR="008B0F5A" w:rsidRPr="008B0F5A" w:rsidRDefault="008B0F5A" w:rsidP="008B0F5A">
            <w:pPr>
              <w:spacing w:after="0" w:line="240" w:lineRule="auto"/>
              <w:jc w:val="center"/>
              <w:rPr>
                <w:rFonts w:eastAsia="Times New Roman" w:cs="Times New Roman"/>
                <w:b/>
                <w:bCs/>
                <w:color w:val="FFFFFF"/>
                <w:szCs w:val="24"/>
                <w:lang w:val="es-US" w:eastAsia="es-US"/>
              </w:rPr>
            </w:pPr>
            <w:r w:rsidRPr="008B0F5A">
              <w:rPr>
                <w:rFonts w:eastAsia="Times New Roman" w:cs="Times New Roman"/>
                <w:b/>
                <w:bCs/>
                <w:color w:val="FFFFFF"/>
                <w:szCs w:val="24"/>
                <w:lang w:val="es-DO" w:eastAsia="es-US"/>
              </w:rPr>
              <w:t>Estratégico</w:t>
            </w:r>
          </w:p>
        </w:tc>
        <w:tc>
          <w:tcPr>
            <w:tcW w:w="2977" w:type="dxa"/>
            <w:vMerge/>
            <w:tcBorders>
              <w:top w:val="nil"/>
              <w:left w:val="single" w:sz="8" w:space="0" w:color="767171"/>
              <w:bottom w:val="single" w:sz="8" w:space="0" w:color="767171"/>
              <w:right w:val="single" w:sz="8" w:space="0" w:color="767171"/>
            </w:tcBorders>
            <w:vAlign w:val="center"/>
            <w:hideMark/>
          </w:tcPr>
          <w:p w14:paraId="37B42052" w14:textId="77777777" w:rsidR="008B0F5A" w:rsidRPr="008B0F5A" w:rsidRDefault="008B0F5A" w:rsidP="008B0F5A">
            <w:pPr>
              <w:spacing w:after="0" w:line="240" w:lineRule="auto"/>
              <w:rPr>
                <w:rFonts w:eastAsia="Times New Roman" w:cs="Times New Roman"/>
                <w:b/>
                <w:bCs/>
                <w:color w:val="FFFFFF"/>
                <w:szCs w:val="24"/>
                <w:lang w:val="es-US" w:eastAsia="es-US"/>
              </w:rPr>
            </w:pPr>
          </w:p>
        </w:tc>
      </w:tr>
      <w:tr w:rsidR="008B0F5A" w:rsidRPr="00C15985" w14:paraId="4C4CFFC0" w14:textId="77777777" w:rsidTr="008B63C3">
        <w:trPr>
          <w:trHeight w:val="1575"/>
        </w:trPr>
        <w:tc>
          <w:tcPr>
            <w:tcW w:w="2694" w:type="dxa"/>
            <w:vMerge w:val="restart"/>
            <w:tcBorders>
              <w:top w:val="nil"/>
              <w:left w:val="single" w:sz="8" w:space="0" w:color="767171"/>
              <w:bottom w:val="nil"/>
              <w:right w:val="single" w:sz="8" w:space="0" w:color="767171"/>
            </w:tcBorders>
            <w:shd w:val="clear" w:color="auto" w:fill="auto"/>
            <w:vAlign w:val="center"/>
            <w:hideMark/>
          </w:tcPr>
          <w:p w14:paraId="430AB140" w14:textId="77777777" w:rsidR="008B0F5A" w:rsidRPr="008B0F5A" w:rsidRDefault="008B0F5A" w:rsidP="008B0F5A">
            <w:pPr>
              <w:spacing w:after="0" w:line="240" w:lineRule="auto"/>
              <w:jc w:val="center"/>
              <w:rPr>
                <w:rFonts w:eastAsia="Times New Roman" w:cs="Times New Roman"/>
                <w:color w:val="767171"/>
                <w:szCs w:val="24"/>
                <w:lang w:val="es-US" w:eastAsia="es-US"/>
              </w:rPr>
            </w:pPr>
            <w:r w:rsidRPr="008B0F5A">
              <w:rPr>
                <w:rFonts w:eastAsia="Times New Roman" w:cs="Times New Roman"/>
                <w:color w:val="767171"/>
                <w:szCs w:val="24"/>
                <w:lang w:val="es-DO" w:eastAsia="es-US"/>
              </w:rPr>
              <w:t>1.Gestión de los Subsidios Sociales</w:t>
            </w:r>
          </w:p>
        </w:tc>
        <w:tc>
          <w:tcPr>
            <w:tcW w:w="2551" w:type="dxa"/>
            <w:vMerge w:val="restart"/>
            <w:tcBorders>
              <w:top w:val="nil"/>
              <w:left w:val="single" w:sz="8" w:space="0" w:color="767171"/>
              <w:bottom w:val="nil"/>
              <w:right w:val="single" w:sz="8" w:space="0" w:color="767171"/>
            </w:tcBorders>
            <w:shd w:val="clear" w:color="auto" w:fill="auto"/>
            <w:vAlign w:val="center"/>
            <w:hideMark/>
          </w:tcPr>
          <w:p w14:paraId="0C3EC92F" w14:textId="77777777" w:rsidR="008B0F5A" w:rsidRPr="008B0F5A" w:rsidRDefault="008B0F5A" w:rsidP="008B0F5A">
            <w:pPr>
              <w:spacing w:after="0" w:line="240" w:lineRule="auto"/>
              <w:jc w:val="center"/>
              <w:rPr>
                <w:rFonts w:eastAsia="Times New Roman" w:cs="Times New Roman"/>
                <w:color w:val="767171"/>
                <w:szCs w:val="24"/>
                <w:lang w:val="es-US" w:eastAsia="es-US"/>
              </w:rPr>
            </w:pPr>
            <w:r w:rsidRPr="008B0F5A">
              <w:rPr>
                <w:rFonts w:eastAsia="Times New Roman" w:cs="Times New Roman"/>
                <w:color w:val="767171"/>
                <w:szCs w:val="24"/>
                <w:lang w:val="es-DO" w:eastAsia="es-US"/>
              </w:rPr>
              <w:t>Objetivo 1.1 Incrementar la acreditación eficaz y oportuna de los subsidios sociales</w:t>
            </w:r>
          </w:p>
        </w:tc>
        <w:tc>
          <w:tcPr>
            <w:tcW w:w="2977" w:type="dxa"/>
            <w:tcBorders>
              <w:top w:val="nil"/>
              <w:left w:val="nil"/>
              <w:bottom w:val="nil"/>
              <w:right w:val="single" w:sz="8" w:space="0" w:color="767171"/>
            </w:tcBorders>
            <w:shd w:val="clear" w:color="auto" w:fill="auto"/>
            <w:vAlign w:val="center"/>
            <w:hideMark/>
          </w:tcPr>
          <w:p w14:paraId="5FB8B6E3" w14:textId="77777777" w:rsidR="008B0F5A" w:rsidRPr="008B0F5A" w:rsidRDefault="008B0F5A" w:rsidP="008B0F5A">
            <w:pPr>
              <w:spacing w:after="0" w:line="240" w:lineRule="auto"/>
              <w:rPr>
                <w:rFonts w:eastAsia="Times New Roman" w:cs="Times New Roman"/>
                <w:b/>
                <w:bCs/>
                <w:color w:val="767171"/>
                <w:szCs w:val="24"/>
                <w:lang w:val="es-US" w:eastAsia="es-US"/>
              </w:rPr>
            </w:pPr>
            <w:r w:rsidRPr="008B0F5A">
              <w:rPr>
                <w:rFonts w:eastAsia="Times New Roman" w:cs="Times New Roman"/>
                <w:b/>
                <w:bCs/>
                <w:color w:val="767171"/>
                <w:szCs w:val="24"/>
                <w:lang w:val="es-DO" w:eastAsia="es-US"/>
              </w:rPr>
              <w:t>Medio de pago entregado y activado a nuevos beneficiarios:</w:t>
            </w:r>
          </w:p>
        </w:tc>
      </w:tr>
      <w:tr w:rsidR="008B0F5A" w:rsidRPr="00C15985" w14:paraId="16585F5B" w14:textId="77777777" w:rsidTr="008B63C3">
        <w:trPr>
          <w:trHeight w:val="945"/>
        </w:trPr>
        <w:tc>
          <w:tcPr>
            <w:tcW w:w="2694" w:type="dxa"/>
            <w:vMerge/>
            <w:tcBorders>
              <w:top w:val="nil"/>
              <w:left w:val="single" w:sz="8" w:space="0" w:color="767171"/>
              <w:bottom w:val="nil"/>
              <w:right w:val="single" w:sz="8" w:space="0" w:color="767171"/>
            </w:tcBorders>
            <w:vAlign w:val="center"/>
            <w:hideMark/>
          </w:tcPr>
          <w:p w14:paraId="40FC480F" w14:textId="77777777" w:rsidR="008B0F5A" w:rsidRPr="008B0F5A" w:rsidRDefault="008B0F5A" w:rsidP="008B0F5A">
            <w:pPr>
              <w:spacing w:after="0" w:line="240" w:lineRule="auto"/>
              <w:rPr>
                <w:rFonts w:eastAsia="Times New Roman" w:cs="Times New Roman"/>
                <w:color w:val="767171"/>
                <w:szCs w:val="24"/>
                <w:lang w:val="es-US" w:eastAsia="es-US"/>
              </w:rPr>
            </w:pPr>
          </w:p>
        </w:tc>
        <w:tc>
          <w:tcPr>
            <w:tcW w:w="2551" w:type="dxa"/>
            <w:vMerge/>
            <w:tcBorders>
              <w:top w:val="nil"/>
              <w:left w:val="single" w:sz="8" w:space="0" w:color="767171"/>
              <w:bottom w:val="nil"/>
              <w:right w:val="single" w:sz="8" w:space="0" w:color="767171"/>
            </w:tcBorders>
            <w:vAlign w:val="center"/>
            <w:hideMark/>
          </w:tcPr>
          <w:p w14:paraId="29654317" w14:textId="77777777" w:rsidR="008B0F5A" w:rsidRPr="008B0F5A" w:rsidRDefault="008B0F5A" w:rsidP="008B0F5A">
            <w:pPr>
              <w:spacing w:after="0" w:line="240" w:lineRule="auto"/>
              <w:rPr>
                <w:rFonts w:eastAsia="Times New Roman" w:cs="Times New Roman"/>
                <w:color w:val="767171"/>
                <w:szCs w:val="24"/>
                <w:lang w:val="es-US" w:eastAsia="es-US"/>
              </w:rPr>
            </w:pPr>
          </w:p>
        </w:tc>
        <w:tc>
          <w:tcPr>
            <w:tcW w:w="2977" w:type="dxa"/>
            <w:tcBorders>
              <w:top w:val="nil"/>
              <w:left w:val="nil"/>
              <w:bottom w:val="nil"/>
              <w:right w:val="single" w:sz="8" w:space="0" w:color="767171"/>
            </w:tcBorders>
            <w:shd w:val="clear" w:color="auto" w:fill="auto"/>
            <w:vAlign w:val="center"/>
            <w:hideMark/>
          </w:tcPr>
          <w:p w14:paraId="2CCB8274" w14:textId="77777777" w:rsidR="008B0F5A" w:rsidRPr="008B0F5A" w:rsidRDefault="008B0F5A" w:rsidP="008B0F5A">
            <w:pPr>
              <w:spacing w:after="0" w:line="240" w:lineRule="auto"/>
              <w:rPr>
                <w:rFonts w:eastAsia="Times New Roman" w:cs="Times New Roman"/>
                <w:color w:val="767171"/>
                <w:szCs w:val="24"/>
                <w:lang w:val="es-US" w:eastAsia="es-US"/>
              </w:rPr>
            </w:pPr>
            <w:r w:rsidRPr="008B0F5A">
              <w:rPr>
                <w:rFonts w:eastAsia="Times New Roman" w:cs="Times New Roman"/>
                <w:color w:val="767171"/>
                <w:szCs w:val="24"/>
                <w:lang w:val="es-DO" w:eastAsia="es-US"/>
              </w:rPr>
              <w:t>1-100 mil tarjetas entregadas a nuevos beneficiarios.</w:t>
            </w:r>
          </w:p>
        </w:tc>
      </w:tr>
      <w:tr w:rsidR="008B0F5A" w:rsidRPr="00C15985" w14:paraId="69268C2D" w14:textId="77777777" w:rsidTr="008B63C3">
        <w:trPr>
          <w:trHeight w:val="1260"/>
        </w:trPr>
        <w:tc>
          <w:tcPr>
            <w:tcW w:w="2694" w:type="dxa"/>
            <w:vMerge/>
            <w:tcBorders>
              <w:top w:val="nil"/>
              <w:left w:val="single" w:sz="8" w:space="0" w:color="767171"/>
              <w:bottom w:val="nil"/>
              <w:right w:val="single" w:sz="8" w:space="0" w:color="767171"/>
            </w:tcBorders>
            <w:vAlign w:val="center"/>
            <w:hideMark/>
          </w:tcPr>
          <w:p w14:paraId="574ED6E9" w14:textId="77777777" w:rsidR="008B0F5A" w:rsidRPr="008B0F5A" w:rsidRDefault="008B0F5A" w:rsidP="008B0F5A">
            <w:pPr>
              <w:spacing w:after="0" w:line="240" w:lineRule="auto"/>
              <w:rPr>
                <w:rFonts w:eastAsia="Times New Roman" w:cs="Times New Roman"/>
                <w:color w:val="767171"/>
                <w:szCs w:val="24"/>
                <w:lang w:val="es-US" w:eastAsia="es-US"/>
              </w:rPr>
            </w:pPr>
          </w:p>
        </w:tc>
        <w:tc>
          <w:tcPr>
            <w:tcW w:w="2551" w:type="dxa"/>
            <w:vMerge/>
            <w:tcBorders>
              <w:top w:val="nil"/>
              <w:left w:val="single" w:sz="8" w:space="0" w:color="767171"/>
              <w:bottom w:val="nil"/>
              <w:right w:val="single" w:sz="8" w:space="0" w:color="767171"/>
            </w:tcBorders>
            <w:vAlign w:val="center"/>
            <w:hideMark/>
          </w:tcPr>
          <w:p w14:paraId="069792F9" w14:textId="77777777" w:rsidR="008B0F5A" w:rsidRPr="008B0F5A" w:rsidRDefault="008B0F5A" w:rsidP="008B0F5A">
            <w:pPr>
              <w:spacing w:after="0" w:line="240" w:lineRule="auto"/>
              <w:rPr>
                <w:rFonts w:eastAsia="Times New Roman" w:cs="Times New Roman"/>
                <w:color w:val="767171"/>
                <w:szCs w:val="24"/>
                <w:lang w:val="es-US" w:eastAsia="es-US"/>
              </w:rPr>
            </w:pPr>
          </w:p>
        </w:tc>
        <w:tc>
          <w:tcPr>
            <w:tcW w:w="2977" w:type="dxa"/>
            <w:tcBorders>
              <w:top w:val="nil"/>
              <w:left w:val="nil"/>
              <w:bottom w:val="nil"/>
              <w:right w:val="single" w:sz="8" w:space="0" w:color="767171"/>
            </w:tcBorders>
            <w:shd w:val="clear" w:color="auto" w:fill="auto"/>
            <w:vAlign w:val="center"/>
            <w:hideMark/>
          </w:tcPr>
          <w:p w14:paraId="7FEE0443" w14:textId="77777777" w:rsidR="008B0F5A" w:rsidRPr="008B0F5A" w:rsidRDefault="008B0F5A" w:rsidP="008B0F5A">
            <w:pPr>
              <w:spacing w:after="0" w:line="240" w:lineRule="auto"/>
              <w:rPr>
                <w:rFonts w:eastAsia="Times New Roman" w:cs="Times New Roman"/>
                <w:color w:val="767171"/>
                <w:szCs w:val="24"/>
                <w:lang w:val="es-US" w:eastAsia="es-US"/>
              </w:rPr>
            </w:pPr>
            <w:r w:rsidRPr="008B0F5A">
              <w:rPr>
                <w:rFonts w:eastAsia="Times New Roman" w:cs="Times New Roman"/>
                <w:color w:val="767171"/>
                <w:szCs w:val="24"/>
                <w:lang w:val="es-DO" w:eastAsia="es-US"/>
              </w:rPr>
              <w:t>2-1,650,000 tarjetas con banda magnética reemplazadas a tarjetas con chip.</w:t>
            </w:r>
          </w:p>
        </w:tc>
      </w:tr>
      <w:tr w:rsidR="008B0F5A" w:rsidRPr="00C15985" w14:paraId="4E30F88A" w14:textId="77777777" w:rsidTr="008B63C3">
        <w:trPr>
          <w:trHeight w:val="945"/>
        </w:trPr>
        <w:tc>
          <w:tcPr>
            <w:tcW w:w="2694" w:type="dxa"/>
            <w:vMerge/>
            <w:tcBorders>
              <w:top w:val="nil"/>
              <w:left w:val="single" w:sz="8" w:space="0" w:color="767171"/>
              <w:bottom w:val="nil"/>
              <w:right w:val="single" w:sz="8" w:space="0" w:color="767171"/>
            </w:tcBorders>
            <w:vAlign w:val="center"/>
            <w:hideMark/>
          </w:tcPr>
          <w:p w14:paraId="06DC94B6" w14:textId="77777777" w:rsidR="008B0F5A" w:rsidRPr="008B0F5A" w:rsidRDefault="008B0F5A" w:rsidP="008B0F5A">
            <w:pPr>
              <w:spacing w:after="0" w:line="240" w:lineRule="auto"/>
              <w:rPr>
                <w:rFonts w:eastAsia="Times New Roman" w:cs="Times New Roman"/>
                <w:color w:val="767171"/>
                <w:szCs w:val="24"/>
                <w:lang w:val="es-US" w:eastAsia="es-US"/>
              </w:rPr>
            </w:pPr>
          </w:p>
        </w:tc>
        <w:tc>
          <w:tcPr>
            <w:tcW w:w="2551" w:type="dxa"/>
            <w:vMerge/>
            <w:tcBorders>
              <w:top w:val="nil"/>
              <w:left w:val="single" w:sz="8" w:space="0" w:color="767171"/>
              <w:bottom w:val="nil"/>
              <w:right w:val="single" w:sz="8" w:space="0" w:color="767171"/>
            </w:tcBorders>
            <w:vAlign w:val="center"/>
            <w:hideMark/>
          </w:tcPr>
          <w:p w14:paraId="5741AEFB" w14:textId="77777777" w:rsidR="008B0F5A" w:rsidRPr="008B0F5A" w:rsidRDefault="008B0F5A" w:rsidP="008B0F5A">
            <w:pPr>
              <w:spacing w:after="0" w:line="240" w:lineRule="auto"/>
              <w:rPr>
                <w:rFonts w:eastAsia="Times New Roman" w:cs="Times New Roman"/>
                <w:color w:val="767171"/>
                <w:szCs w:val="24"/>
                <w:lang w:val="es-US" w:eastAsia="es-US"/>
              </w:rPr>
            </w:pPr>
          </w:p>
        </w:tc>
        <w:tc>
          <w:tcPr>
            <w:tcW w:w="2977" w:type="dxa"/>
            <w:tcBorders>
              <w:top w:val="nil"/>
              <w:left w:val="nil"/>
              <w:bottom w:val="nil"/>
              <w:right w:val="single" w:sz="8" w:space="0" w:color="767171"/>
            </w:tcBorders>
            <w:shd w:val="clear" w:color="auto" w:fill="auto"/>
            <w:vAlign w:val="center"/>
            <w:hideMark/>
          </w:tcPr>
          <w:p w14:paraId="0DE2BB1D" w14:textId="77777777" w:rsidR="008B0F5A" w:rsidRPr="008B0F5A" w:rsidRDefault="008B0F5A" w:rsidP="008B0F5A">
            <w:pPr>
              <w:spacing w:after="0" w:line="240" w:lineRule="auto"/>
              <w:rPr>
                <w:rFonts w:eastAsia="Times New Roman" w:cs="Times New Roman"/>
                <w:color w:val="767171"/>
                <w:szCs w:val="24"/>
                <w:lang w:val="es-US" w:eastAsia="es-US"/>
              </w:rPr>
            </w:pPr>
            <w:r w:rsidRPr="008B0F5A">
              <w:rPr>
                <w:rFonts w:eastAsia="Times New Roman" w:cs="Times New Roman"/>
                <w:color w:val="767171"/>
                <w:szCs w:val="24"/>
                <w:lang w:val="es-DO" w:eastAsia="es-US"/>
              </w:rPr>
              <w:t>3- 100% Logística preparada para Bono Navideño.</w:t>
            </w:r>
          </w:p>
        </w:tc>
      </w:tr>
      <w:tr w:rsidR="008B0F5A" w:rsidRPr="00C15985" w14:paraId="7A73ADF8" w14:textId="77777777" w:rsidTr="008B63C3">
        <w:trPr>
          <w:trHeight w:val="4200"/>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BB9807" w14:textId="77777777" w:rsidR="008B0F5A" w:rsidRPr="008B0F5A" w:rsidRDefault="008B0F5A" w:rsidP="008B0F5A">
            <w:pPr>
              <w:spacing w:after="0" w:line="240" w:lineRule="auto"/>
              <w:jc w:val="center"/>
              <w:rPr>
                <w:rFonts w:eastAsia="Times New Roman" w:cs="Times New Roman"/>
                <w:color w:val="767171"/>
                <w:szCs w:val="24"/>
                <w:lang w:val="es-US" w:eastAsia="es-US"/>
              </w:rPr>
            </w:pPr>
            <w:r w:rsidRPr="008B0F5A">
              <w:rPr>
                <w:rFonts w:eastAsia="Times New Roman" w:cs="Times New Roman"/>
                <w:color w:val="767171"/>
                <w:szCs w:val="24"/>
                <w:lang w:val="es-DO" w:eastAsia="es-US"/>
              </w:rPr>
              <w:t>2.Gestión de la Red de Abastecimiento Social, RAS</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C432D7" w14:textId="77777777" w:rsidR="008B0F5A" w:rsidRPr="008B0F5A" w:rsidRDefault="008B0F5A" w:rsidP="008B0F5A">
            <w:pPr>
              <w:spacing w:after="0" w:line="240" w:lineRule="auto"/>
              <w:jc w:val="center"/>
              <w:rPr>
                <w:rFonts w:eastAsia="Times New Roman" w:cs="Times New Roman"/>
                <w:color w:val="767171"/>
                <w:szCs w:val="24"/>
                <w:lang w:val="es-US" w:eastAsia="es-US"/>
              </w:rPr>
            </w:pPr>
            <w:r w:rsidRPr="008B0F5A">
              <w:rPr>
                <w:rFonts w:eastAsia="Times New Roman" w:cs="Times New Roman"/>
                <w:color w:val="767171"/>
                <w:szCs w:val="24"/>
                <w:lang w:val="es-DO" w:eastAsia="es-US"/>
              </w:rPr>
              <w:t>Objetivo 2.1 Mejorar la competencia y cobertura en la RAS para contribuir al aumento del poder adquisitivo de los participantes</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BDF23F8" w14:textId="77777777" w:rsidR="008B0F5A" w:rsidRPr="008B0F5A" w:rsidRDefault="008B0F5A" w:rsidP="008B0F5A">
            <w:pPr>
              <w:spacing w:after="0" w:line="240" w:lineRule="auto"/>
              <w:rPr>
                <w:rFonts w:eastAsia="Times New Roman" w:cs="Times New Roman"/>
                <w:b/>
                <w:bCs/>
                <w:color w:val="767171"/>
                <w:szCs w:val="24"/>
                <w:lang w:val="es-US" w:eastAsia="es-US"/>
              </w:rPr>
            </w:pPr>
            <w:r w:rsidRPr="008B0F5A">
              <w:rPr>
                <w:rFonts w:eastAsia="Times New Roman" w:cs="Times New Roman"/>
                <w:b/>
                <w:bCs/>
                <w:color w:val="767171"/>
                <w:szCs w:val="24"/>
                <w:lang w:val="es-DO" w:eastAsia="es-US"/>
              </w:rPr>
              <w:t>Comercios capacitados-Programa de Capacitación sobre el Reglamento de Funcionamiento de la RAS implementado y ejecutado:</w:t>
            </w:r>
          </w:p>
        </w:tc>
      </w:tr>
      <w:tr w:rsidR="008B0F5A" w:rsidRPr="00C15985" w14:paraId="6038B83B" w14:textId="77777777" w:rsidTr="008B63C3">
        <w:trPr>
          <w:trHeight w:val="1710"/>
        </w:trPr>
        <w:tc>
          <w:tcPr>
            <w:tcW w:w="2694" w:type="dxa"/>
            <w:vMerge/>
            <w:tcBorders>
              <w:top w:val="single" w:sz="4" w:space="0" w:color="auto"/>
              <w:left w:val="single" w:sz="4" w:space="0" w:color="auto"/>
              <w:bottom w:val="single" w:sz="4" w:space="0" w:color="000000"/>
              <w:right w:val="single" w:sz="4" w:space="0" w:color="auto"/>
            </w:tcBorders>
            <w:vAlign w:val="center"/>
            <w:hideMark/>
          </w:tcPr>
          <w:p w14:paraId="42E601DF" w14:textId="77777777" w:rsidR="008B0F5A" w:rsidRPr="008B0F5A" w:rsidRDefault="008B0F5A" w:rsidP="008B0F5A">
            <w:pPr>
              <w:spacing w:after="0" w:line="240" w:lineRule="auto"/>
              <w:rPr>
                <w:rFonts w:eastAsia="Times New Roman" w:cs="Times New Roman"/>
                <w:color w:val="767171"/>
                <w:szCs w:val="24"/>
                <w:lang w:val="es-US" w:eastAsia="es-US"/>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14:paraId="0CE2AEBE" w14:textId="77777777" w:rsidR="008B0F5A" w:rsidRPr="008B0F5A" w:rsidRDefault="008B0F5A" w:rsidP="008B0F5A">
            <w:pPr>
              <w:spacing w:after="0" w:line="240" w:lineRule="auto"/>
              <w:rPr>
                <w:rFonts w:eastAsia="Times New Roman" w:cs="Times New Roman"/>
                <w:color w:val="767171"/>
                <w:szCs w:val="24"/>
                <w:lang w:val="es-US" w:eastAsia="es-US"/>
              </w:rPr>
            </w:pPr>
          </w:p>
        </w:tc>
        <w:tc>
          <w:tcPr>
            <w:tcW w:w="2977" w:type="dxa"/>
            <w:tcBorders>
              <w:top w:val="nil"/>
              <w:left w:val="nil"/>
              <w:bottom w:val="single" w:sz="4" w:space="0" w:color="auto"/>
              <w:right w:val="single" w:sz="4" w:space="0" w:color="auto"/>
            </w:tcBorders>
            <w:shd w:val="clear" w:color="auto" w:fill="auto"/>
            <w:vAlign w:val="center"/>
            <w:hideMark/>
          </w:tcPr>
          <w:p w14:paraId="6F56639F" w14:textId="77777777" w:rsidR="008B0F5A" w:rsidRPr="008B0F5A" w:rsidRDefault="008B0F5A" w:rsidP="008B0F5A">
            <w:pPr>
              <w:spacing w:after="0" w:line="240" w:lineRule="auto"/>
              <w:rPr>
                <w:rFonts w:eastAsia="Times New Roman" w:cs="Times New Roman"/>
                <w:color w:val="767171"/>
                <w:szCs w:val="24"/>
                <w:lang w:val="es-US" w:eastAsia="es-US"/>
              </w:rPr>
            </w:pPr>
            <w:r w:rsidRPr="008B0F5A">
              <w:rPr>
                <w:rFonts w:eastAsia="Times New Roman" w:cs="Times New Roman"/>
                <w:color w:val="767171"/>
                <w:szCs w:val="24"/>
                <w:lang w:val="es-DO" w:eastAsia="es-US"/>
              </w:rPr>
              <w:t>1-80% de los propietarios de comercios adheridos a las RAS capacitados sobre Reglamento de Funcionamiento de la RAS.</w:t>
            </w:r>
          </w:p>
        </w:tc>
      </w:tr>
    </w:tbl>
    <w:p w14:paraId="721E2212" w14:textId="77777777" w:rsidR="00417598" w:rsidRPr="001A738F" w:rsidRDefault="00417598" w:rsidP="00417598">
      <w:pPr>
        <w:spacing w:after="0" w:line="360" w:lineRule="auto"/>
        <w:contextualSpacing/>
        <w:jc w:val="center"/>
        <w:rPr>
          <w:rFonts w:cs="Times New Roman"/>
          <w:b/>
          <w:color w:val="767171"/>
          <w:spacing w:val="20"/>
          <w:szCs w:val="24"/>
          <w:lang w:val="es-US"/>
        </w:rPr>
      </w:pPr>
    </w:p>
    <w:tbl>
      <w:tblPr>
        <w:tblW w:w="8222" w:type="dxa"/>
        <w:tblInd w:w="-10" w:type="dxa"/>
        <w:tblCellMar>
          <w:left w:w="70" w:type="dxa"/>
          <w:right w:w="70" w:type="dxa"/>
        </w:tblCellMar>
        <w:tblLook w:val="04A0" w:firstRow="1" w:lastRow="0" w:firstColumn="1" w:lastColumn="0" w:noHBand="0" w:noVBand="1"/>
      </w:tblPr>
      <w:tblGrid>
        <w:gridCol w:w="2268"/>
        <w:gridCol w:w="2268"/>
        <w:gridCol w:w="3686"/>
      </w:tblGrid>
      <w:tr w:rsidR="00D27A2C" w:rsidRPr="00D27A2C" w14:paraId="7562FFE3" w14:textId="77777777" w:rsidTr="00D27A2C">
        <w:trPr>
          <w:trHeight w:val="750"/>
        </w:trPr>
        <w:tc>
          <w:tcPr>
            <w:tcW w:w="8222" w:type="dxa"/>
            <w:gridSpan w:val="3"/>
            <w:tcBorders>
              <w:top w:val="single" w:sz="8" w:space="0" w:color="767171"/>
              <w:left w:val="single" w:sz="8" w:space="0" w:color="767171"/>
              <w:bottom w:val="single" w:sz="8" w:space="0" w:color="767171"/>
              <w:right w:val="single" w:sz="8" w:space="0" w:color="767171"/>
            </w:tcBorders>
            <w:shd w:val="clear" w:color="000000" w:fill="1F3864"/>
            <w:vAlign w:val="center"/>
            <w:hideMark/>
          </w:tcPr>
          <w:p w14:paraId="5B2D56AD" w14:textId="77777777" w:rsidR="00D27A2C" w:rsidRPr="00D27A2C" w:rsidRDefault="00D27A2C" w:rsidP="00D27A2C">
            <w:pPr>
              <w:spacing w:after="0" w:line="240" w:lineRule="auto"/>
              <w:jc w:val="center"/>
              <w:rPr>
                <w:rFonts w:eastAsia="Times New Roman" w:cs="Times New Roman"/>
                <w:b/>
                <w:bCs/>
                <w:color w:val="FFFFFF"/>
                <w:szCs w:val="24"/>
                <w:lang w:val="es-US" w:eastAsia="es-US"/>
              </w:rPr>
            </w:pPr>
            <w:r w:rsidRPr="00D27A2C">
              <w:rPr>
                <w:rFonts w:eastAsia="Times New Roman" w:cs="Times New Roman"/>
                <w:b/>
                <w:bCs/>
                <w:color w:val="FFFFFF"/>
                <w:szCs w:val="24"/>
                <w:lang w:val="es-DO" w:eastAsia="es-US"/>
              </w:rPr>
              <w:lastRenderedPageBreak/>
              <w:t>Plan Estratégico ADESS 2021-2024</w:t>
            </w:r>
          </w:p>
        </w:tc>
      </w:tr>
      <w:tr w:rsidR="00D27A2C" w:rsidRPr="00D27A2C" w14:paraId="6F67CE7E" w14:textId="77777777" w:rsidTr="00D27A2C">
        <w:trPr>
          <w:trHeight w:val="825"/>
        </w:trPr>
        <w:tc>
          <w:tcPr>
            <w:tcW w:w="2268" w:type="dxa"/>
            <w:tcBorders>
              <w:top w:val="nil"/>
              <w:left w:val="single" w:sz="8" w:space="0" w:color="767171"/>
              <w:bottom w:val="nil"/>
              <w:right w:val="single" w:sz="8" w:space="0" w:color="767171"/>
            </w:tcBorders>
            <w:shd w:val="clear" w:color="000000" w:fill="1F3864"/>
            <w:vAlign w:val="center"/>
            <w:hideMark/>
          </w:tcPr>
          <w:p w14:paraId="71FFADE2" w14:textId="77777777" w:rsidR="00D27A2C" w:rsidRPr="00D27A2C" w:rsidRDefault="00D27A2C" w:rsidP="00D27A2C">
            <w:pPr>
              <w:spacing w:after="0" w:line="240" w:lineRule="auto"/>
              <w:jc w:val="center"/>
              <w:rPr>
                <w:rFonts w:eastAsia="Times New Roman" w:cs="Times New Roman"/>
                <w:b/>
                <w:bCs/>
                <w:color w:val="FFFFFF"/>
                <w:szCs w:val="24"/>
                <w:lang w:val="es-US" w:eastAsia="es-US"/>
              </w:rPr>
            </w:pPr>
            <w:r w:rsidRPr="00D27A2C">
              <w:rPr>
                <w:rFonts w:eastAsia="Times New Roman" w:cs="Times New Roman"/>
                <w:b/>
                <w:bCs/>
                <w:color w:val="FFFFFF"/>
                <w:szCs w:val="24"/>
                <w:lang w:val="es-DO" w:eastAsia="es-US"/>
              </w:rPr>
              <w:t>Eje Estratégico</w:t>
            </w:r>
          </w:p>
        </w:tc>
        <w:tc>
          <w:tcPr>
            <w:tcW w:w="2268" w:type="dxa"/>
            <w:tcBorders>
              <w:top w:val="nil"/>
              <w:left w:val="nil"/>
              <w:bottom w:val="nil"/>
              <w:right w:val="single" w:sz="8" w:space="0" w:color="767171"/>
            </w:tcBorders>
            <w:shd w:val="clear" w:color="000000" w:fill="1F3864"/>
            <w:vAlign w:val="center"/>
            <w:hideMark/>
          </w:tcPr>
          <w:p w14:paraId="78BEB235" w14:textId="491641DB" w:rsidR="00D27A2C" w:rsidRPr="00D27A2C" w:rsidRDefault="00D27A2C" w:rsidP="00D27A2C">
            <w:pPr>
              <w:spacing w:after="0" w:line="240" w:lineRule="auto"/>
              <w:jc w:val="center"/>
              <w:rPr>
                <w:rFonts w:eastAsia="Times New Roman" w:cs="Times New Roman"/>
                <w:b/>
                <w:bCs/>
                <w:color w:val="FFFFFF"/>
                <w:szCs w:val="24"/>
                <w:lang w:val="es-US" w:eastAsia="es-US"/>
              </w:rPr>
            </w:pPr>
            <w:r w:rsidRPr="00D27A2C">
              <w:rPr>
                <w:rFonts w:eastAsia="Times New Roman" w:cs="Times New Roman"/>
                <w:b/>
                <w:bCs/>
                <w:color w:val="FFFFFF"/>
                <w:szCs w:val="24"/>
                <w:lang w:val="es-US" w:eastAsia="es-US"/>
              </w:rPr>
              <w:t xml:space="preserve">Objetivo Estratégico  </w:t>
            </w:r>
          </w:p>
        </w:tc>
        <w:tc>
          <w:tcPr>
            <w:tcW w:w="3686" w:type="dxa"/>
            <w:tcBorders>
              <w:top w:val="nil"/>
              <w:left w:val="nil"/>
              <w:bottom w:val="nil"/>
              <w:right w:val="single" w:sz="8" w:space="0" w:color="767171"/>
            </w:tcBorders>
            <w:shd w:val="clear" w:color="000000" w:fill="1F3864"/>
            <w:vAlign w:val="center"/>
            <w:hideMark/>
          </w:tcPr>
          <w:p w14:paraId="46C785E0" w14:textId="77777777" w:rsidR="00D27A2C" w:rsidRPr="00D27A2C" w:rsidRDefault="00D27A2C" w:rsidP="00D27A2C">
            <w:pPr>
              <w:spacing w:after="0" w:line="240" w:lineRule="auto"/>
              <w:jc w:val="center"/>
              <w:rPr>
                <w:rFonts w:eastAsia="Times New Roman" w:cs="Times New Roman"/>
                <w:b/>
                <w:bCs/>
                <w:color w:val="FFFFFF"/>
                <w:szCs w:val="24"/>
                <w:lang w:val="es-US" w:eastAsia="es-US"/>
              </w:rPr>
            </w:pPr>
            <w:r w:rsidRPr="00D27A2C">
              <w:rPr>
                <w:rFonts w:eastAsia="Times New Roman" w:cs="Times New Roman"/>
                <w:b/>
                <w:bCs/>
                <w:color w:val="FFFFFF"/>
                <w:szCs w:val="24"/>
                <w:lang w:val="es-DO" w:eastAsia="es-US"/>
              </w:rPr>
              <w:t>Nombres</w:t>
            </w:r>
          </w:p>
        </w:tc>
      </w:tr>
      <w:tr w:rsidR="00D27A2C" w:rsidRPr="00C15985" w14:paraId="48FC125D" w14:textId="77777777" w:rsidTr="00D27A2C">
        <w:trPr>
          <w:trHeight w:val="2025"/>
        </w:trPr>
        <w:tc>
          <w:tcPr>
            <w:tcW w:w="2268" w:type="dxa"/>
            <w:vMerge w:val="restart"/>
            <w:tcBorders>
              <w:top w:val="nil"/>
              <w:left w:val="single" w:sz="8" w:space="0" w:color="767171"/>
              <w:bottom w:val="nil"/>
              <w:right w:val="single" w:sz="8" w:space="0" w:color="767171"/>
            </w:tcBorders>
            <w:shd w:val="clear" w:color="auto" w:fill="auto"/>
            <w:vAlign w:val="center"/>
            <w:hideMark/>
          </w:tcPr>
          <w:p w14:paraId="7C69BC18" w14:textId="77777777" w:rsidR="00D27A2C" w:rsidRPr="00D27A2C" w:rsidRDefault="00D27A2C" w:rsidP="00D27A2C">
            <w:pPr>
              <w:spacing w:after="0" w:line="240" w:lineRule="auto"/>
              <w:jc w:val="center"/>
              <w:rPr>
                <w:rFonts w:eastAsia="Times New Roman" w:cs="Times New Roman"/>
                <w:color w:val="767171"/>
                <w:szCs w:val="24"/>
                <w:lang w:val="es-US" w:eastAsia="es-US"/>
              </w:rPr>
            </w:pPr>
            <w:r w:rsidRPr="00D27A2C">
              <w:rPr>
                <w:rFonts w:eastAsia="Times New Roman" w:cs="Times New Roman"/>
                <w:color w:val="767171"/>
                <w:szCs w:val="24"/>
                <w:lang w:val="es-DO" w:eastAsia="es-US"/>
              </w:rPr>
              <w:t>2.Gestión de la Red de Abastecimiento Social, RAS</w:t>
            </w:r>
          </w:p>
        </w:tc>
        <w:tc>
          <w:tcPr>
            <w:tcW w:w="2268" w:type="dxa"/>
            <w:vMerge w:val="restart"/>
            <w:tcBorders>
              <w:top w:val="nil"/>
              <w:left w:val="single" w:sz="8" w:space="0" w:color="767171"/>
              <w:bottom w:val="nil"/>
              <w:right w:val="single" w:sz="8" w:space="0" w:color="767171"/>
            </w:tcBorders>
            <w:shd w:val="clear" w:color="auto" w:fill="auto"/>
            <w:vAlign w:val="center"/>
            <w:hideMark/>
          </w:tcPr>
          <w:p w14:paraId="7F61DC87" w14:textId="77777777" w:rsidR="00D27A2C" w:rsidRPr="00D27A2C" w:rsidRDefault="00D27A2C" w:rsidP="00D27A2C">
            <w:pPr>
              <w:spacing w:after="0" w:line="240" w:lineRule="auto"/>
              <w:jc w:val="center"/>
              <w:rPr>
                <w:rFonts w:eastAsia="Times New Roman" w:cs="Times New Roman"/>
                <w:color w:val="767171"/>
                <w:szCs w:val="24"/>
                <w:lang w:val="es-US" w:eastAsia="es-US"/>
              </w:rPr>
            </w:pPr>
            <w:r w:rsidRPr="00D27A2C">
              <w:rPr>
                <w:rFonts w:eastAsia="Times New Roman" w:cs="Times New Roman"/>
                <w:color w:val="767171"/>
                <w:szCs w:val="24"/>
                <w:lang w:val="es-DO" w:eastAsia="es-US"/>
              </w:rPr>
              <w:t>Objetivo 2.1 Mejorar la competencia y cobertura en la RAS para contribuir al aumento del poder adquisitivo de los participantes</w:t>
            </w:r>
          </w:p>
        </w:tc>
        <w:tc>
          <w:tcPr>
            <w:tcW w:w="3686" w:type="dxa"/>
            <w:tcBorders>
              <w:top w:val="nil"/>
              <w:left w:val="nil"/>
              <w:bottom w:val="nil"/>
              <w:right w:val="single" w:sz="8" w:space="0" w:color="767171"/>
            </w:tcBorders>
            <w:shd w:val="clear" w:color="auto" w:fill="auto"/>
            <w:vAlign w:val="center"/>
            <w:hideMark/>
          </w:tcPr>
          <w:p w14:paraId="685611F7" w14:textId="6CFEDFF4" w:rsidR="00D27A2C" w:rsidRPr="00D27A2C" w:rsidRDefault="00D27A2C" w:rsidP="00D2508E">
            <w:pPr>
              <w:spacing w:after="0" w:line="240" w:lineRule="auto"/>
              <w:rPr>
                <w:rFonts w:eastAsia="Times New Roman" w:cs="Times New Roman"/>
                <w:b/>
                <w:bCs/>
                <w:color w:val="767171"/>
                <w:szCs w:val="24"/>
                <w:lang w:val="es-US" w:eastAsia="es-US"/>
              </w:rPr>
            </w:pPr>
            <w:r w:rsidRPr="00D27A2C">
              <w:rPr>
                <w:rFonts w:eastAsia="Times New Roman" w:cs="Times New Roman"/>
                <w:b/>
                <w:bCs/>
                <w:color w:val="767171"/>
                <w:szCs w:val="24"/>
                <w:lang w:val="es-DO" w:eastAsia="es-US"/>
              </w:rPr>
              <w:t xml:space="preserve">Nuevos tipos de establecimientos (carnicerías, pescaderías, </w:t>
            </w:r>
            <w:r w:rsidR="00D2508E" w:rsidRPr="00D27A2C">
              <w:rPr>
                <w:rFonts w:eastAsia="Times New Roman" w:cs="Times New Roman"/>
                <w:b/>
                <w:bCs/>
                <w:color w:val="767171"/>
                <w:szCs w:val="24"/>
                <w:lang w:val="es-DO" w:eastAsia="es-US"/>
              </w:rPr>
              <w:t>polleras)</w:t>
            </w:r>
            <w:r w:rsidRPr="00D27A2C">
              <w:rPr>
                <w:rFonts w:eastAsia="Times New Roman" w:cs="Times New Roman"/>
                <w:b/>
                <w:bCs/>
                <w:color w:val="767171"/>
                <w:szCs w:val="24"/>
                <w:lang w:val="es-DO" w:eastAsia="es-US"/>
              </w:rPr>
              <w:t xml:space="preserve"> incorporados a la cobertura de comercios RAS. </w:t>
            </w:r>
          </w:p>
        </w:tc>
      </w:tr>
      <w:tr w:rsidR="00D27A2C" w:rsidRPr="00C15985" w14:paraId="1AF12C45" w14:textId="77777777" w:rsidTr="00D27A2C">
        <w:trPr>
          <w:trHeight w:val="1290"/>
        </w:trPr>
        <w:tc>
          <w:tcPr>
            <w:tcW w:w="2268" w:type="dxa"/>
            <w:vMerge/>
            <w:tcBorders>
              <w:top w:val="nil"/>
              <w:left w:val="single" w:sz="8" w:space="0" w:color="767171"/>
              <w:bottom w:val="nil"/>
              <w:right w:val="single" w:sz="8" w:space="0" w:color="767171"/>
            </w:tcBorders>
            <w:vAlign w:val="center"/>
            <w:hideMark/>
          </w:tcPr>
          <w:p w14:paraId="09594744" w14:textId="77777777" w:rsidR="00D27A2C" w:rsidRPr="00D27A2C" w:rsidRDefault="00D27A2C" w:rsidP="00D27A2C">
            <w:pPr>
              <w:spacing w:after="0" w:line="240" w:lineRule="auto"/>
              <w:rPr>
                <w:rFonts w:eastAsia="Times New Roman" w:cs="Times New Roman"/>
                <w:color w:val="767171"/>
                <w:szCs w:val="24"/>
                <w:lang w:val="es-US" w:eastAsia="es-US"/>
              </w:rPr>
            </w:pPr>
          </w:p>
        </w:tc>
        <w:tc>
          <w:tcPr>
            <w:tcW w:w="2268" w:type="dxa"/>
            <w:vMerge/>
            <w:tcBorders>
              <w:top w:val="nil"/>
              <w:left w:val="single" w:sz="8" w:space="0" w:color="767171"/>
              <w:bottom w:val="nil"/>
              <w:right w:val="single" w:sz="8" w:space="0" w:color="767171"/>
            </w:tcBorders>
            <w:vAlign w:val="center"/>
            <w:hideMark/>
          </w:tcPr>
          <w:p w14:paraId="410FA823" w14:textId="77777777" w:rsidR="00D27A2C" w:rsidRPr="00D27A2C" w:rsidRDefault="00D27A2C" w:rsidP="00D27A2C">
            <w:pPr>
              <w:spacing w:after="0" w:line="240" w:lineRule="auto"/>
              <w:rPr>
                <w:rFonts w:eastAsia="Times New Roman" w:cs="Times New Roman"/>
                <w:color w:val="767171"/>
                <w:szCs w:val="24"/>
                <w:lang w:val="es-US" w:eastAsia="es-US"/>
              </w:rPr>
            </w:pPr>
          </w:p>
        </w:tc>
        <w:tc>
          <w:tcPr>
            <w:tcW w:w="3686" w:type="dxa"/>
            <w:tcBorders>
              <w:top w:val="nil"/>
              <w:left w:val="nil"/>
              <w:bottom w:val="nil"/>
              <w:right w:val="single" w:sz="8" w:space="0" w:color="767171"/>
            </w:tcBorders>
            <w:shd w:val="clear" w:color="auto" w:fill="auto"/>
            <w:vAlign w:val="center"/>
            <w:hideMark/>
          </w:tcPr>
          <w:p w14:paraId="10B2158B" w14:textId="77777777" w:rsidR="00D27A2C" w:rsidRPr="00D27A2C" w:rsidRDefault="00D27A2C" w:rsidP="00D27A2C">
            <w:pPr>
              <w:spacing w:after="0" w:line="240" w:lineRule="auto"/>
              <w:rPr>
                <w:rFonts w:eastAsia="Times New Roman" w:cs="Times New Roman"/>
                <w:color w:val="767171"/>
                <w:szCs w:val="24"/>
                <w:lang w:val="es-US" w:eastAsia="es-US"/>
              </w:rPr>
            </w:pPr>
            <w:r w:rsidRPr="00D27A2C">
              <w:rPr>
                <w:rFonts w:eastAsia="Times New Roman" w:cs="Times New Roman"/>
                <w:color w:val="767171"/>
                <w:szCs w:val="24"/>
                <w:lang w:val="es-DO" w:eastAsia="es-US"/>
              </w:rPr>
              <w:t>1-10 nuevos tipos de comercios adheridos a RAS.</w:t>
            </w:r>
          </w:p>
        </w:tc>
      </w:tr>
      <w:tr w:rsidR="00D27A2C" w:rsidRPr="00C15985" w14:paraId="3DF7F538" w14:textId="77777777" w:rsidTr="00D27A2C">
        <w:trPr>
          <w:trHeight w:val="1470"/>
        </w:trPr>
        <w:tc>
          <w:tcPr>
            <w:tcW w:w="2268" w:type="dxa"/>
            <w:vMerge/>
            <w:tcBorders>
              <w:top w:val="nil"/>
              <w:left w:val="single" w:sz="8" w:space="0" w:color="767171"/>
              <w:bottom w:val="nil"/>
              <w:right w:val="single" w:sz="8" w:space="0" w:color="767171"/>
            </w:tcBorders>
            <w:vAlign w:val="center"/>
            <w:hideMark/>
          </w:tcPr>
          <w:p w14:paraId="313C2471" w14:textId="77777777" w:rsidR="00D27A2C" w:rsidRPr="00D27A2C" w:rsidRDefault="00D27A2C" w:rsidP="00D27A2C">
            <w:pPr>
              <w:spacing w:after="0" w:line="240" w:lineRule="auto"/>
              <w:rPr>
                <w:rFonts w:eastAsia="Times New Roman" w:cs="Times New Roman"/>
                <w:color w:val="767171"/>
                <w:szCs w:val="24"/>
                <w:lang w:val="es-US" w:eastAsia="es-US"/>
              </w:rPr>
            </w:pPr>
          </w:p>
        </w:tc>
        <w:tc>
          <w:tcPr>
            <w:tcW w:w="2268" w:type="dxa"/>
            <w:vMerge/>
            <w:tcBorders>
              <w:top w:val="nil"/>
              <w:left w:val="single" w:sz="8" w:space="0" w:color="767171"/>
              <w:bottom w:val="nil"/>
              <w:right w:val="single" w:sz="8" w:space="0" w:color="767171"/>
            </w:tcBorders>
            <w:vAlign w:val="center"/>
            <w:hideMark/>
          </w:tcPr>
          <w:p w14:paraId="6B4EC091" w14:textId="77777777" w:rsidR="00D27A2C" w:rsidRPr="00D27A2C" w:rsidRDefault="00D27A2C" w:rsidP="00D27A2C">
            <w:pPr>
              <w:spacing w:after="0" w:line="240" w:lineRule="auto"/>
              <w:rPr>
                <w:rFonts w:eastAsia="Times New Roman" w:cs="Times New Roman"/>
                <w:color w:val="767171"/>
                <w:szCs w:val="24"/>
                <w:lang w:val="es-US" w:eastAsia="es-US"/>
              </w:rPr>
            </w:pPr>
          </w:p>
        </w:tc>
        <w:tc>
          <w:tcPr>
            <w:tcW w:w="3686" w:type="dxa"/>
            <w:tcBorders>
              <w:top w:val="nil"/>
              <w:left w:val="nil"/>
              <w:bottom w:val="nil"/>
              <w:right w:val="single" w:sz="8" w:space="0" w:color="767171"/>
            </w:tcBorders>
            <w:shd w:val="clear" w:color="auto" w:fill="auto"/>
            <w:vAlign w:val="center"/>
            <w:hideMark/>
          </w:tcPr>
          <w:p w14:paraId="473E5963" w14:textId="77777777" w:rsidR="00D27A2C" w:rsidRPr="00D27A2C" w:rsidRDefault="00D27A2C" w:rsidP="00D27A2C">
            <w:pPr>
              <w:spacing w:after="0" w:line="240" w:lineRule="auto"/>
              <w:rPr>
                <w:rFonts w:eastAsia="Times New Roman" w:cs="Times New Roman"/>
                <w:b/>
                <w:bCs/>
                <w:color w:val="767171"/>
                <w:szCs w:val="24"/>
                <w:lang w:val="es-US" w:eastAsia="es-US"/>
              </w:rPr>
            </w:pPr>
            <w:r w:rsidRPr="00D27A2C">
              <w:rPr>
                <w:rFonts w:eastAsia="Times New Roman" w:cs="Times New Roman"/>
                <w:b/>
                <w:bCs/>
                <w:color w:val="767171"/>
                <w:szCs w:val="24"/>
                <w:lang w:val="es-DO" w:eastAsia="es-US"/>
              </w:rPr>
              <w:t>Comercios Adheridos por Solicitud Ordinaria de parte de los comerciantes.</w:t>
            </w:r>
          </w:p>
        </w:tc>
      </w:tr>
      <w:tr w:rsidR="00D27A2C" w:rsidRPr="00C15985" w14:paraId="6FD2FFFF" w14:textId="77777777" w:rsidTr="00D27A2C">
        <w:trPr>
          <w:trHeight w:val="1425"/>
        </w:trPr>
        <w:tc>
          <w:tcPr>
            <w:tcW w:w="2268" w:type="dxa"/>
            <w:vMerge/>
            <w:tcBorders>
              <w:top w:val="nil"/>
              <w:left w:val="single" w:sz="8" w:space="0" w:color="767171"/>
              <w:bottom w:val="nil"/>
              <w:right w:val="single" w:sz="8" w:space="0" w:color="767171"/>
            </w:tcBorders>
            <w:vAlign w:val="center"/>
            <w:hideMark/>
          </w:tcPr>
          <w:p w14:paraId="6C873F68" w14:textId="77777777" w:rsidR="00D27A2C" w:rsidRPr="00D27A2C" w:rsidRDefault="00D27A2C" w:rsidP="00D27A2C">
            <w:pPr>
              <w:spacing w:after="0" w:line="240" w:lineRule="auto"/>
              <w:rPr>
                <w:rFonts w:eastAsia="Times New Roman" w:cs="Times New Roman"/>
                <w:color w:val="767171"/>
                <w:szCs w:val="24"/>
                <w:lang w:val="es-US" w:eastAsia="es-US"/>
              </w:rPr>
            </w:pPr>
          </w:p>
        </w:tc>
        <w:tc>
          <w:tcPr>
            <w:tcW w:w="2268" w:type="dxa"/>
            <w:vMerge/>
            <w:tcBorders>
              <w:top w:val="nil"/>
              <w:left w:val="single" w:sz="8" w:space="0" w:color="767171"/>
              <w:bottom w:val="nil"/>
              <w:right w:val="single" w:sz="8" w:space="0" w:color="767171"/>
            </w:tcBorders>
            <w:vAlign w:val="center"/>
            <w:hideMark/>
          </w:tcPr>
          <w:p w14:paraId="1B985F5C" w14:textId="77777777" w:rsidR="00D27A2C" w:rsidRPr="00D27A2C" w:rsidRDefault="00D27A2C" w:rsidP="00D27A2C">
            <w:pPr>
              <w:spacing w:after="0" w:line="240" w:lineRule="auto"/>
              <w:rPr>
                <w:rFonts w:eastAsia="Times New Roman" w:cs="Times New Roman"/>
                <w:color w:val="767171"/>
                <w:szCs w:val="24"/>
                <w:lang w:val="es-US" w:eastAsia="es-US"/>
              </w:rPr>
            </w:pPr>
          </w:p>
        </w:tc>
        <w:tc>
          <w:tcPr>
            <w:tcW w:w="3686" w:type="dxa"/>
            <w:tcBorders>
              <w:top w:val="nil"/>
              <w:left w:val="nil"/>
              <w:bottom w:val="nil"/>
              <w:right w:val="single" w:sz="8" w:space="0" w:color="767171"/>
            </w:tcBorders>
            <w:shd w:val="clear" w:color="auto" w:fill="auto"/>
            <w:vAlign w:val="center"/>
            <w:hideMark/>
          </w:tcPr>
          <w:p w14:paraId="3F8F1986" w14:textId="77777777" w:rsidR="00D27A2C" w:rsidRPr="00D27A2C" w:rsidRDefault="00D27A2C" w:rsidP="00D27A2C">
            <w:pPr>
              <w:spacing w:after="0" w:line="240" w:lineRule="auto"/>
              <w:ind w:firstLineChars="300" w:firstLine="720"/>
              <w:rPr>
                <w:rFonts w:eastAsia="Times New Roman" w:cs="Times New Roman"/>
                <w:color w:val="767171"/>
                <w:szCs w:val="24"/>
                <w:lang w:val="es-US" w:eastAsia="es-US"/>
              </w:rPr>
            </w:pPr>
            <w:r w:rsidRPr="00D27A2C">
              <w:rPr>
                <w:rFonts w:eastAsia="Times New Roman" w:cs="Times New Roman"/>
                <w:color w:val="767171"/>
                <w:szCs w:val="24"/>
                <w:lang w:val="es-DO" w:eastAsia="es-US"/>
              </w:rPr>
              <w:t>1-</w:t>
            </w:r>
            <w:r w:rsidRPr="00D27A2C">
              <w:rPr>
                <w:rFonts w:eastAsia="Times New Roman" w:cs="Times New Roman"/>
                <w:color w:val="767171"/>
                <w:sz w:val="14"/>
                <w:szCs w:val="14"/>
                <w:lang w:val="es-DO" w:eastAsia="es-US"/>
              </w:rPr>
              <w:t xml:space="preserve">   </w:t>
            </w:r>
            <w:r w:rsidRPr="00D27A2C">
              <w:rPr>
                <w:rFonts w:eastAsia="Times New Roman" w:cs="Times New Roman"/>
                <w:color w:val="767171"/>
                <w:szCs w:val="24"/>
                <w:lang w:val="es-DO" w:eastAsia="es-US"/>
              </w:rPr>
              <w:t>300 nuevos comercios adheridos por solicitud ordinaria.</w:t>
            </w:r>
          </w:p>
        </w:tc>
      </w:tr>
      <w:tr w:rsidR="00D27A2C" w:rsidRPr="00C15985" w14:paraId="33E390D4" w14:textId="77777777" w:rsidTr="00D27A2C">
        <w:trPr>
          <w:trHeight w:val="945"/>
        </w:trPr>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14:paraId="0CB3BD12" w14:textId="77777777" w:rsidR="00D27A2C" w:rsidRPr="00D27A2C" w:rsidRDefault="00D27A2C" w:rsidP="00D27A2C">
            <w:pPr>
              <w:spacing w:after="0" w:line="240" w:lineRule="auto"/>
              <w:jc w:val="center"/>
              <w:rPr>
                <w:rFonts w:eastAsia="Times New Roman" w:cs="Times New Roman"/>
                <w:color w:val="767171"/>
                <w:szCs w:val="24"/>
                <w:lang w:val="es-US" w:eastAsia="es-US"/>
              </w:rPr>
            </w:pPr>
            <w:r w:rsidRPr="00D27A2C">
              <w:rPr>
                <w:rFonts w:eastAsia="Times New Roman" w:cs="Times New Roman"/>
                <w:color w:val="767171"/>
                <w:szCs w:val="24"/>
                <w:lang w:val="es-DO" w:eastAsia="es-US"/>
              </w:rPr>
              <w:t>3. Fortalecimiento Institucional</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14:paraId="66691083" w14:textId="77777777" w:rsidR="00D27A2C" w:rsidRPr="00D27A2C" w:rsidRDefault="00D27A2C" w:rsidP="00D27A2C">
            <w:pPr>
              <w:spacing w:after="0" w:line="240" w:lineRule="auto"/>
              <w:jc w:val="center"/>
              <w:rPr>
                <w:rFonts w:eastAsia="Times New Roman" w:cs="Times New Roman"/>
                <w:color w:val="767171"/>
                <w:szCs w:val="24"/>
                <w:lang w:val="es-US" w:eastAsia="es-US"/>
              </w:rPr>
            </w:pPr>
            <w:r w:rsidRPr="00D27A2C">
              <w:rPr>
                <w:rFonts w:eastAsia="Times New Roman" w:cs="Times New Roman"/>
                <w:color w:val="767171"/>
                <w:szCs w:val="24"/>
                <w:lang w:val="es-DO" w:eastAsia="es-US"/>
              </w:rPr>
              <w:t>3.1.3 Fortalecida la calidad, seguridad e integridad basada en la automatización de los procesos institucionales y la transparencia</w:t>
            </w:r>
          </w:p>
        </w:tc>
        <w:tc>
          <w:tcPr>
            <w:tcW w:w="3686" w:type="dxa"/>
            <w:tcBorders>
              <w:top w:val="single" w:sz="4" w:space="0" w:color="auto"/>
              <w:left w:val="nil"/>
              <w:bottom w:val="nil"/>
              <w:right w:val="single" w:sz="4" w:space="0" w:color="auto"/>
            </w:tcBorders>
            <w:shd w:val="clear" w:color="auto" w:fill="auto"/>
            <w:vAlign w:val="center"/>
            <w:hideMark/>
          </w:tcPr>
          <w:p w14:paraId="67AB5B89" w14:textId="77777777" w:rsidR="00D27A2C" w:rsidRPr="00D27A2C" w:rsidRDefault="00D27A2C" w:rsidP="00D27A2C">
            <w:pPr>
              <w:spacing w:after="0" w:line="240" w:lineRule="auto"/>
              <w:rPr>
                <w:rFonts w:eastAsia="Times New Roman" w:cs="Times New Roman"/>
                <w:b/>
                <w:bCs/>
                <w:color w:val="767171"/>
                <w:szCs w:val="24"/>
                <w:lang w:val="es-US" w:eastAsia="es-US"/>
              </w:rPr>
            </w:pPr>
            <w:r w:rsidRPr="00D27A2C">
              <w:rPr>
                <w:rFonts w:eastAsia="Times New Roman" w:cs="Times New Roman"/>
                <w:b/>
                <w:bCs/>
                <w:color w:val="767171"/>
                <w:szCs w:val="24"/>
                <w:lang w:val="es-DO" w:eastAsia="es-US"/>
              </w:rPr>
              <w:t>Programa de auditorías al Sistema de Gestión Integrado implementado.</w:t>
            </w:r>
          </w:p>
        </w:tc>
      </w:tr>
      <w:tr w:rsidR="00D27A2C" w:rsidRPr="00D27A2C" w14:paraId="22FBC2BA" w14:textId="77777777" w:rsidTr="00D27A2C">
        <w:trPr>
          <w:trHeight w:val="525"/>
        </w:trPr>
        <w:tc>
          <w:tcPr>
            <w:tcW w:w="2268" w:type="dxa"/>
            <w:vMerge/>
            <w:tcBorders>
              <w:top w:val="single" w:sz="4" w:space="0" w:color="auto"/>
              <w:left w:val="single" w:sz="4" w:space="0" w:color="auto"/>
              <w:bottom w:val="nil"/>
              <w:right w:val="single" w:sz="4" w:space="0" w:color="auto"/>
            </w:tcBorders>
            <w:vAlign w:val="center"/>
            <w:hideMark/>
          </w:tcPr>
          <w:p w14:paraId="3C37EABC" w14:textId="77777777" w:rsidR="00D27A2C" w:rsidRPr="00D27A2C" w:rsidRDefault="00D27A2C" w:rsidP="00D27A2C">
            <w:pPr>
              <w:spacing w:after="0" w:line="240" w:lineRule="auto"/>
              <w:rPr>
                <w:rFonts w:eastAsia="Times New Roman" w:cs="Times New Roman"/>
                <w:color w:val="767171"/>
                <w:szCs w:val="24"/>
                <w:lang w:val="es-US" w:eastAsia="es-US"/>
              </w:rPr>
            </w:pPr>
          </w:p>
        </w:tc>
        <w:tc>
          <w:tcPr>
            <w:tcW w:w="2268" w:type="dxa"/>
            <w:vMerge/>
            <w:tcBorders>
              <w:top w:val="single" w:sz="4" w:space="0" w:color="auto"/>
              <w:left w:val="single" w:sz="4" w:space="0" w:color="auto"/>
              <w:bottom w:val="nil"/>
              <w:right w:val="single" w:sz="4" w:space="0" w:color="auto"/>
            </w:tcBorders>
            <w:vAlign w:val="center"/>
            <w:hideMark/>
          </w:tcPr>
          <w:p w14:paraId="48350058" w14:textId="77777777" w:rsidR="00D27A2C" w:rsidRPr="00D27A2C" w:rsidRDefault="00D27A2C" w:rsidP="00D27A2C">
            <w:pPr>
              <w:spacing w:after="0" w:line="240" w:lineRule="auto"/>
              <w:rPr>
                <w:rFonts w:eastAsia="Times New Roman" w:cs="Times New Roman"/>
                <w:color w:val="767171"/>
                <w:szCs w:val="24"/>
                <w:lang w:val="es-US" w:eastAsia="es-US"/>
              </w:rPr>
            </w:pPr>
          </w:p>
        </w:tc>
        <w:tc>
          <w:tcPr>
            <w:tcW w:w="3686" w:type="dxa"/>
            <w:tcBorders>
              <w:top w:val="nil"/>
              <w:left w:val="nil"/>
              <w:bottom w:val="nil"/>
              <w:right w:val="single" w:sz="4" w:space="0" w:color="auto"/>
            </w:tcBorders>
            <w:shd w:val="clear" w:color="auto" w:fill="auto"/>
            <w:vAlign w:val="center"/>
            <w:hideMark/>
          </w:tcPr>
          <w:p w14:paraId="345B05D6" w14:textId="77777777" w:rsidR="00D27A2C" w:rsidRPr="00D27A2C" w:rsidRDefault="00D27A2C" w:rsidP="00D27A2C">
            <w:pPr>
              <w:spacing w:after="0" w:line="240" w:lineRule="auto"/>
              <w:ind w:firstLineChars="300" w:firstLine="720"/>
              <w:rPr>
                <w:rFonts w:eastAsia="Times New Roman" w:cs="Times New Roman"/>
                <w:color w:val="767171"/>
                <w:szCs w:val="24"/>
                <w:lang w:val="es-US" w:eastAsia="es-US"/>
              </w:rPr>
            </w:pPr>
            <w:r w:rsidRPr="00D27A2C">
              <w:rPr>
                <w:rFonts w:eastAsia="Times New Roman" w:cs="Times New Roman"/>
                <w:color w:val="767171"/>
                <w:szCs w:val="24"/>
                <w:lang w:val="es-DO" w:eastAsia="es-US"/>
              </w:rPr>
              <w:t>1-</w:t>
            </w:r>
            <w:r w:rsidRPr="00D27A2C">
              <w:rPr>
                <w:rFonts w:eastAsia="Times New Roman" w:cs="Times New Roman"/>
                <w:color w:val="767171"/>
                <w:sz w:val="14"/>
                <w:szCs w:val="14"/>
                <w:lang w:val="es-DO" w:eastAsia="es-US"/>
              </w:rPr>
              <w:t xml:space="preserve">   </w:t>
            </w:r>
            <w:r w:rsidRPr="00D27A2C">
              <w:rPr>
                <w:rFonts w:eastAsia="Times New Roman" w:cs="Times New Roman"/>
                <w:color w:val="767171"/>
                <w:szCs w:val="24"/>
                <w:lang w:val="es-DO" w:eastAsia="es-US"/>
              </w:rPr>
              <w:t>Auditoria Interna al SGI.</w:t>
            </w:r>
          </w:p>
        </w:tc>
      </w:tr>
      <w:tr w:rsidR="00D27A2C" w:rsidRPr="00D27A2C" w14:paraId="6D5E3399" w14:textId="77777777" w:rsidTr="00D27A2C">
        <w:trPr>
          <w:trHeight w:val="840"/>
        </w:trPr>
        <w:tc>
          <w:tcPr>
            <w:tcW w:w="2268" w:type="dxa"/>
            <w:tcBorders>
              <w:top w:val="nil"/>
              <w:left w:val="single" w:sz="4" w:space="0" w:color="auto"/>
              <w:bottom w:val="single" w:sz="4" w:space="0" w:color="auto"/>
              <w:right w:val="single" w:sz="4" w:space="0" w:color="auto"/>
            </w:tcBorders>
            <w:shd w:val="clear" w:color="auto" w:fill="auto"/>
            <w:hideMark/>
          </w:tcPr>
          <w:p w14:paraId="2F6A2733" w14:textId="77777777" w:rsidR="00D27A2C" w:rsidRPr="00D27A2C" w:rsidRDefault="00D27A2C" w:rsidP="00D27A2C">
            <w:pPr>
              <w:spacing w:after="0" w:line="240" w:lineRule="auto"/>
              <w:rPr>
                <w:rFonts w:ascii="Calibri" w:eastAsia="Times New Roman" w:hAnsi="Calibri" w:cs="Calibri"/>
                <w:color w:val="000000"/>
                <w:sz w:val="22"/>
                <w:lang w:val="es-US" w:eastAsia="es-US"/>
              </w:rPr>
            </w:pPr>
            <w:r w:rsidRPr="00D27A2C">
              <w:rPr>
                <w:rFonts w:ascii="Calibri" w:eastAsia="Times New Roman" w:hAnsi="Calibri" w:cs="Calibri"/>
                <w:color w:val="000000"/>
                <w:sz w:val="22"/>
                <w:lang w:val="es-US" w:eastAsia="es-US"/>
              </w:rPr>
              <w:t> </w:t>
            </w:r>
          </w:p>
        </w:tc>
        <w:tc>
          <w:tcPr>
            <w:tcW w:w="2268" w:type="dxa"/>
            <w:tcBorders>
              <w:top w:val="nil"/>
              <w:left w:val="nil"/>
              <w:bottom w:val="single" w:sz="4" w:space="0" w:color="auto"/>
              <w:right w:val="single" w:sz="4" w:space="0" w:color="auto"/>
            </w:tcBorders>
            <w:shd w:val="clear" w:color="auto" w:fill="auto"/>
            <w:hideMark/>
          </w:tcPr>
          <w:p w14:paraId="166E89E6" w14:textId="77777777" w:rsidR="00D27A2C" w:rsidRPr="00D27A2C" w:rsidRDefault="00D27A2C" w:rsidP="00D27A2C">
            <w:pPr>
              <w:spacing w:after="0" w:line="240" w:lineRule="auto"/>
              <w:rPr>
                <w:rFonts w:ascii="Calibri" w:eastAsia="Times New Roman" w:hAnsi="Calibri" w:cs="Calibri"/>
                <w:color w:val="000000"/>
                <w:sz w:val="22"/>
                <w:lang w:val="es-US" w:eastAsia="es-US"/>
              </w:rPr>
            </w:pPr>
            <w:r w:rsidRPr="00D27A2C">
              <w:rPr>
                <w:rFonts w:ascii="Calibri" w:eastAsia="Times New Roman" w:hAnsi="Calibri" w:cs="Calibri"/>
                <w:color w:val="000000"/>
                <w:sz w:val="22"/>
                <w:lang w:val="es-US" w:eastAsia="es-US"/>
              </w:rPr>
              <w:t> </w:t>
            </w:r>
          </w:p>
        </w:tc>
        <w:tc>
          <w:tcPr>
            <w:tcW w:w="3686" w:type="dxa"/>
            <w:tcBorders>
              <w:top w:val="nil"/>
              <w:left w:val="nil"/>
              <w:bottom w:val="single" w:sz="4" w:space="0" w:color="auto"/>
              <w:right w:val="single" w:sz="4" w:space="0" w:color="auto"/>
            </w:tcBorders>
            <w:shd w:val="clear" w:color="auto" w:fill="auto"/>
            <w:vAlign w:val="center"/>
            <w:hideMark/>
          </w:tcPr>
          <w:p w14:paraId="29AD0324" w14:textId="77777777" w:rsidR="00D27A2C" w:rsidRPr="00D27A2C" w:rsidRDefault="00D27A2C" w:rsidP="00D27A2C">
            <w:pPr>
              <w:spacing w:after="0" w:line="240" w:lineRule="auto"/>
              <w:ind w:firstLineChars="300" w:firstLine="720"/>
              <w:rPr>
                <w:rFonts w:eastAsia="Times New Roman" w:cs="Times New Roman"/>
                <w:color w:val="767171"/>
                <w:szCs w:val="24"/>
                <w:lang w:val="es-US" w:eastAsia="es-US"/>
              </w:rPr>
            </w:pPr>
            <w:r w:rsidRPr="00D27A2C">
              <w:rPr>
                <w:rFonts w:eastAsia="Times New Roman" w:cs="Times New Roman"/>
                <w:color w:val="767171"/>
                <w:szCs w:val="24"/>
                <w:lang w:val="es-DO" w:eastAsia="es-US"/>
              </w:rPr>
              <w:t>2-</w:t>
            </w:r>
            <w:r w:rsidRPr="00D27A2C">
              <w:rPr>
                <w:rFonts w:eastAsia="Times New Roman" w:cs="Times New Roman"/>
                <w:color w:val="767171"/>
                <w:sz w:val="14"/>
                <w:szCs w:val="14"/>
                <w:lang w:val="es-DO" w:eastAsia="es-US"/>
              </w:rPr>
              <w:t xml:space="preserve">   </w:t>
            </w:r>
            <w:r w:rsidRPr="00D27A2C">
              <w:rPr>
                <w:rFonts w:eastAsia="Times New Roman" w:cs="Times New Roman"/>
                <w:color w:val="767171"/>
                <w:szCs w:val="24"/>
                <w:lang w:val="es-DO" w:eastAsia="es-US"/>
              </w:rPr>
              <w:t>Auditoria externa al SGI.</w:t>
            </w:r>
          </w:p>
        </w:tc>
      </w:tr>
    </w:tbl>
    <w:p w14:paraId="35145ED4" w14:textId="77777777" w:rsidR="00D27A2C" w:rsidRDefault="00D27A2C" w:rsidP="00356326">
      <w:pPr>
        <w:spacing w:after="0" w:line="240" w:lineRule="auto"/>
        <w:jc w:val="both"/>
        <w:rPr>
          <w:rFonts w:cs="Times New Roman"/>
          <w:color w:val="767171"/>
          <w:sz w:val="16"/>
          <w:szCs w:val="16"/>
          <w:lang w:val="es-DO"/>
        </w:rPr>
      </w:pPr>
    </w:p>
    <w:p w14:paraId="65DAB6B2" w14:textId="77777777" w:rsidR="008B63C3" w:rsidRPr="00DA2B17" w:rsidRDefault="008B63C3" w:rsidP="00356326">
      <w:pPr>
        <w:spacing w:after="0" w:line="240" w:lineRule="auto"/>
        <w:jc w:val="both"/>
        <w:rPr>
          <w:rFonts w:cs="Times New Roman"/>
          <w:color w:val="767171"/>
          <w:sz w:val="16"/>
          <w:szCs w:val="16"/>
          <w:lang w:val="es-DO"/>
        </w:rPr>
      </w:pPr>
    </w:p>
    <w:p w14:paraId="5CEE034B" w14:textId="77777777" w:rsidR="00356326" w:rsidRPr="00DA2B17" w:rsidRDefault="00356326" w:rsidP="00356326">
      <w:pPr>
        <w:spacing w:after="0" w:line="240" w:lineRule="auto"/>
        <w:jc w:val="both"/>
        <w:rPr>
          <w:rFonts w:cs="Times New Roman"/>
          <w:b/>
          <w:bCs/>
          <w:color w:val="767171"/>
          <w:sz w:val="18"/>
          <w:szCs w:val="18"/>
          <w:lang w:val="es-DO"/>
        </w:rPr>
      </w:pPr>
      <w:r w:rsidRPr="00DA2B17">
        <w:rPr>
          <w:rFonts w:cs="Times New Roman"/>
          <w:b/>
          <w:bCs/>
          <w:color w:val="767171"/>
          <w:sz w:val="18"/>
          <w:szCs w:val="18"/>
          <w:lang w:val="es-DO"/>
        </w:rPr>
        <w:t>Fuente:</w:t>
      </w:r>
    </w:p>
    <w:p w14:paraId="32012E03" w14:textId="77777777" w:rsidR="00356326" w:rsidRDefault="00356326" w:rsidP="00356326">
      <w:pPr>
        <w:spacing w:after="0" w:line="240" w:lineRule="auto"/>
        <w:jc w:val="both"/>
        <w:rPr>
          <w:rFonts w:cs="Times New Roman"/>
          <w:color w:val="767171"/>
          <w:sz w:val="18"/>
          <w:szCs w:val="18"/>
          <w:lang w:val="es-DO"/>
        </w:rPr>
      </w:pPr>
      <w:r w:rsidRPr="00DA2B17">
        <w:rPr>
          <w:rFonts w:cs="Times New Roman"/>
          <w:color w:val="767171"/>
          <w:sz w:val="18"/>
          <w:szCs w:val="18"/>
          <w:lang w:val="es-DO"/>
        </w:rPr>
        <w:t xml:space="preserve">Dirección </w:t>
      </w:r>
      <w:r>
        <w:rPr>
          <w:rFonts w:cs="Times New Roman"/>
          <w:color w:val="767171"/>
          <w:sz w:val="18"/>
          <w:szCs w:val="18"/>
          <w:lang w:val="es-DO"/>
        </w:rPr>
        <w:t>de Planificación y Desarrollo,</w:t>
      </w:r>
      <w:r w:rsidRPr="00DA2B17">
        <w:rPr>
          <w:rFonts w:cs="Times New Roman"/>
          <w:color w:val="767171"/>
          <w:sz w:val="18"/>
          <w:szCs w:val="18"/>
          <w:lang w:val="es-DO"/>
        </w:rPr>
        <w:t xml:space="preserve"> ADESS.</w:t>
      </w:r>
    </w:p>
    <w:p w14:paraId="00CDA242" w14:textId="77777777" w:rsidR="00F21222" w:rsidRDefault="00F21222" w:rsidP="00356326">
      <w:pPr>
        <w:spacing w:after="0" w:line="240" w:lineRule="auto"/>
        <w:jc w:val="both"/>
        <w:rPr>
          <w:rFonts w:cs="Times New Roman"/>
          <w:color w:val="767171"/>
          <w:sz w:val="18"/>
          <w:szCs w:val="18"/>
          <w:lang w:val="es-DO"/>
        </w:rPr>
      </w:pPr>
    </w:p>
    <w:p w14:paraId="6BD65DD2" w14:textId="77777777" w:rsidR="00F21222" w:rsidRDefault="00F21222" w:rsidP="00356326">
      <w:pPr>
        <w:spacing w:after="0" w:line="240" w:lineRule="auto"/>
        <w:jc w:val="both"/>
        <w:rPr>
          <w:rFonts w:cs="Times New Roman"/>
          <w:color w:val="767171"/>
          <w:sz w:val="18"/>
          <w:szCs w:val="18"/>
          <w:lang w:val="es-DO"/>
        </w:rPr>
      </w:pPr>
    </w:p>
    <w:p w14:paraId="19DA22B3" w14:textId="77777777" w:rsidR="00F21222" w:rsidRDefault="00F21222" w:rsidP="00356326">
      <w:pPr>
        <w:spacing w:after="0" w:line="240" w:lineRule="auto"/>
        <w:jc w:val="both"/>
        <w:rPr>
          <w:rFonts w:cs="Times New Roman"/>
          <w:color w:val="767171"/>
          <w:sz w:val="18"/>
          <w:szCs w:val="18"/>
          <w:lang w:val="es-DO"/>
        </w:rPr>
      </w:pPr>
    </w:p>
    <w:p w14:paraId="6071F123" w14:textId="77777777" w:rsidR="00F21222" w:rsidRDefault="00F21222" w:rsidP="00356326">
      <w:pPr>
        <w:spacing w:after="0" w:line="240" w:lineRule="auto"/>
        <w:jc w:val="both"/>
        <w:rPr>
          <w:rFonts w:cs="Times New Roman"/>
          <w:color w:val="767171"/>
          <w:sz w:val="18"/>
          <w:szCs w:val="18"/>
          <w:lang w:val="es-DO"/>
        </w:rPr>
      </w:pPr>
    </w:p>
    <w:p w14:paraId="0E3CA9D4" w14:textId="77777777" w:rsidR="00F21222" w:rsidRDefault="00F21222" w:rsidP="00356326">
      <w:pPr>
        <w:spacing w:after="0" w:line="240" w:lineRule="auto"/>
        <w:jc w:val="both"/>
        <w:rPr>
          <w:rFonts w:cs="Times New Roman"/>
          <w:color w:val="767171"/>
          <w:sz w:val="18"/>
          <w:szCs w:val="18"/>
          <w:lang w:val="es-DO"/>
        </w:rPr>
      </w:pPr>
    </w:p>
    <w:p w14:paraId="484BE2E3" w14:textId="77777777" w:rsidR="00F21222" w:rsidRDefault="00F21222" w:rsidP="00356326">
      <w:pPr>
        <w:spacing w:after="0" w:line="240" w:lineRule="auto"/>
        <w:jc w:val="both"/>
        <w:rPr>
          <w:rFonts w:cs="Times New Roman"/>
          <w:color w:val="767171"/>
          <w:sz w:val="18"/>
          <w:szCs w:val="18"/>
          <w:lang w:val="es-DO"/>
        </w:rPr>
      </w:pPr>
    </w:p>
    <w:p w14:paraId="224BF323" w14:textId="77777777" w:rsidR="00F21222" w:rsidRDefault="00F21222" w:rsidP="00356326">
      <w:pPr>
        <w:spacing w:after="0" w:line="240" w:lineRule="auto"/>
        <w:jc w:val="both"/>
        <w:rPr>
          <w:rFonts w:cs="Times New Roman"/>
          <w:color w:val="767171"/>
          <w:sz w:val="18"/>
          <w:szCs w:val="18"/>
          <w:lang w:val="es-DO"/>
        </w:rPr>
      </w:pPr>
    </w:p>
    <w:tbl>
      <w:tblPr>
        <w:tblW w:w="8222" w:type="dxa"/>
        <w:tblInd w:w="-10" w:type="dxa"/>
        <w:tblCellMar>
          <w:left w:w="70" w:type="dxa"/>
          <w:right w:w="70" w:type="dxa"/>
        </w:tblCellMar>
        <w:tblLook w:val="04A0" w:firstRow="1" w:lastRow="0" w:firstColumn="1" w:lastColumn="0" w:noHBand="0" w:noVBand="1"/>
      </w:tblPr>
      <w:tblGrid>
        <w:gridCol w:w="1985"/>
        <w:gridCol w:w="2250"/>
        <w:gridCol w:w="3987"/>
      </w:tblGrid>
      <w:tr w:rsidR="00956AAA" w:rsidRPr="00956AAA" w14:paraId="3CD3F9A9" w14:textId="77777777" w:rsidTr="00785DC0">
        <w:trPr>
          <w:trHeight w:val="840"/>
        </w:trPr>
        <w:tc>
          <w:tcPr>
            <w:tcW w:w="1985" w:type="dxa"/>
            <w:tcBorders>
              <w:top w:val="nil"/>
              <w:left w:val="single" w:sz="8" w:space="0" w:color="767171"/>
              <w:bottom w:val="nil"/>
              <w:right w:val="single" w:sz="8" w:space="0" w:color="767171"/>
            </w:tcBorders>
            <w:shd w:val="clear" w:color="000000" w:fill="1F3864"/>
            <w:vAlign w:val="center"/>
            <w:hideMark/>
          </w:tcPr>
          <w:p w14:paraId="643F8333" w14:textId="77777777" w:rsidR="00956AAA" w:rsidRPr="00956AAA" w:rsidRDefault="00956AAA" w:rsidP="00956AAA">
            <w:pPr>
              <w:spacing w:after="0" w:line="240" w:lineRule="auto"/>
              <w:jc w:val="center"/>
              <w:rPr>
                <w:rFonts w:eastAsia="Times New Roman" w:cs="Times New Roman"/>
                <w:b/>
                <w:bCs/>
                <w:color w:val="FFFFFF"/>
                <w:szCs w:val="24"/>
                <w:lang w:val="es-US" w:eastAsia="es-US"/>
              </w:rPr>
            </w:pPr>
            <w:r w:rsidRPr="00956AAA">
              <w:rPr>
                <w:rFonts w:eastAsia="Times New Roman" w:cs="Times New Roman"/>
                <w:b/>
                <w:bCs/>
                <w:color w:val="FFFFFF"/>
                <w:szCs w:val="24"/>
                <w:lang w:val="es-DO" w:eastAsia="es-US"/>
              </w:rPr>
              <w:lastRenderedPageBreak/>
              <w:t> </w:t>
            </w:r>
          </w:p>
        </w:tc>
        <w:tc>
          <w:tcPr>
            <w:tcW w:w="2250" w:type="dxa"/>
            <w:tcBorders>
              <w:top w:val="nil"/>
              <w:left w:val="nil"/>
              <w:bottom w:val="nil"/>
              <w:right w:val="single" w:sz="8" w:space="0" w:color="767171"/>
            </w:tcBorders>
            <w:shd w:val="clear" w:color="000000" w:fill="1F3864"/>
            <w:vAlign w:val="center"/>
            <w:hideMark/>
          </w:tcPr>
          <w:p w14:paraId="73993236" w14:textId="77777777" w:rsidR="00956AAA" w:rsidRPr="00956AAA" w:rsidRDefault="00956AAA" w:rsidP="00956AAA">
            <w:pPr>
              <w:spacing w:after="0" w:line="240" w:lineRule="auto"/>
              <w:jc w:val="center"/>
              <w:rPr>
                <w:rFonts w:eastAsia="Times New Roman" w:cs="Times New Roman"/>
                <w:b/>
                <w:bCs/>
                <w:color w:val="FFFFFF"/>
                <w:szCs w:val="24"/>
                <w:lang w:val="es-US" w:eastAsia="es-US"/>
              </w:rPr>
            </w:pPr>
            <w:r w:rsidRPr="00956AAA">
              <w:rPr>
                <w:rFonts w:eastAsia="Times New Roman" w:cs="Times New Roman"/>
                <w:b/>
                <w:bCs/>
                <w:color w:val="FFFFFF"/>
                <w:szCs w:val="24"/>
                <w:lang w:val="es-DO" w:eastAsia="es-US"/>
              </w:rPr>
              <w:t>Objetivo</w:t>
            </w:r>
          </w:p>
        </w:tc>
        <w:tc>
          <w:tcPr>
            <w:tcW w:w="3987" w:type="dxa"/>
            <w:vMerge w:val="restart"/>
            <w:tcBorders>
              <w:top w:val="single" w:sz="8" w:space="0" w:color="767171"/>
              <w:left w:val="single" w:sz="8" w:space="0" w:color="767171"/>
              <w:bottom w:val="single" w:sz="8" w:space="0" w:color="767171"/>
              <w:right w:val="single" w:sz="8" w:space="0" w:color="767171"/>
            </w:tcBorders>
            <w:shd w:val="clear" w:color="000000" w:fill="1F3864"/>
            <w:vAlign w:val="center"/>
            <w:hideMark/>
          </w:tcPr>
          <w:p w14:paraId="57283707" w14:textId="77777777" w:rsidR="00956AAA" w:rsidRPr="00956AAA" w:rsidRDefault="00956AAA" w:rsidP="00956AAA">
            <w:pPr>
              <w:spacing w:after="0" w:line="240" w:lineRule="auto"/>
              <w:jc w:val="center"/>
              <w:rPr>
                <w:rFonts w:eastAsia="Times New Roman" w:cs="Times New Roman"/>
                <w:b/>
                <w:bCs/>
                <w:color w:val="FFFFFF"/>
                <w:szCs w:val="24"/>
                <w:lang w:val="es-US" w:eastAsia="es-US"/>
              </w:rPr>
            </w:pPr>
            <w:r w:rsidRPr="00956AAA">
              <w:rPr>
                <w:rFonts w:eastAsia="Times New Roman" w:cs="Times New Roman"/>
                <w:b/>
                <w:bCs/>
                <w:color w:val="FFFFFF"/>
                <w:szCs w:val="24"/>
                <w:lang w:val="es-DO" w:eastAsia="es-US"/>
              </w:rPr>
              <w:t>Nombres</w:t>
            </w:r>
          </w:p>
        </w:tc>
      </w:tr>
      <w:tr w:rsidR="00956AAA" w:rsidRPr="00956AAA" w14:paraId="79CE5142" w14:textId="77777777" w:rsidTr="00785DC0">
        <w:trPr>
          <w:trHeight w:val="345"/>
        </w:trPr>
        <w:tc>
          <w:tcPr>
            <w:tcW w:w="1985" w:type="dxa"/>
            <w:tcBorders>
              <w:top w:val="nil"/>
              <w:left w:val="single" w:sz="8" w:space="0" w:color="767171"/>
              <w:bottom w:val="single" w:sz="8" w:space="0" w:color="767171"/>
              <w:right w:val="single" w:sz="8" w:space="0" w:color="767171"/>
            </w:tcBorders>
            <w:shd w:val="clear" w:color="000000" w:fill="1F3864"/>
            <w:vAlign w:val="center"/>
            <w:hideMark/>
          </w:tcPr>
          <w:p w14:paraId="2B1D9460" w14:textId="77777777" w:rsidR="00956AAA" w:rsidRPr="00956AAA" w:rsidRDefault="00956AAA" w:rsidP="00956AAA">
            <w:pPr>
              <w:spacing w:after="0" w:line="240" w:lineRule="auto"/>
              <w:jc w:val="center"/>
              <w:rPr>
                <w:rFonts w:eastAsia="Times New Roman" w:cs="Times New Roman"/>
                <w:b/>
                <w:bCs/>
                <w:color w:val="FFFFFF"/>
                <w:szCs w:val="24"/>
                <w:lang w:val="es-US" w:eastAsia="es-US"/>
              </w:rPr>
            </w:pPr>
            <w:r w:rsidRPr="00956AAA">
              <w:rPr>
                <w:rFonts w:eastAsia="Times New Roman" w:cs="Times New Roman"/>
                <w:b/>
                <w:bCs/>
                <w:color w:val="FFFFFF"/>
                <w:szCs w:val="24"/>
                <w:lang w:val="es-DO" w:eastAsia="es-US"/>
              </w:rPr>
              <w:t>Eje Estratégico</w:t>
            </w:r>
          </w:p>
        </w:tc>
        <w:tc>
          <w:tcPr>
            <w:tcW w:w="2250" w:type="dxa"/>
            <w:tcBorders>
              <w:top w:val="nil"/>
              <w:left w:val="nil"/>
              <w:bottom w:val="single" w:sz="8" w:space="0" w:color="767171"/>
              <w:right w:val="single" w:sz="8" w:space="0" w:color="767171"/>
            </w:tcBorders>
            <w:shd w:val="clear" w:color="000000" w:fill="1F3864"/>
            <w:vAlign w:val="center"/>
            <w:hideMark/>
          </w:tcPr>
          <w:p w14:paraId="28D1E165" w14:textId="77777777" w:rsidR="00956AAA" w:rsidRPr="00956AAA" w:rsidRDefault="00956AAA" w:rsidP="00956AAA">
            <w:pPr>
              <w:spacing w:after="0" w:line="240" w:lineRule="auto"/>
              <w:jc w:val="center"/>
              <w:rPr>
                <w:rFonts w:eastAsia="Times New Roman" w:cs="Times New Roman"/>
                <w:b/>
                <w:bCs/>
                <w:color w:val="FFFFFF"/>
                <w:szCs w:val="24"/>
                <w:lang w:val="es-US" w:eastAsia="es-US"/>
              </w:rPr>
            </w:pPr>
            <w:r w:rsidRPr="00956AAA">
              <w:rPr>
                <w:rFonts w:eastAsia="Times New Roman" w:cs="Times New Roman"/>
                <w:b/>
                <w:bCs/>
                <w:color w:val="FFFFFF"/>
                <w:szCs w:val="24"/>
                <w:lang w:val="es-DO" w:eastAsia="es-US"/>
              </w:rPr>
              <w:t>Estratégico</w:t>
            </w:r>
          </w:p>
        </w:tc>
        <w:tc>
          <w:tcPr>
            <w:tcW w:w="3987" w:type="dxa"/>
            <w:vMerge/>
            <w:tcBorders>
              <w:top w:val="single" w:sz="8" w:space="0" w:color="767171"/>
              <w:left w:val="single" w:sz="8" w:space="0" w:color="767171"/>
              <w:bottom w:val="single" w:sz="8" w:space="0" w:color="767171"/>
              <w:right w:val="single" w:sz="8" w:space="0" w:color="767171"/>
            </w:tcBorders>
            <w:vAlign w:val="center"/>
            <w:hideMark/>
          </w:tcPr>
          <w:p w14:paraId="16C0B437" w14:textId="77777777" w:rsidR="00956AAA" w:rsidRPr="00956AAA" w:rsidRDefault="00956AAA" w:rsidP="00956AAA">
            <w:pPr>
              <w:spacing w:after="0" w:line="240" w:lineRule="auto"/>
              <w:rPr>
                <w:rFonts w:eastAsia="Times New Roman" w:cs="Times New Roman"/>
                <w:b/>
                <w:bCs/>
                <w:color w:val="FFFFFF"/>
                <w:szCs w:val="24"/>
                <w:lang w:val="es-US" w:eastAsia="es-US"/>
              </w:rPr>
            </w:pPr>
          </w:p>
        </w:tc>
      </w:tr>
      <w:tr w:rsidR="00956AAA" w:rsidRPr="00C15985" w14:paraId="60AABD34" w14:textId="77777777" w:rsidTr="00785DC0">
        <w:trPr>
          <w:trHeight w:val="1905"/>
        </w:trPr>
        <w:tc>
          <w:tcPr>
            <w:tcW w:w="1985"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7B10426A" w14:textId="77777777" w:rsidR="00956AAA" w:rsidRPr="00956AAA" w:rsidRDefault="00956AAA" w:rsidP="00956AAA">
            <w:pPr>
              <w:spacing w:after="0" w:line="240" w:lineRule="auto"/>
              <w:jc w:val="center"/>
              <w:rPr>
                <w:rFonts w:ascii="Calibri" w:eastAsia="Times New Roman" w:hAnsi="Calibri" w:cs="Calibri"/>
                <w:color w:val="000000"/>
                <w:sz w:val="22"/>
                <w:lang w:val="es-US" w:eastAsia="es-US"/>
              </w:rPr>
            </w:pPr>
            <w:r w:rsidRPr="00956AAA">
              <w:rPr>
                <w:rFonts w:eastAsia="Times New Roman" w:cs="Times New Roman"/>
                <w:color w:val="767171"/>
                <w:szCs w:val="24"/>
                <w:lang w:val="es-DO" w:eastAsia="es-US"/>
              </w:rPr>
              <w:t>3. Fortalecimiento Institucional</w:t>
            </w:r>
          </w:p>
        </w:tc>
        <w:tc>
          <w:tcPr>
            <w:tcW w:w="2250"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39D0DD03" w14:textId="77777777" w:rsidR="00956AAA" w:rsidRPr="00956AAA" w:rsidRDefault="00956AAA" w:rsidP="00956AAA">
            <w:pPr>
              <w:spacing w:after="0" w:line="240" w:lineRule="auto"/>
              <w:jc w:val="center"/>
              <w:rPr>
                <w:rFonts w:ascii="Calibri" w:eastAsia="Times New Roman" w:hAnsi="Calibri" w:cs="Calibri"/>
                <w:color w:val="000000"/>
                <w:sz w:val="22"/>
                <w:lang w:val="es-US" w:eastAsia="es-US"/>
              </w:rPr>
            </w:pPr>
            <w:r w:rsidRPr="00956AAA">
              <w:rPr>
                <w:rFonts w:eastAsia="Times New Roman" w:cs="Times New Roman"/>
                <w:color w:val="767171"/>
                <w:szCs w:val="24"/>
                <w:lang w:val="es-DO" w:eastAsia="es-US"/>
              </w:rPr>
              <w:t>3.1.3 Fortalecida la calidad, seguridad e integridad basada en la automatización de los procesos institucionales y la transparencia</w:t>
            </w:r>
          </w:p>
        </w:tc>
        <w:tc>
          <w:tcPr>
            <w:tcW w:w="3987" w:type="dxa"/>
            <w:tcBorders>
              <w:top w:val="nil"/>
              <w:left w:val="nil"/>
              <w:bottom w:val="single" w:sz="8" w:space="0" w:color="767171"/>
              <w:right w:val="single" w:sz="8" w:space="0" w:color="767171"/>
            </w:tcBorders>
            <w:shd w:val="clear" w:color="auto" w:fill="auto"/>
            <w:vAlign w:val="center"/>
            <w:hideMark/>
          </w:tcPr>
          <w:p w14:paraId="1CBB8359" w14:textId="77777777" w:rsidR="00956AAA" w:rsidRPr="00956AAA" w:rsidRDefault="00956AAA" w:rsidP="00956AAA">
            <w:pPr>
              <w:spacing w:after="0" w:line="240" w:lineRule="auto"/>
              <w:ind w:firstLineChars="300" w:firstLine="720"/>
              <w:rPr>
                <w:rFonts w:eastAsia="Times New Roman" w:cs="Times New Roman"/>
                <w:color w:val="767171"/>
                <w:szCs w:val="24"/>
                <w:lang w:val="es-US" w:eastAsia="es-US"/>
              </w:rPr>
            </w:pPr>
            <w:r w:rsidRPr="00956AAA">
              <w:rPr>
                <w:rFonts w:eastAsia="Times New Roman" w:cs="Times New Roman"/>
                <w:color w:val="767171"/>
                <w:szCs w:val="24"/>
                <w:lang w:val="es-DO" w:eastAsia="es-US"/>
              </w:rPr>
              <w:t>1-</w:t>
            </w:r>
            <w:r w:rsidRPr="00956AAA">
              <w:rPr>
                <w:rFonts w:eastAsia="Times New Roman" w:cs="Times New Roman"/>
                <w:color w:val="767171"/>
                <w:sz w:val="14"/>
                <w:szCs w:val="14"/>
                <w:lang w:val="es-DO" w:eastAsia="es-US"/>
              </w:rPr>
              <w:t xml:space="preserve">   </w:t>
            </w:r>
            <w:r w:rsidRPr="00956AAA">
              <w:rPr>
                <w:rFonts w:eastAsia="Times New Roman" w:cs="Times New Roman"/>
                <w:color w:val="767171"/>
                <w:szCs w:val="24"/>
                <w:lang w:val="es-DO" w:eastAsia="es-US"/>
              </w:rPr>
              <w:t>Encuesta Realizada a nivel nacional a los participantes de los programas sociales en cada una de las 32 delegaciones.</w:t>
            </w:r>
          </w:p>
        </w:tc>
      </w:tr>
      <w:tr w:rsidR="00956AAA" w:rsidRPr="00956AAA" w14:paraId="6BD3B99E" w14:textId="77777777" w:rsidTr="00785DC0">
        <w:trPr>
          <w:trHeight w:val="630"/>
        </w:trPr>
        <w:tc>
          <w:tcPr>
            <w:tcW w:w="1985" w:type="dxa"/>
            <w:vMerge/>
            <w:tcBorders>
              <w:top w:val="nil"/>
              <w:left w:val="single" w:sz="8" w:space="0" w:color="767171"/>
              <w:bottom w:val="single" w:sz="8" w:space="0" w:color="767171"/>
              <w:right w:val="single" w:sz="8" w:space="0" w:color="767171"/>
            </w:tcBorders>
            <w:vAlign w:val="center"/>
            <w:hideMark/>
          </w:tcPr>
          <w:p w14:paraId="112965DC" w14:textId="77777777" w:rsidR="00956AAA" w:rsidRPr="00956AAA" w:rsidRDefault="00956AAA" w:rsidP="00956AAA">
            <w:pPr>
              <w:spacing w:after="0" w:line="240" w:lineRule="auto"/>
              <w:rPr>
                <w:rFonts w:ascii="Calibri" w:eastAsia="Times New Roman" w:hAnsi="Calibri" w:cs="Calibri"/>
                <w:color w:val="000000"/>
                <w:sz w:val="22"/>
                <w:lang w:val="es-US" w:eastAsia="es-US"/>
              </w:rPr>
            </w:pPr>
          </w:p>
        </w:tc>
        <w:tc>
          <w:tcPr>
            <w:tcW w:w="2250" w:type="dxa"/>
            <w:vMerge/>
            <w:tcBorders>
              <w:top w:val="nil"/>
              <w:left w:val="single" w:sz="8" w:space="0" w:color="767171"/>
              <w:bottom w:val="single" w:sz="8" w:space="0" w:color="767171"/>
              <w:right w:val="single" w:sz="8" w:space="0" w:color="767171"/>
            </w:tcBorders>
            <w:vAlign w:val="center"/>
            <w:hideMark/>
          </w:tcPr>
          <w:p w14:paraId="7C3566F6" w14:textId="77777777" w:rsidR="00956AAA" w:rsidRPr="00956AAA" w:rsidRDefault="00956AAA" w:rsidP="00956AAA">
            <w:pPr>
              <w:spacing w:after="0" w:line="240" w:lineRule="auto"/>
              <w:rPr>
                <w:rFonts w:ascii="Calibri" w:eastAsia="Times New Roman" w:hAnsi="Calibri" w:cs="Calibri"/>
                <w:color w:val="000000"/>
                <w:sz w:val="22"/>
                <w:lang w:val="es-US" w:eastAsia="es-US"/>
              </w:rPr>
            </w:pPr>
          </w:p>
        </w:tc>
        <w:tc>
          <w:tcPr>
            <w:tcW w:w="3987" w:type="dxa"/>
            <w:tcBorders>
              <w:top w:val="nil"/>
              <w:left w:val="nil"/>
              <w:bottom w:val="nil"/>
              <w:right w:val="single" w:sz="8" w:space="0" w:color="767171"/>
            </w:tcBorders>
            <w:shd w:val="clear" w:color="auto" w:fill="auto"/>
            <w:vAlign w:val="center"/>
            <w:hideMark/>
          </w:tcPr>
          <w:p w14:paraId="27BBD47E" w14:textId="77777777" w:rsidR="00956AAA" w:rsidRPr="00956AAA" w:rsidRDefault="00956AAA" w:rsidP="00956AAA">
            <w:pPr>
              <w:spacing w:after="0" w:line="240" w:lineRule="auto"/>
              <w:rPr>
                <w:rFonts w:eastAsia="Times New Roman" w:cs="Times New Roman"/>
                <w:b/>
                <w:bCs/>
                <w:color w:val="767171"/>
                <w:szCs w:val="24"/>
                <w:lang w:val="es-US" w:eastAsia="es-US"/>
              </w:rPr>
            </w:pPr>
            <w:r w:rsidRPr="00956AAA">
              <w:rPr>
                <w:rFonts w:eastAsia="Times New Roman" w:cs="Times New Roman"/>
                <w:b/>
                <w:bCs/>
                <w:color w:val="767171"/>
                <w:szCs w:val="24"/>
                <w:lang w:val="es-DO" w:eastAsia="es-US"/>
              </w:rPr>
              <w:t>Implementación nueva normativa.</w:t>
            </w:r>
          </w:p>
        </w:tc>
      </w:tr>
      <w:tr w:rsidR="00956AAA" w:rsidRPr="00C15985" w14:paraId="1EB56F23" w14:textId="77777777" w:rsidTr="00785DC0">
        <w:trPr>
          <w:trHeight w:val="1275"/>
        </w:trPr>
        <w:tc>
          <w:tcPr>
            <w:tcW w:w="1985" w:type="dxa"/>
            <w:vMerge/>
            <w:tcBorders>
              <w:top w:val="nil"/>
              <w:left w:val="single" w:sz="8" w:space="0" w:color="767171"/>
              <w:bottom w:val="single" w:sz="8" w:space="0" w:color="767171"/>
              <w:right w:val="single" w:sz="8" w:space="0" w:color="767171"/>
            </w:tcBorders>
            <w:vAlign w:val="center"/>
            <w:hideMark/>
          </w:tcPr>
          <w:p w14:paraId="3484C60E" w14:textId="77777777" w:rsidR="00956AAA" w:rsidRPr="00956AAA" w:rsidRDefault="00956AAA" w:rsidP="00956AAA">
            <w:pPr>
              <w:spacing w:after="0" w:line="240" w:lineRule="auto"/>
              <w:rPr>
                <w:rFonts w:ascii="Calibri" w:eastAsia="Times New Roman" w:hAnsi="Calibri" w:cs="Calibri"/>
                <w:color w:val="000000"/>
                <w:sz w:val="22"/>
                <w:lang w:val="es-US" w:eastAsia="es-US"/>
              </w:rPr>
            </w:pPr>
          </w:p>
        </w:tc>
        <w:tc>
          <w:tcPr>
            <w:tcW w:w="2250" w:type="dxa"/>
            <w:vMerge/>
            <w:tcBorders>
              <w:top w:val="nil"/>
              <w:left w:val="single" w:sz="8" w:space="0" w:color="767171"/>
              <w:bottom w:val="single" w:sz="8" w:space="0" w:color="767171"/>
              <w:right w:val="single" w:sz="8" w:space="0" w:color="767171"/>
            </w:tcBorders>
            <w:vAlign w:val="center"/>
            <w:hideMark/>
          </w:tcPr>
          <w:p w14:paraId="64AED10A" w14:textId="77777777" w:rsidR="00956AAA" w:rsidRPr="00956AAA" w:rsidRDefault="00956AAA" w:rsidP="00956AAA">
            <w:pPr>
              <w:spacing w:after="0" w:line="240" w:lineRule="auto"/>
              <w:rPr>
                <w:rFonts w:ascii="Calibri" w:eastAsia="Times New Roman" w:hAnsi="Calibri" w:cs="Calibri"/>
                <w:color w:val="000000"/>
                <w:sz w:val="22"/>
                <w:lang w:val="es-US" w:eastAsia="es-US"/>
              </w:rPr>
            </w:pPr>
          </w:p>
        </w:tc>
        <w:tc>
          <w:tcPr>
            <w:tcW w:w="3987" w:type="dxa"/>
            <w:tcBorders>
              <w:top w:val="nil"/>
              <w:left w:val="nil"/>
              <w:bottom w:val="single" w:sz="8" w:space="0" w:color="767171"/>
              <w:right w:val="single" w:sz="8" w:space="0" w:color="767171"/>
            </w:tcBorders>
            <w:shd w:val="clear" w:color="auto" w:fill="auto"/>
            <w:vAlign w:val="center"/>
            <w:hideMark/>
          </w:tcPr>
          <w:p w14:paraId="21965130" w14:textId="77777777" w:rsidR="00956AAA" w:rsidRPr="00956AAA" w:rsidRDefault="00956AAA" w:rsidP="00956AAA">
            <w:pPr>
              <w:spacing w:after="0" w:line="240" w:lineRule="auto"/>
              <w:ind w:firstLineChars="300" w:firstLine="720"/>
              <w:rPr>
                <w:rFonts w:eastAsia="Times New Roman" w:cs="Times New Roman"/>
                <w:color w:val="767171"/>
                <w:szCs w:val="24"/>
                <w:lang w:val="es-US" w:eastAsia="es-US"/>
              </w:rPr>
            </w:pPr>
            <w:r w:rsidRPr="00956AAA">
              <w:rPr>
                <w:rFonts w:eastAsia="Times New Roman" w:cs="Times New Roman"/>
                <w:color w:val="767171"/>
                <w:szCs w:val="24"/>
                <w:lang w:val="es-DO" w:eastAsia="es-US"/>
              </w:rPr>
              <w:t>1-</w:t>
            </w:r>
            <w:r w:rsidRPr="00956AAA">
              <w:rPr>
                <w:rFonts w:eastAsia="Times New Roman" w:cs="Times New Roman"/>
                <w:color w:val="767171"/>
                <w:sz w:val="14"/>
                <w:szCs w:val="14"/>
                <w:lang w:val="es-DO" w:eastAsia="es-US"/>
              </w:rPr>
              <w:t xml:space="preserve">   </w:t>
            </w:r>
            <w:r w:rsidRPr="00956AAA">
              <w:rPr>
                <w:rFonts w:eastAsia="Times New Roman" w:cs="Times New Roman"/>
                <w:color w:val="767171"/>
                <w:szCs w:val="24"/>
                <w:lang w:val="es-DO" w:eastAsia="es-US"/>
              </w:rPr>
              <w:t>Certificación en la norma ISO 27,001 sobre seguridad de la información.</w:t>
            </w:r>
          </w:p>
        </w:tc>
      </w:tr>
      <w:tr w:rsidR="00956AAA" w:rsidRPr="00956AAA" w14:paraId="61996ECB" w14:textId="77777777" w:rsidTr="00785DC0">
        <w:trPr>
          <w:trHeight w:val="315"/>
        </w:trPr>
        <w:tc>
          <w:tcPr>
            <w:tcW w:w="1985" w:type="dxa"/>
            <w:vMerge/>
            <w:tcBorders>
              <w:top w:val="nil"/>
              <w:left w:val="single" w:sz="8" w:space="0" w:color="767171"/>
              <w:bottom w:val="single" w:sz="8" w:space="0" w:color="767171"/>
              <w:right w:val="single" w:sz="8" w:space="0" w:color="767171"/>
            </w:tcBorders>
            <w:vAlign w:val="center"/>
            <w:hideMark/>
          </w:tcPr>
          <w:p w14:paraId="31755D3E" w14:textId="77777777" w:rsidR="00956AAA" w:rsidRPr="00956AAA" w:rsidRDefault="00956AAA" w:rsidP="00956AAA">
            <w:pPr>
              <w:spacing w:after="0" w:line="240" w:lineRule="auto"/>
              <w:rPr>
                <w:rFonts w:ascii="Calibri" w:eastAsia="Times New Roman" w:hAnsi="Calibri" w:cs="Calibri"/>
                <w:color w:val="000000"/>
                <w:sz w:val="22"/>
                <w:lang w:val="es-US" w:eastAsia="es-US"/>
              </w:rPr>
            </w:pPr>
          </w:p>
        </w:tc>
        <w:tc>
          <w:tcPr>
            <w:tcW w:w="2250" w:type="dxa"/>
            <w:vMerge/>
            <w:tcBorders>
              <w:top w:val="nil"/>
              <w:left w:val="single" w:sz="8" w:space="0" w:color="767171"/>
              <w:bottom w:val="single" w:sz="8" w:space="0" w:color="767171"/>
              <w:right w:val="single" w:sz="8" w:space="0" w:color="767171"/>
            </w:tcBorders>
            <w:vAlign w:val="center"/>
            <w:hideMark/>
          </w:tcPr>
          <w:p w14:paraId="7E86F0F5" w14:textId="77777777" w:rsidR="00956AAA" w:rsidRPr="00956AAA" w:rsidRDefault="00956AAA" w:rsidP="00956AAA">
            <w:pPr>
              <w:spacing w:after="0" w:line="240" w:lineRule="auto"/>
              <w:rPr>
                <w:rFonts w:ascii="Calibri" w:eastAsia="Times New Roman" w:hAnsi="Calibri" w:cs="Calibri"/>
                <w:color w:val="000000"/>
                <w:sz w:val="22"/>
                <w:lang w:val="es-US" w:eastAsia="es-US"/>
              </w:rPr>
            </w:pPr>
          </w:p>
        </w:tc>
        <w:tc>
          <w:tcPr>
            <w:tcW w:w="3987" w:type="dxa"/>
            <w:tcBorders>
              <w:top w:val="nil"/>
              <w:left w:val="nil"/>
              <w:bottom w:val="nil"/>
              <w:right w:val="single" w:sz="8" w:space="0" w:color="767171"/>
            </w:tcBorders>
            <w:shd w:val="clear" w:color="auto" w:fill="auto"/>
            <w:vAlign w:val="center"/>
            <w:hideMark/>
          </w:tcPr>
          <w:p w14:paraId="19D6D441" w14:textId="77777777" w:rsidR="00956AAA" w:rsidRPr="00956AAA" w:rsidRDefault="00956AAA" w:rsidP="00956AAA">
            <w:pPr>
              <w:spacing w:after="0" w:line="240" w:lineRule="auto"/>
              <w:rPr>
                <w:rFonts w:eastAsia="Times New Roman" w:cs="Times New Roman"/>
                <w:b/>
                <w:bCs/>
                <w:color w:val="767171"/>
                <w:szCs w:val="24"/>
                <w:lang w:val="es-US" w:eastAsia="es-US"/>
              </w:rPr>
            </w:pPr>
            <w:r w:rsidRPr="00956AAA">
              <w:rPr>
                <w:rFonts w:eastAsia="Times New Roman" w:cs="Times New Roman"/>
                <w:b/>
                <w:bCs/>
                <w:color w:val="767171"/>
                <w:szCs w:val="24"/>
                <w:lang w:val="es-DO" w:eastAsia="es-US"/>
              </w:rPr>
              <w:t>Interfaz con la Banca.</w:t>
            </w:r>
          </w:p>
        </w:tc>
      </w:tr>
      <w:tr w:rsidR="00956AAA" w:rsidRPr="00C15985" w14:paraId="36527C7B" w14:textId="77777777" w:rsidTr="00785DC0">
        <w:trPr>
          <w:trHeight w:val="1905"/>
        </w:trPr>
        <w:tc>
          <w:tcPr>
            <w:tcW w:w="1985" w:type="dxa"/>
            <w:vMerge/>
            <w:tcBorders>
              <w:top w:val="nil"/>
              <w:left w:val="single" w:sz="8" w:space="0" w:color="767171"/>
              <w:bottom w:val="single" w:sz="8" w:space="0" w:color="767171"/>
              <w:right w:val="single" w:sz="8" w:space="0" w:color="767171"/>
            </w:tcBorders>
            <w:vAlign w:val="center"/>
            <w:hideMark/>
          </w:tcPr>
          <w:p w14:paraId="563C4FE4" w14:textId="77777777" w:rsidR="00956AAA" w:rsidRPr="00956AAA" w:rsidRDefault="00956AAA" w:rsidP="00956AAA">
            <w:pPr>
              <w:spacing w:after="0" w:line="240" w:lineRule="auto"/>
              <w:rPr>
                <w:rFonts w:ascii="Calibri" w:eastAsia="Times New Roman" w:hAnsi="Calibri" w:cs="Calibri"/>
                <w:color w:val="000000"/>
                <w:sz w:val="22"/>
                <w:lang w:val="es-US" w:eastAsia="es-US"/>
              </w:rPr>
            </w:pPr>
          </w:p>
        </w:tc>
        <w:tc>
          <w:tcPr>
            <w:tcW w:w="2250" w:type="dxa"/>
            <w:vMerge/>
            <w:tcBorders>
              <w:top w:val="nil"/>
              <w:left w:val="single" w:sz="8" w:space="0" w:color="767171"/>
              <w:bottom w:val="single" w:sz="8" w:space="0" w:color="767171"/>
              <w:right w:val="single" w:sz="8" w:space="0" w:color="767171"/>
            </w:tcBorders>
            <w:vAlign w:val="center"/>
            <w:hideMark/>
          </w:tcPr>
          <w:p w14:paraId="62D1B81D" w14:textId="77777777" w:rsidR="00956AAA" w:rsidRPr="00956AAA" w:rsidRDefault="00956AAA" w:rsidP="00956AAA">
            <w:pPr>
              <w:spacing w:after="0" w:line="240" w:lineRule="auto"/>
              <w:rPr>
                <w:rFonts w:ascii="Calibri" w:eastAsia="Times New Roman" w:hAnsi="Calibri" w:cs="Calibri"/>
                <w:color w:val="000000"/>
                <w:sz w:val="22"/>
                <w:lang w:val="es-US" w:eastAsia="es-US"/>
              </w:rPr>
            </w:pPr>
          </w:p>
        </w:tc>
        <w:tc>
          <w:tcPr>
            <w:tcW w:w="3987" w:type="dxa"/>
            <w:tcBorders>
              <w:top w:val="nil"/>
              <w:left w:val="nil"/>
              <w:bottom w:val="single" w:sz="8" w:space="0" w:color="767171"/>
              <w:right w:val="single" w:sz="8" w:space="0" w:color="767171"/>
            </w:tcBorders>
            <w:shd w:val="clear" w:color="auto" w:fill="auto"/>
            <w:vAlign w:val="center"/>
            <w:hideMark/>
          </w:tcPr>
          <w:p w14:paraId="22912C05" w14:textId="77777777" w:rsidR="00956AAA" w:rsidRPr="00956AAA" w:rsidRDefault="00956AAA" w:rsidP="00956AAA">
            <w:pPr>
              <w:spacing w:after="0" w:line="240" w:lineRule="auto"/>
              <w:ind w:firstLineChars="300" w:firstLine="720"/>
              <w:rPr>
                <w:rFonts w:eastAsia="Times New Roman" w:cs="Times New Roman"/>
                <w:color w:val="767171"/>
                <w:szCs w:val="24"/>
                <w:lang w:val="es-US" w:eastAsia="es-US"/>
              </w:rPr>
            </w:pPr>
            <w:r w:rsidRPr="00956AAA">
              <w:rPr>
                <w:rFonts w:eastAsia="Times New Roman" w:cs="Times New Roman"/>
                <w:color w:val="767171"/>
                <w:szCs w:val="24"/>
                <w:lang w:val="es-DO" w:eastAsia="es-US"/>
              </w:rPr>
              <w:t>1-</w:t>
            </w:r>
            <w:r w:rsidRPr="00956AAA">
              <w:rPr>
                <w:rFonts w:eastAsia="Times New Roman" w:cs="Times New Roman"/>
                <w:color w:val="767171"/>
                <w:sz w:val="14"/>
                <w:szCs w:val="14"/>
                <w:lang w:val="es-DO" w:eastAsia="es-US"/>
              </w:rPr>
              <w:t xml:space="preserve">   </w:t>
            </w:r>
            <w:r w:rsidRPr="00956AAA">
              <w:rPr>
                <w:rFonts w:eastAsia="Times New Roman" w:cs="Times New Roman"/>
                <w:color w:val="767171"/>
                <w:szCs w:val="24"/>
                <w:lang w:val="es-DO" w:eastAsia="es-US"/>
              </w:rPr>
              <w:t>Implementación de un Módulo de Interfaz con los bancos que brindan servicio al Sistema de Pagos de los Subsidios Sociales.</w:t>
            </w:r>
          </w:p>
        </w:tc>
      </w:tr>
      <w:tr w:rsidR="00956AAA" w:rsidRPr="00C15985" w14:paraId="49DC68DF" w14:textId="77777777" w:rsidTr="00785DC0">
        <w:trPr>
          <w:trHeight w:val="1260"/>
        </w:trPr>
        <w:tc>
          <w:tcPr>
            <w:tcW w:w="1985" w:type="dxa"/>
            <w:vMerge/>
            <w:tcBorders>
              <w:top w:val="nil"/>
              <w:left w:val="single" w:sz="8" w:space="0" w:color="767171"/>
              <w:bottom w:val="single" w:sz="8" w:space="0" w:color="767171"/>
              <w:right w:val="single" w:sz="8" w:space="0" w:color="767171"/>
            </w:tcBorders>
            <w:vAlign w:val="center"/>
            <w:hideMark/>
          </w:tcPr>
          <w:p w14:paraId="157E4B29" w14:textId="77777777" w:rsidR="00956AAA" w:rsidRPr="00956AAA" w:rsidRDefault="00956AAA" w:rsidP="00956AAA">
            <w:pPr>
              <w:spacing w:after="0" w:line="240" w:lineRule="auto"/>
              <w:rPr>
                <w:rFonts w:ascii="Calibri" w:eastAsia="Times New Roman" w:hAnsi="Calibri" w:cs="Calibri"/>
                <w:color w:val="000000"/>
                <w:sz w:val="22"/>
                <w:lang w:val="es-US" w:eastAsia="es-US"/>
              </w:rPr>
            </w:pPr>
          </w:p>
        </w:tc>
        <w:tc>
          <w:tcPr>
            <w:tcW w:w="2250" w:type="dxa"/>
            <w:vMerge/>
            <w:tcBorders>
              <w:top w:val="nil"/>
              <w:left w:val="single" w:sz="8" w:space="0" w:color="767171"/>
              <w:bottom w:val="single" w:sz="8" w:space="0" w:color="767171"/>
              <w:right w:val="single" w:sz="8" w:space="0" w:color="767171"/>
            </w:tcBorders>
            <w:vAlign w:val="center"/>
            <w:hideMark/>
          </w:tcPr>
          <w:p w14:paraId="29161A85" w14:textId="77777777" w:rsidR="00956AAA" w:rsidRPr="00956AAA" w:rsidRDefault="00956AAA" w:rsidP="00956AAA">
            <w:pPr>
              <w:spacing w:after="0" w:line="240" w:lineRule="auto"/>
              <w:rPr>
                <w:rFonts w:ascii="Calibri" w:eastAsia="Times New Roman" w:hAnsi="Calibri" w:cs="Calibri"/>
                <w:color w:val="000000"/>
                <w:sz w:val="22"/>
                <w:lang w:val="es-US" w:eastAsia="es-US"/>
              </w:rPr>
            </w:pPr>
          </w:p>
        </w:tc>
        <w:tc>
          <w:tcPr>
            <w:tcW w:w="3987" w:type="dxa"/>
            <w:tcBorders>
              <w:top w:val="nil"/>
              <w:left w:val="nil"/>
              <w:bottom w:val="nil"/>
              <w:right w:val="single" w:sz="8" w:space="0" w:color="767171"/>
            </w:tcBorders>
            <w:shd w:val="clear" w:color="auto" w:fill="auto"/>
            <w:vAlign w:val="center"/>
            <w:hideMark/>
          </w:tcPr>
          <w:p w14:paraId="500423C0" w14:textId="77777777" w:rsidR="00956AAA" w:rsidRPr="00956AAA" w:rsidRDefault="00956AAA" w:rsidP="00956AAA">
            <w:pPr>
              <w:spacing w:after="0" w:line="240" w:lineRule="auto"/>
              <w:rPr>
                <w:rFonts w:eastAsia="Times New Roman" w:cs="Times New Roman"/>
                <w:b/>
                <w:bCs/>
                <w:color w:val="767171"/>
                <w:szCs w:val="24"/>
                <w:lang w:val="es-US" w:eastAsia="es-US"/>
              </w:rPr>
            </w:pPr>
            <w:r w:rsidRPr="00956AAA">
              <w:rPr>
                <w:rFonts w:eastAsia="Times New Roman" w:cs="Times New Roman"/>
                <w:b/>
                <w:bCs/>
                <w:color w:val="767171"/>
                <w:szCs w:val="24"/>
                <w:lang w:val="es-DO" w:eastAsia="es-US"/>
              </w:rPr>
              <w:t>Acciones comunicacionales sobre gestión ADESS implementadas.</w:t>
            </w:r>
          </w:p>
        </w:tc>
      </w:tr>
      <w:tr w:rsidR="00956AAA" w:rsidRPr="00C15985" w14:paraId="2BBB0703" w14:textId="77777777" w:rsidTr="00785DC0">
        <w:trPr>
          <w:trHeight w:val="1260"/>
        </w:trPr>
        <w:tc>
          <w:tcPr>
            <w:tcW w:w="1985" w:type="dxa"/>
            <w:vMerge/>
            <w:tcBorders>
              <w:top w:val="nil"/>
              <w:left w:val="single" w:sz="8" w:space="0" w:color="767171"/>
              <w:bottom w:val="single" w:sz="8" w:space="0" w:color="767171"/>
              <w:right w:val="single" w:sz="8" w:space="0" w:color="767171"/>
            </w:tcBorders>
            <w:vAlign w:val="center"/>
            <w:hideMark/>
          </w:tcPr>
          <w:p w14:paraId="27B010F9" w14:textId="77777777" w:rsidR="00956AAA" w:rsidRPr="00956AAA" w:rsidRDefault="00956AAA" w:rsidP="00956AAA">
            <w:pPr>
              <w:spacing w:after="0" w:line="240" w:lineRule="auto"/>
              <w:rPr>
                <w:rFonts w:ascii="Calibri" w:eastAsia="Times New Roman" w:hAnsi="Calibri" w:cs="Calibri"/>
                <w:color w:val="000000"/>
                <w:sz w:val="22"/>
                <w:lang w:val="es-US" w:eastAsia="es-US"/>
              </w:rPr>
            </w:pPr>
          </w:p>
        </w:tc>
        <w:tc>
          <w:tcPr>
            <w:tcW w:w="2250" w:type="dxa"/>
            <w:vMerge/>
            <w:tcBorders>
              <w:top w:val="nil"/>
              <w:left w:val="single" w:sz="8" w:space="0" w:color="767171"/>
              <w:bottom w:val="single" w:sz="8" w:space="0" w:color="767171"/>
              <w:right w:val="single" w:sz="8" w:space="0" w:color="767171"/>
            </w:tcBorders>
            <w:vAlign w:val="center"/>
            <w:hideMark/>
          </w:tcPr>
          <w:p w14:paraId="2887F1C2" w14:textId="77777777" w:rsidR="00956AAA" w:rsidRPr="00956AAA" w:rsidRDefault="00956AAA" w:rsidP="00956AAA">
            <w:pPr>
              <w:spacing w:after="0" w:line="240" w:lineRule="auto"/>
              <w:rPr>
                <w:rFonts w:ascii="Calibri" w:eastAsia="Times New Roman" w:hAnsi="Calibri" w:cs="Calibri"/>
                <w:color w:val="000000"/>
                <w:sz w:val="22"/>
                <w:lang w:val="es-US" w:eastAsia="es-US"/>
              </w:rPr>
            </w:pPr>
          </w:p>
        </w:tc>
        <w:tc>
          <w:tcPr>
            <w:tcW w:w="3987" w:type="dxa"/>
            <w:tcBorders>
              <w:top w:val="nil"/>
              <w:left w:val="nil"/>
              <w:bottom w:val="nil"/>
              <w:right w:val="single" w:sz="8" w:space="0" w:color="767171"/>
            </w:tcBorders>
            <w:shd w:val="clear" w:color="auto" w:fill="auto"/>
            <w:vAlign w:val="center"/>
            <w:hideMark/>
          </w:tcPr>
          <w:p w14:paraId="02525607" w14:textId="77777777" w:rsidR="00956AAA" w:rsidRPr="00956AAA" w:rsidRDefault="00956AAA" w:rsidP="00956AAA">
            <w:pPr>
              <w:spacing w:after="0" w:line="240" w:lineRule="auto"/>
              <w:ind w:firstLineChars="300" w:firstLine="720"/>
              <w:rPr>
                <w:rFonts w:eastAsia="Times New Roman" w:cs="Times New Roman"/>
                <w:color w:val="767171"/>
                <w:szCs w:val="24"/>
                <w:lang w:val="es-US" w:eastAsia="es-US"/>
              </w:rPr>
            </w:pPr>
            <w:r w:rsidRPr="00956AAA">
              <w:rPr>
                <w:rFonts w:eastAsia="Times New Roman" w:cs="Times New Roman"/>
                <w:color w:val="767171"/>
                <w:szCs w:val="24"/>
                <w:lang w:val="es-DO" w:eastAsia="es-US"/>
              </w:rPr>
              <w:t>1-</w:t>
            </w:r>
            <w:r w:rsidRPr="00956AAA">
              <w:rPr>
                <w:rFonts w:eastAsia="Times New Roman" w:cs="Times New Roman"/>
                <w:color w:val="767171"/>
                <w:sz w:val="14"/>
                <w:szCs w:val="14"/>
                <w:lang w:val="es-DO" w:eastAsia="es-US"/>
              </w:rPr>
              <w:t xml:space="preserve">   </w:t>
            </w:r>
            <w:r w:rsidRPr="00956AAA">
              <w:rPr>
                <w:rFonts w:eastAsia="Times New Roman" w:cs="Times New Roman"/>
                <w:color w:val="767171"/>
                <w:szCs w:val="24"/>
                <w:lang w:val="es-DO" w:eastAsia="es-US"/>
              </w:rPr>
              <w:t>Prevención y concientización del delito contra el medio de pago implementada.</w:t>
            </w:r>
          </w:p>
        </w:tc>
      </w:tr>
      <w:tr w:rsidR="00956AAA" w:rsidRPr="00C15985" w14:paraId="2527A47F" w14:textId="77777777" w:rsidTr="00785DC0">
        <w:trPr>
          <w:trHeight w:val="960"/>
        </w:trPr>
        <w:tc>
          <w:tcPr>
            <w:tcW w:w="1985" w:type="dxa"/>
            <w:vMerge/>
            <w:tcBorders>
              <w:top w:val="nil"/>
              <w:left w:val="single" w:sz="8" w:space="0" w:color="767171"/>
              <w:bottom w:val="single" w:sz="8" w:space="0" w:color="767171"/>
              <w:right w:val="single" w:sz="8" w:space="0" w:color="767171"/>
            </w:tcBorders>
            <w:vAlign w:val="center"/>
            <w:hideMark/>
          </w:tcPr>
          <w:p w14:paraId="4108C7F9" w14:textId="77777777" w:rsidR="00956AAA" w:rsidRPr="00956AAA" w:rsidRDefault="00956AAA" w:rsidP="00956AAA">
            <w:pPr>
              <w:spacing w:after="0" w:line="240" w:lineRule="auto"/>
              <w:rPr>
                <w:rFonts w:ascii="Calibri" w:eastAsia="Times New Roman" w:hAnsi="Calibri" w:cs="Calibri"/>
                <w:color w:val="000000"/>
                <w:sz w:val="22"/>
                <w:lang w:val="es-US" w:eastAsia="es-US"/>
              </w:rPr>
            </w:pPr>
          </w:p>
        </w:tc>
        <w:tc>
          <w:tcPr>
            <w:tcW w:w="2250" w:type="dxa"/>
            <w:vMerge/>
            <w:tcBorders>
              <w:top w:val="nil"/>
              <w:left w:val="single" w:sz="8" w:space="0" w:color="767171"/>
              <w:bottom w:val="single" w:sz="8" w:space="0" w:color="767171"/>
              <w:right w:val="single" w:sz="8" w:space="0" w:color="767171"/>
            </w:tcBorders>
            <w:vAlign w:val="center"/>
            <w:hideMark/>
          </w:tcPr>
          <w:p w14:paraId="08EC69B0" w14:textId="77777777" w:rsidR="00956AAA" w:rsidRPr="00956AAA" w:rsidRDefault="00956AAA" w:rsidP="00956AAA">
            <w:pPr>
              <w:spacing w:after="0" w:line="240" w:lineRule="auto"/>
              <w:rPr>
                <w:rFonts w:ascii="Calibri" w:eastAsia="Times New Roman" w:hAnsi="Calibri" w:cs="Calibri"/>
                <w:color w:val="000000"/>
                <w:sz w:val="22"/>
                <w:lang w:val="es-US" w:eastAsia="es-US"/>
              </w:rPr>
            </w:pPr>
          </w:p>
        </w:tc>
        <w:tc>
          <w:tcPr>
            <w:tcW w:w="3987" w:type="dxa"/>
            <w:tcBorders>
              <w:top w:val="nil"/>
              <w:left w:val="nil"/>
              <w:bottom w:val="single" w:sz="8" w:space="0" w:color="767171"/>
              <w:right w:val="single" w:sz="8" w:space="0" w:color="767171"/>
            </w:tcBorders>
            <w:shd w:val="clear" w:color="auto" w:fill="auto"/>
            <w:vAlign w:val="center"/>
            <w:hideMark/>
          </w:tcPr>
          <w:p w14:paraId="709F2A53" w14:textId="77777777" w:rsidR="00956AAA" w:rsidRPr="00956AAA" w:rsidRDefault="00956AAA" w:rsidP="00956AAA">
            <w:pPr>
              <w:spacing w:after="0" w:line="240" w:lineRule="auto"/>
              <w:ind w:firstLineChars="300" w:firstLine="720"/>
              <w:rPr>
                <w:rFonts w:eastAsia="Times New Roman" w:cs="Times New Roman"/>
                <w:color w:val="767171"/>
                <w:szCs w:val="24"/>
                <w:lang w:val="es-US" w:eastAsia="es-US"/>
              </w:rPr>
            </w:pPr>
            <w:r w:rsidRPr="00956AAA">
              <w:rPr>
                <w:rFonts w:eastAsia="Times New Roman" w:cs="Times New Roman"/>
                <w:color w:val="767171"/>
                <w:szCs w:val="24"/>
                <w:lang w:val="es-DO" w:eastAsia="es-US"/>
              </w:rPr>
              <w:t>2-</w:t>
            </w:r>
            <w:r w:rsidRPr="00956AAA">
              <w:rPr>
                <w:rFonts w:eastAsia="Times New Roman" w:cs="Times New Roman"/>
                <w:color w:val="767171"/>
                <w:sz w:val="14"/>
                <w:szCs w:val="14"/>
                <w:lang w:val="es-DO" w:eastAsia="es-US"/>
              </w:rPr>
              <w:t xml:space="preserve">   </w:t>
            </w:r>
            <w:r w:rsidRPr="00956AAA">
              <w:rPr>
                <w:rFonts w:eastAsia="Times New Roman" w:cs="Times New Roman"/>
                <w:color w:val="767171"/>
                <w:szCs w:val="24"/>
                <w:lang w:val="es-DO" w:eastAsia="es-US"/>
              </w:rPr>
              <w:t>Campaña “Solté la Banda y me fui a Chip” ejecutada.</w:t>
            </w:r>
          </w:p>
        </w:tc>
      </w:tr>
    </w:tbl>
    <w:p w14:paraId="56BB42EE" w14:textId="77777777" w:rsidR="00F21222" w:rsidRPr="00C27B7E" w:rsidRDefault="00F21222" w:rsidP="00356326">
      <w:pPr>
        <w:spacing w:after="0" w:line="240" w:lineRule="auto"/>
        <w:jc w:val="both"/>
        <w:rPr>
          <w:rFonts w:cs="Times New Roman"/>
          <w:color w:val="767171"/>
          <w:sz w:val="18"/>
          <w:szCs w:val="18"/>
          <w:lang w:val="es-US"/>
        </w:rPr>
      </w:pPr>
    </w:p>
    <w:p w14:paraId="03804990" w14:textId="77777777" w:rsidR="00785DC0" w:rsidRPr="00DA2B17" w:rsidRDefault="00785DC0" w:rsidP="00785DC0">
      <w:pPr>
        <w:spacing w:after="0" w:line="240" w:lineRule="auto"/>
        <w:jc w:val="both"/>
        <w:rPr>
          <w:rFonts w:cs="Times New Roman"/>
          <w:b/>
          <w:bCs/>
          <w:color w:val="767171"/>
          <w:sz w:val="18"/>
          <w:szCs w:val="18"/>
          <w:lang w:val="es-DO"/>
        </w:rPr>
      </w:pPr>
      <w:r w:rsidRPr="00DA2B17">
        <w:rPr>
          <w:rFonts w:cs="Times New Roman"/>
          <w:b/>
          <w:bCs/>
          <w:color w:val="767171"/>
          <w:sz w:val="18"/>
          <w:szCs w:val="18"/>
          <w:lang w:val="es-DO"/>
        </w:rPr>
        <w:t>Fuente:</w:t>
      </w:r>
    </w:p>
    <w:p w14:paraId="6B92C24C" w14:textId="77777777" w:rsidR="00785DC0" w:rsidRDefault="00785DC0" w:rsidP="00785DC0">
      <w:pPr>
        <w:spacing w:after="0" w:line="240" w:lineRule="auto"/>
        <w:jc w:val="both"/>
        <w:rPr>
          <w:rFonts w:cs="Times New Roman"/>
          <w:color w:val="767171"/>
          <w:sz w:val="18"/>
          <w:szCs w:val="18"/>
          <w:lang w:val="es-DO"/>
        </w:rPr>
      </w:pPr>
      <w:r w:rsidRPr="00DA2B17">
        <w:rPr>
          <w:rFonts w:cs="Times New Roman"/>
          <w:color w:val="767171"/>
          <w:sz w:val="18"/>
          <w:szCs w:val="18"/>
          <w:lang w:val="es-DO"/>
        </w:rPr>
        <w:t xml:space="preserve">Dirección </w:t>
      </w:r>
      <w:r>
        <w:rPr>
          <w:rFonts w:cs="Times New Roman"/>
          <w:color w:val="767171"/>
          <w:sz w:val="18"/>
          <w:szCs w:val="18"/>
          <w:lang w:val="es-DO"/>
        </w:rPr>
        <w:t>de Planificación y Desarrollo,</w:t>
      </w:r>
      <w:r w:rsidRPr="00DA2B17">
        <w:rPr>
          <w:rFonts w:cs="Times New Roman"/>
          <w:color w:val="767171"/>
          <w:sz w:val="18"/>
          <w:szCs w:val="18"/>
          <w:lang w:val="es-DO"/>
        </w:rPr>
        <w:t xml:space="preserve"> ADESS.</w:t>
      </w:r>
    </w:p>
    <w:p w14:paraId="7834C528" w14:textId="77777777" w:rsidR="00785DC0" w:rsidRDefault="00785DC0" w:rsidP="00785DC0">
      <w:pPr>
        <w:spacing w:after="0" w:line="240" w:lineRule="auto"/>
        <w:jc w:val="both"/>
        <w:rPr>
          <w:rFonts w:cs="Times New Roman"/>
          <w:color w:val="767171"/>
          <w:sz w:val="18"/>
          <w:szCs w:val="18"/>
          <w:lang w:val="es-DO"/>
        </w:rPr>
      </w:pPr>
    </w:p>
    <w:p w14:paraId="38B24D4C" w14:textId="6A292AEB" w:rsidR="00C147FC" w:rsidRPr="0062040E" w:rsidRDefault="00C147FC" w:rsidP="001D3D1A">
      <w:pPr>
        <w:spacing w:line="360" w:lineRule="auto"/>
        <w:jc w:val="both"/>
        <w:rPr>
          <w:rFonts w:cs="Times New Roman"/>
          <w:color w:val="767171"/>
          <w:sz w:val="28"/>
          <w:szCs w:val="28"/>
          <w:lang w:val="es-DO"/>
        </w:rPr>
      </w:pPr>
      <w:r w:rsidRPr="0062040E">
        <w:rPr>
          <w:rFonts w:cs="Times New Roman"/>
          <w:color w:val="767171"/>
          <w:sz w:val="28"/>
          <w:szCs w:val="28"/>
          <w:lang w:val="es-DO"/>
        </w:rPr>
        <w:br w:type="page"/>
      </w:r>
    </w:p>
    <w:p w14:paraId="2B4C1E9F" w14:textId="6002B7C9" w:rsidR="00C147FC" w:rsidRPr="0062040E" w:rsidRDefault="00C147FC" w:rsidP="00B9114A">
      <w:pPr>
        <w:pStyle w:val="Ttulo1"/>
        <w:rPr>
          <w:lang w:val="es-DO"/>
        </w:rPr>
      </w:pPr>
      <w:bookmarkStart w:id="56" w:name="_Toc90536522"/>
      <w:bookmarkStart w:id="57" w:name="_Toc121940091"/>
      <w:r w:rsidRPr="0062040E">
        <w:rPr>
          <w:lang w:val="es-DO"/>
        </w:rPr>
        <w:lastRenderedPageBreak/>
        <w:t>Anexos</w:t>
      </w:r>
      <w:bookmarkEnd w:id="56"/>
      <w:bookmarkEnd w:id="57"/>
    </w:p>
    <w:p w14:paraId="223F9494" w14:textId="552A5111" w:rsidR="007B2A50" w:rsidRPr="0062040E" w:rsidRDefault="0035275A" w:rsidP="001D3D1A">
      <w:pPr>
        <w:jc w:val="both"/>
        <w:rPr>
          <w:lang w:val="es-DO"/>
        </w:rPr>
      </w:pPr>
      <w:r w:rsidRPr="0062040E">
        <w:rPr>
          <w:noProof/>
          <w:color w:val="767171"/>
          <w:szCs w:val="24"/>
          <w:lang w:val="es-US" w:eastAsia="es-US"/>
        </w:rPr>
        <mc:AlternateContent>
          <mc:Choice Requires="wps">
            <w:drawing>
              <wp:anchor distT="0" distB="0" distL="114300" distR="114300" simplePos="0" relativeHeight="251671552" behindDoc="0" locked="0" layoutInCell="1" allowOverlap="1" wp14:anchorId="4981873F" wp14:editId="092E4A7D">
                <wp:simplePos x="0" y="0"/>
                <wp:positionH relativeFrom="margin">
                  <wp:posOffset>2275490</wp:posOffset>
                </wp:positionH>
                <wp:positionV relativeFrom="paragraph">
                  <wp:posOffset>18415</wp:posOffset>
                </wp:positionV>
                <wp:extent cx="463550" cy="0"/>
                <wp:effectExtent l="0" t="19050" r="31750" b="19050"/>
                <wp:wrapNone/>
                <wp:docPr id="17"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4594C" id="Conector recto 4"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9.15pt,1.45pt" to="215.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2re2wEAAIwDAAAOAAAAZHJzL2Uyb0RvYy54bWysU8tu2zAQvBfoPxC817LVODEEy0HhOL2k&#10;rYGkH7AmKYkoySVIxrL/vkv60aa9FdWB4mNnuDuzXN4frGF7FaJG1/LZZMqZcgKldn3Lv788flhw&#10;FhM4CQadavlRRX6/ev9uOfpG1TigkSowInGxGX3Lh5R8U1VRDMpCnKBXjg47DBYSLUNfyQAjsVtT&#10;1dPpbTVikD6gUDHS7sPpkK8Kf9cpkb51XVSJmZZTbqmMoYy7PFarJTR9AD9ocU4D/iELC9rRpVeq&#10;B0jAXoP+i8pqETBilyYCbYVdp4UqNVA1s+kf1TwP4FWphcSJ/ipT/H+04ut+G5iW5N0dZw4sebQm&#10;p0TCwEL+sZss0uhjQ7Frtw25THFwz/4JxY/IHK4HcL0qyb4cPRHMMqJ6A8mL6Omq3fgFJcXAa8Ki&#10;2KELNlOSFuxQjDlejVGHxARt3tx+nM/JPnE5qqC54HyI6bNCy/Kk5Ua7LBk0sH+KKecBzSUkbzt8&#10;1MYU241jY8vrxfxuzhmYnhpYpFDAEY2WOTBDYuh3axPYHqiJNpv6U10kIeI3YVYnamWjbcsX0/yd&#10;mmtQIDdOlhsTaHOaE9i4s0hZl5PCO5THbbiIR5aX9M/tmXvq93VB/3pEq58AAAD//wMAUEsDBBQA&#10;BgAIAAAAIQAJGgGs3AAAAAcBAAAPAAAAZHJzL2Rvd25yZXYueG1sTI5NT8MwEETvSPwHaytxo06b&#10;Uto0ToWQkLhAS+HAcRtvPiC2o9hNwr9n6aUcn2Y089LtaBrRU+drZxXMphEIsrnTtS0VfLw/3a5A&#10;+IBWY+MsKfghD9vs+irFRLvBvlF/CKXgEesTVFCF0CZS+rwig37qWrKcFa4zGBi7UuoOBx43jZxH&#10;0VIarC0/VNjSY0X59+Fk+Hf34u6L/nm5CPuvT9TroX4t9krdTMaHDYhAY7iU4U+f1SFjp6M7We1F&#10;oyC+W8VcVTBfg+B8Ec+Yj2eWWSr/+2e/AAAA//8DAFBLAQItABQABgAIAAAAIQC2gziS/gAAAOEB&#10;AAATAAAAAAAAAAAAAAAAAAAAAABbQ29udGVudF9UeXBlc10ueG1sUEsBAi0AFAAGAAgAAAAhADj9&#10;If/WAAAAlAEAAAsAAAAAAAAAAAAAAAAALwEAAF9yZWxzLy5yZWxzUEsBAi0AFAAGAAgAAAAhANZP&#10;at7bAQAAjAMAAA4AAAAAAAAAAAAAAAAALgIAAGRycy9lMm9Eb2MueG1sUEsBAi0AFAAGAAgAAAAh&#10;AAkaAazcAAAABwEAAA8AAAAAAAAAAAAAAAAANQQAAGRycy9kb3ducmV2LnhtbFBLBQYAAAAABAAE&#10;APMAAAA+BQAAAAA=&#10;" strokecolor="#ee2a24" strokeweight="2.25pt">
                <v:stroke joinstyle="miter"/>
                <w10:wrap anchorx="margin"/>
              </v:line>
            </w:pict>
          </mc:Fallback>
        </mc:AlternateContent>
      </w:r>
    </w:p>
    <w:p w14:paraId="73F33141" w14:textId="409D3BDF" w:rsidR="002B17CA" w:rsidRDefault="00224582" w:rsidP="00D2508E">
      <w:pPr>
        <w:pStyle w:val="Ttulo2"/>
      </w:pPr>
      <w:bookmarkStart w:id="58" w:name="_Toc90536523"/>
      <w:bookmarkStart w:id="59" w:name="_Toc121940092"/>
      <w:r w:rsidRPr="0062040E">
        <w:t>7</w:t>
      </w:r>
      <w:r w:rsidR="0088361D" w:rsidRPr="0062040E">
        <w:t xml:space="preserve">.1 </w:t>
      </w:r>
      <w:bookmarkEnd w:id="58"/>
      <w:r w:rsidR="003648AA" w:rsidRPr="003648AA">
        <w:t xml:space="preserve">Principales Indicadores por Procesos </w:t>
      </w:r>
      <w:r w:rsidR="003648AA">
        <w:t>E</w:t>
      </w:r>
      <w:r w:rsidR="003648AA" w:rsidRPr="003648AA">
        <w:t>nero-</w:t>
      </w:r>
      <w:r w:rsidR="003648AA">
        <w:t>N</w:t>
      </w:r>
      <w:r w:rsidR="003648AA" w:rsidRPr="003648AA">
        <w:t>oviembre 2022</w:t>
      </w:r>
      <w:bookmarkEnd w:id="59"/>
    </w:p>
    <w:p w14:paraId="010FD9A5" w14:textId="77777777" w:rsidR="006568DC" w:rsidRDefault="006568DC" w:rsidP="006568DC">
      <w:pPr>
        <w:rPr>
          <w:lang w:val="es-DO"/>
        </w:rPr>
      </w:pPr>
    </w:p>
    <w:tbl>
      <w:tblPr>
        <w:tblW w:w="8354" w:type="dxa"/>
        <w:jc w:val="center"/>
        <w:tblLayout w:type="fixed"/>
        <w:tblCellMar>
          <w:left w:w="70" w:type="dxa"/>
          <w:right w:w="70" w:type="dxa"/>
        </w:tblCellMar>
        <w:tblLook w:val="04A0" w:firstRow="1" w:lastRow="0" w:firstColumn="1" w:lastColumn="0" w:noHBand="0" w:noVBand="1"/>
      </w:tblPr>
      <w:tblGrid>
        <w:gridCol w:w="284"/>
        <w:gridCol w:w="801"/>
        <w:gridCol w:w="992"/>
        <w:gridCol w:w="1383"/>
        <w:gridCol w:w="1027"/>
        <w:gridCol w:w="851"/>
        <w:gridCol w:w="850"/>
        <w:gridCol w:w="992"/>
        <w:gridCol w:w="1174"/>
      </w:tblGrid>
      <w:tr w:rsidR="009D2A30" w:rsidRPr="006568DC" w14:paraId="6C9511EB" w14:textId="77777777" w:rsidTr="00082068">
        <w:trPr>
          <w:trHeight w:val="960"/>
          <w:jc w:val="center"/>
        </w:trPr>
        <w:tc>
          <w:tcPr>
            <w:tcW w:w="284" w:type="dxa"/>
            <w:tcBorders>
              <w:top w:val="single" w:sz="8" w:space="0" w:color="767171"/>
              <w:left w:val="single" w:sz="8" w:space="0" w:color="767171"/>
              <w:bottom w:val="single" w:sz="8" w:space="0" w:color="767171"/>
              <w:right w:val="single" w:sz="8" w:space="0" w:color="767171"/>
            </w:tcBorders>
            <w:shd w:val="clear" w:color="000000" w:fill="203966"/>
            <w:vAlign w:val="center"/>
            <w:hideMark/>
          </w:tcPr>
          <w:p w14:paraId="1D1963B0" w14:textId="77777777" w:rsidR="006568DC" w:rsidRPr="006568DC" w:rsidRDefault="006568DC" w:rsidP="006568DC">
            <w:pPr>
              <w:spacing w:after="0" w:line="240" w:lineRule="auto"/>
              <w:jc w:val="center"/>
              <w:rPr>
                <w:rFonts w:eastAsia="Times New Roman" w:cs="Times New Roman"/>
                <w:color w:val="FFFFFF"/>
                <w:szCs w:val="24"/>
                <w:lang w:val="es-US" w:eastAsia="es-US"/>
              </w:rPr>
            </w:pPr>
            <w:r w:rsidRPr="006568DC">
              <w:rPr>
                <w:rFonts w:eastAsia="Times New Roman" w:cs="Times New Roman"/>
                <w:color w:val="FFFFFF"/>
                <w:szCs w:val="24"/>
                <w:lang w:val="es-DO" w:eastAsia="es-US"/>
              </w:rPr>
              <w:t>#</w:t>
            </w:r>
          </w:p>
        </w:tc>
        <w:tc>
          <w:tcPr>
            <w:tcW w:w="801" w:type="dxa"/>
            <w:tcBorders>
              <w:top w:val="single" w:sz="8" w:space="0" w:color="767171"/>
              <w:left w:val="nil"/>
              <w:bottom w:val="single" w:sz="8" w:space="0" w:color="767171"/>
              <w:right w:val="single" w:sz="8" w:space="0" w:color="767171"/>
            </w:tcBorders>
            <w:shd w:val="clear" w:color="000000" w:fill="203966"/>
            <w:vAlign w:val="center"/>
            <w:hideMark/>
          </w:tcPr>
          <w:p w14:paraId="721222D6" w14:textId="77777777" w:rsidR="006568DC" w:rsidRPr="006568DC" w:rsidRDefault="006568DC" w:rsidP="006568DC">
            <w:pPr>
              <w:spacing w:after="0" w:line="240" w:lineRule="auto"/>
              <w:jc w:val="center"/>
              <w:rPr>
                <w:rFonts w:eastAsia="Times New Roman" w:cs="Times New Roman"/>
                <w:color w:val="FFFFFF"/>
                <w:szCs w:val="24"/>
                <w:lang w:val="es-US" w:eastAsia="es-US"/>
              </w:rPr>
            </w:pPr>
            <w:r w:rsidRPr="006568DC">
              <w:rPr>
                <w:rFonts w:eastAsia="Times New Roman" w:cs="Times New Roman"/>
                <w:color w:val="FFFFFF"/>
                <w:szCs w:val="24"/>
                <w:lang w:val="es-DO" w:eastAsia="es-US"/>
              </w:rPr>
              <w:t>Área</w:t>
            </w:r>
          </w:p>
        </w:tc>
        <w:tc>
          <w:tcPr>
            <w:tcW w:w="992" w:type="dxa"/>
            <w:tcBorders>
              <w:top w:val="single" w:sz="8" w:space="0" w:color="767171"/>
              <w:left w:val="nil"/>
              <w:bottom w:val="single" w:sz="8" w:space="0" w:color="767171"/>
              <w:right w:val="single" w:sz="8" w:space="0" w:color="767171"/>
            </w:tcBorders>
            <w:shd w:val="clear" w:color="000000" w:fill="203966"/>
            <w:vAlign w:val="center"/>
            <w:hideMark/>
          </w:tcPr>
          <w:p w14:paraId="3CCF6C05" w14:textId="77777777" w:rsidR="006568DC" w:rsidRPr="006568DC" w:rsidRDefault="006568DC" w:rsidP="006568DC">
            <w:pPr>
              <w:spacing w:after="0" w:line="240" w:lineRule="auto"/>
              <w:jc w:val="center"/>
              <w:rPr>
                <w:rFonts w:eastAsia="Times New Roman" w:cs="Times New Roman"/>
                <w:color w:val="FFFFFF"/>
                <w:szCs w:val="24"/>
                <w:lang w:val="es-US" w:eastAsia="es-US"/>
              </w:rPr>
            </w:pPr>
            <w:r w:rsidRPr="006568DC">
              <w:rPr>
                <w:rFonts w:eastAsia="Times New Roman" w:cs="Times New Roman"/>
                <w:color w:val="FFFFFF"/>
                <w:szCs w:val="24"/>
                <w:lang w:val="es-DO" w:eastAsia="es-US"/>
              </w:rPr>
              <w:t>Proceso</w:t>
            </w:r>
          </w:p>
        </w:tc>
        <w:tc>
          <w:tcPr>
            <w:tcW w:w="1383" w:type="dxa"/>
            <w:tcBorders>
              <w:top w:val="single" w:sz="8" w:space="0" w:color="767171"/>
              <w:left w:val="nil"/>
              <w:bottom w:val="single" w:sz="8" w:space="0" w:color="767171"/>
              <w:right w:val="single" w:sz="8" w:space="0" w:color="767171"/>
            </w:tcBorders>
            <w:shd w:val="clear" w:color="000000" w:fill="203966"/>
            <w:vAlign w:val="center"/>
            <w:hideMark/>
          </w:tcPr>
          <w:p w14:paraId="7C6FD474" w14:textId="77777777" w:rsidR="006568DC" w:rsidRPr="006568DC" w:rsidRDefault="006568DC" w:rsidP="006568DC">
            <w:pPr>
              <w:spacing w:after="0" w:line="240" w:lineRule="auto"/>
              <w:jc w:val="center"/>
              <w:rPr>
                <w:rFonts w:eastAsia="Times New Roman" w:cs="Times New Roman"/>
                <w:color w:val="FFFFFF"/>
                <w:szCs w:val="24"/>
                <w:lang w:val="es-US" w:eastAsia="es-US"/>
              </w:rPr>
            </w:pPr>
            <w:r w:rsidRPr="006568DC">
              <w:rPr>
                <w:rFonts w:eastAsia="Times New Roman" w:cs="Times New Roman"/>
                <w:color w:val="FFFFFF"/>
                <w:szCs w:val="24"/>
                <w:lang w:val="es-DO" w:eastAsia="es-US"/>
              </w:rPr>
              <w:t>Nombre Del Indicador</w:t>
            </w:r>
          </w:p>
        </w:tc>
        <w:tc>
          <w:tcPr>
            <w:tcW w:w="1027" w:type="dxa"/>
            <w:tcBorders>
              <w:top w:val="single" w:sz="8" w:space="0" w:color="767171"/>
              <w:left w:val="nil"/>
              <w:bottom w:val="single" w:sz="8" w:space="0" w:color="767171"/>
              <w:right w:val="single" w:sz="8" w:space="0" w:color="767171"/>
            </w:tcBorders>
            <w:shd w:val="clear" w:color="000000" w:fill="203966"/>
            <w:vAlign w:val="center"/>
            <w:hideMark/>
          </w:tcPr>
          <w:p w14:paraId="693661C5" w14:textId="77777777" w:rsidR="006568DC" w:rsidRPr="006568DC" w:rsidRDefault="006568DC" w:rsidP="006568DC">
            <w:pPr>
              <w:spacing w:after="0" w:line="240" w:lineRule="auto"/>
              <w:jc w:val="center"/>
              <w:rPr>
                <w:rFonts w:eastAsia="Times New Roman" w:cs="Times New Roman"/>
                <w:color w:val="FFFFFF"/>
                <w:szCs w:val="24"/>
                <w:lang w:val="es-US" w:eastAsia="es-US"/>
              </w:rPr>
            </w:pPr>
            <w:r w:rsidRPr="006568DC">
              <w:rPr>
                <w:rFonts w:eastAsia="Times New Roman" w:cs="Times New Roman"/>
                <w:color w:val="FFFFFF"/>
                <w:szCs w:val="24"/>
                <w:lang w:val="es-DO" w:eastAsia="es-US"/>
              </w:rPr>
              <w:t>Fre-cuencia</w:t>
            </w:r>
          </w:p>
        </w:tc>
        <w:tc>
          <w:tcPr>
            <w:tcW w:w="851" w:type="dxa"/>
            <w:tcBorders>
              <w:top w:val="single" w:sz="8" w:space="0" w:color="767171"/>
              <w:left w:val="nil"/>
              <w:bottom w:val="single" w:sz="8" w:space="0" w:color="767171"/>
              <w:right w:val="single" w:sz="8" w:space="0" w:color="767171"/>
            </w:tcBorders>
            <w:shd w:val="clear" w:color="000000" w:fill="203966"/>
            <w:vAlign w:val="center"/>
            <w:hideMark/>
          </w:tcPr>
          <w:p w14:paraId="6651B7AD" w14:textId="77777777" w:rsidR="006568DC" w:rsidRPr="006568DC" w:rsidRDefault="006568DC" w:rsidP="006568DC">
            <w:pPr>
              <w:spacing w:after="0" w:line="240" w:lineRule="auto"/>
              <w:jc w:val="center"/>
              <w:rPr>
                <w:rFonts w:eastAsia="Times New Roman" w:cs="Times New Roman"/>
                <w:color w:val="FFFFFF"/>
                <w:szCs w:val="24"/>
                <w:lang w:val="es-US" w:eastAsia="es-US"/>
              </w:rPr>
            </w:pPr>
            <w:r w:rsidRPr="006568DC">
              <w:rPr>
                <w:rFonts w:eastAsia="Times New Roman" w:cs="Times New Roman"/>
                <w:color w:val="FFFFFF"/>
                <w:szCs w:val="24"/>
                <w:lang w:val="es-DO" w:eastAsia="es-US"/>
              </w:rPr>
              <w:t>Línea Base</w:t>
            </w:r>
          </w:p>
        </w:tc>
        <w:tc>
          <w:tcPr>
            <w:tcW w:w="850" w:type="dxa"/>
            <w:tcBorders>
              <w:top w:val="single" w:sz="8" w:space="0" w:color="767171"/>
              <w:left w:val="nil"/>
              <w:bottom w:val="single" w:sz="8" w:space="0" w:color="767171"/>
              <w:right w:val="single" w:sz="8" w:space="0" w:color="767171"/>
            </w:tcBorders>
            <w:shd w:val="clear" w:color="000000" w:fill="203966"/>
            <w:vAlign w:val="center"/>
            <w:hideMark/>
          </w:tcPr>
          <w:p w14:paraId="68006460" w14:textId="77777777" w:rsidR="006568DC" w:rsidRPr="006568DC" w:rsidRDefault="006568DC" w:rsidP="006568DC">
            <w:pPr>
              <w:spacing w:after="0" w:line="240" w:lineRule="auto"/>
              <w:jc w:val="center"/>
              <w:rPr>
                <w:rFonts w:eastAsia="Times New Roman" w:cs="Times New Roman"/>
                <w:color w:val="FFFFFF"/>
                <w:szCs w:val="24"/>
                <w:lang w:val="es-US" w:eastAsia="es-US"/>
              </w:rPr>
            </w:pPr>
            <w:r w:rsidRPr="006568DC">
              <w:rPr>
                <w:rFonts w:eastAsia="Times New Roman" w:cs="Times New Roman"/>
                <w:color w:val="FFFFFF"/>
                <w:szCs w:val="24"/>
                <w:lang w:val="es-DO" w:eastAsia="es-US"/>
              </w:rPr>
              <w:t>Meta</w:t>
            </w:r>
          </w:p>
        </w:tc>
        <w:tc>
          <w:tcPr>
            <w:tcW w:w="992" w:type="dxa"/>
            <w:tcBorders>
              <w:top w:val="single" w:sz="8" w:space="0" w:color="767171"/>
              <w:left w:val="nil"/>
              <w:bottom w:val="single" w:sz="8" w:space="0" w:color="767171"/>
              <w:right w:val="single" w:sz="8" w:space="0" w:color="767171"/>
            </w:tcBorders>
            <w:shd w:val="clear" w:color="000000" w:fill="203966"/>
            <w:vAlign w:val="center"/>
            <w:hideMark/>
          </w:tcPr>
          <w:p w14:paraId="7217B2BB" w14:textId="778F25D6" w:rsidR="006568DC" w:rsidRPr="006568DC" w:rsidRDefault="006568DC" w:rsidP="00371286">
            <w:pPr>
              <w:spacing w:after="0" w:line="240" w:lineRule="auto"/>
              <w:jc w:val="center"/>
              <w:rPr>
                <w:rFonts w:eastAsia="Times New Roman" w:cs="Times New Roman"/>
                <w:color w:val="FFFFFF"/>
                <w:szCs w:val="24"/>
                <w:lang w:val="es-US" w:eastAsia="es-US"/>
              </w:rPr>
            </w:pPr>
            <w:r w:rsidRPr="006568DC">
              <w:rPr>
                <w:rFonts w:eastAsia="Times New Roman" w:cs="Times New Roman"/>
                <w:color w:val="FFFFFF"/>
                <w:szCs w:val="24"/>
                <w:lang w:val="es-DO" w:eastAsia="es-US"/>
              </w:rPr>
              <w:t>Última Med</w:t>
            </w:r>
            <w:r w:rsidR="00496750">
              <w:rPr>
                <w:rFonts w:eastAsia="Times New Roman" w:cs="Times New Roman"/>
                <w:color w:val="FFFFFF"/>
                <w:szCs w:val="24"/>
                <w:lang w:val="es-DO" w:eastAsia="es-US"/>
              </w:rPr>
              <w:t>.</w:t>
            </w:r>
          </w:p>
        </w:tc>
        <w:tc>
          <w:tcPr>
            <w:tcW w:w="1174" w:type="dxa"/>
            <w:tcBorders>
              <w:top w:val="single" w:sz="8" w:space="0" w:color="767171"/>
              <w:left w:val="nil"/>
              <w:bottom w:val="single" w:sz="8" w:space="0" w:color="767171"/>
              <w:right w:val="single" w:sz="8" w:space="0" w:color="767171"/>
            </w:tcBorders>
            <w:shd w:val="clear" w:color="000000" w:fill="203966"/>
            <w:vAlign w:val="center"/>
            <w:hideMark/>
          </w:tcPr>
          <w:p w14:paraId="12309371" w14:textId="5C19DDF0" w:rsidR="006568DC" w:rsidRPr="006568DC" w:rsidRDefault="006568DC" w:rsidP="00371286">
            <w:pPr>
              <w:spacing w:after="0" w:line="240" w:lineRule="auto"/>
              <w:jc w:val="center"/>
              <w:rPr>
                <w:rFonts w:eastAsia="Times New Roman" w:cs="Times New Roman"/>
                <w:color w:val="FFFFFF"/>
                <w:szCs w:val="24"/>
                <w:lang w:val="es-US" w:eastAsia="es-US"/>
              </w:rPr>
            </w:pPr>
            <w:r w:rsidRPr="006568DC">
              <w:rPr>
                <w:rFonts w:eastAsia="Times New Roman" w:cs="Times New Roman"/>
                <w:color w:val="FFFFFF"/>
                <w:szCs w:val="24"/>
                <w:lang w:val="es-DO" w:eastAsia="es-US"/>
              </w:rPr>
              <w:t>Res</w:t>
            </w:r>
          </w:p>
        </w:tc>
      </w:tr>
      <w:tr w:rsidR="00B73230" w:rsidRPr="006568DC" w14:paraId="5E28147D" w14:textId="77777777" w:rsidTr="00082068">
        <w:trPr>
          <w:trHeight w:val="1185"/>
          <w:jc w:val="center"/>
        </w:trPr>
        <w:tc>
          <w:tcPr>
            <w:tcW w:w="284" w:type="dxa"/>
            <w:vMerge w:val="restart"/>
            <w:tcBorders>
              <w:top w:val="nil"/>
              <w:left w:val="single" w:sz="8" w:space="0" w:color="767171"/>
              <w:bottom w:val="single" w:sz="8" w:space="0" w:color="767171"/>
              <w:right w:val="single" w:sz="8" w:space="0" w:color="767171"/>
            </w:tcBorders>
            <w:shd w:val="clear" w:color="auto" w:fill="auto"/>
            <w:noWrap/>
            <w:vAlign w:val="center"/>
            <w:hideMark/>
          </w:tcPr>
          <w:p w14:paraId="2DDD433B" w14:textId="77777777" w:rsidR="006568DC" w:rsidRPr="006568DC" w:rsidRDefault="006568DC" w:rsidP="006568DC">
            <w:pPr>
              <w:spacing w:after="0" w:line="240" w:lineRule="auto"/>
              <w:jc w:val="center"/>
              <w:rPr>
                <w:rFonts w:eastAsia="Times New Roman" w:cs="Times New Roman"/>
                <w:color w:val="767171"/>
                <w:szCs w:val="24"/>
                <w:lang w:val="es-US" w:eastAsia="es-US"/>
              </w:rPr>
            </w:pPr>
            <w:r w:rsidRPr="006568DC">
              <w:rPr>
                <w:rFonts w:eastAsia="Times New Roman" w:cs="Times New Roman"/>
                <w:color w:val="767171"/>
                <w:szCs w:val="24"/>
                <w:lang w:val="es-DO" w:eastAsia="es-US"/>
              </w:rPr>
              <w:t>1</w:t>
            </w:r>
          </w:p>
        </w:tc>
        <w:tc>
          <w:tcPr>
            <w:tcW w:w="801"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1C6906C7"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Depto. De  Sub-Sidio</w:t>
            </w:r>
          </w:p>
        </w:tc>
        <w:tc>
          <w:tcPr>
            <w:tcW w:w="992"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0435B9B1" w14:textId="6A717087" w:rsidR="006568DC" w:rsidRPr="006568DC" w:rsidRDefault="006568DC" w:rsidP="00082068">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 xml:space="preserve">Gestión De </w:t>
            </w:r>
            <w:proofErr w:type="spellStart"/>
            <w:r w:rsidRPr="006568DC">
              <w:rPr>
                <w:rFonts w:eastAsia="Times New Roman" w:cs="Times New Roman"/>
                <w:color w:val="767171"/>
                <w:sz w:val="23"/>
                <w:szCs w:val="23"/>
                <w:lang w:val="es-DO" w:eastAsia="es-US"/>
              </w:rPr>
              <w:t>Transf</w:t>
            </w:r>
            <w:proofErr w:type="spellEnd"/>
            <w:r w:rsidRPr="006568DC">
              <w:rPr>
                <w:rFonts w:eastAsia="Times New Roman" w:cs="Times New Roman"/>
                <w:color w:val="767171"/>
                <w:sz w:val="23"/>
                <w:szCs w:val="23"/>
                <w:lang w:val="es-DO" w:eastAsia="es-US"/>
              </w:rPr>
              <w:t>. De Subsidio</w:t>
            </w:r>
          </w:p>
        </w:tc>
        <w:tc>
          <w:tcPr>
            <w:tcW w:w="1383"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1C217406"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Porcentaje (%) De Acredita-</w:t>
            </w:r>
            <w:proofErr w:type="spellStart"/>
            <w:r w:rsidRPr="006568DC">
              <w:rPr>
                <w:rFonts w:eastAsia="Times New Roman" w:cs="Times New Roman"/>
                <w:color w:val="767171"/>
                <w:sz w:val="23"/>
                <w:szCs w:val="23"/>
                <w:lang w:val="es-DO" w:eastAsia="es-US"/>
              </w:rPr>
              <w:t>ción</w:t>
            </w:r>
            <w:proofErr w:type="spellEnd"/>
            <w:r w:rsidRPr="006568DC">
              <w:rPr>
                <w:rFonts w:eastAsia="Times New Roman" w:cs="Times New Roman"/>
                <w:color w:val="767171"/>
                <w:sz w:val="23"/>
                <w:szCs w:val="23"/>
                <w:lang w:val="es-DO" w:eastAsia="es-US"/>
              </w:rPr>
              <w:t xml:space="preserve"> Eficaz De La Nómina.</w:t>
            </w:r>
          </w:p>
        </w:tc>
        <w:tc>
          <w:tcPr>
            <w:tcW w:w="1027"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4A6CD0E9"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 xml:space="preserve">Mensual </w:t>
            </w:r>
          </w:p>
        </w:tc>
        <w:tc>
          <w:tcPr>
            <w:tcW w:w="851"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4B976677"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&gt;= 97</w:t>
            </w:r>
          </w:p>
        </w:tc>
        <w:tc>
          <w:tcPr>
            <w:tcW w:w="850"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0A42CBAF"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&gt;= 97</w:t>
            </w:r>
          </w:p>
        </w:tc>
        <w:tc>
          <w:tcPr>
            <w:tcW w:w="992"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3F8CB3FE"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99.88</w:t>
            </w:r>
          </w:p>
        </w:tc>
        <w:tc>
          <w:tcPr>
            <w:tcW w:w="1174"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13E1F2B0"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99.31</w:t>
            </w:r>
          </w:p>
        </w:tc>
      </w:tr>
      <w:tr w:rsidR="00B73230" w:rsidRPr="006568DC" w14:paraId="574CEF34" w14:textId="77777777" w:rsidTr="00082068">
        <w:trPr>
          <w:trHeight w:val="458"/>
          <w:jc w:val="center"/>
        </w:trPr>
        <w:tc>
          <w:tcPr>
            <w:tcW w:w="284" w:type="dxa"/>
            <w:vMerge/>
            <w:tcBorders>
              <w:top w:val="nil"/>
              <w:left w:val="single" w:sz="8" w:space="0" w:color="767171"/>
              <w:bottom w:val="single" w:sz="8" w:space="0" w:color="767171"/>
              <w:right w:val="single" w:sz="8" w:space="0" w:color="767171"/>
            </w:tcBorders>
            <w:vAlign w:val="center"/>
            <w:hideMark/>
          </w:tcPr>
          <w:p w14:paraId="42A6F559" w14:textId="77777777" w:rsidR="006568DC" w:rsidRPr="006568DC" w:rsidRDefault="006568DC" w:rsidP="006568DC">
            <w:pPr>
              <w:spacing w:after="0" w:line="240" w:lineRule="auto"/>
              <w:rPr>
                <w:rFonts w:eastAsia="Times New Roman" w:cs="Times New Roman"/>
                <w:color w:val="767171"/>
                <w:szCs w:val="24"/>
                <w:lang w:val="es-US" w:eastAsia="es-US"/>
              </w:rPr>
            </w:pPr>
          </w:p>
        </w:tc>
        <w:tc>
          <w:tcPr>
            <w:tcW w:w="801" w:type="dxa"/>
            <w:vMerge/>
            <w:tcBorders>
              <w:top w:val="nil"/>
              <w:left w:val="single" w:sz="8" w:space="0" w:color="767171"/>
              <w:bottom w:val="single" w:sz="8" w:space="0" w:color="767171"/>
              <w:right w:val="single" w:sz="8" w:space="0" w:color="767171"/>
            </w:tcBorders>
            <w:vAlign w:val="center"/>
            <w:hideMark/>
          </w:tcPr>
          <w:p w14:paraId="1A1F2D6D"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992" w:type="dxa"/>
            <w:vMerge/>
            <w:tcBorders>
              <w:top w:val="nil"/>
              <w:left w:val="single" w:sz="8" w:space="0" w:color="767171"/>
              <w:bottom w:val="single" w:sz="8" w:space="0" w:color="767171"/>
              <w:right w:val="single" w:sz="8" w:space="0" w:color="767171"/>
            </w:tcBorders>
            <w:vAlign w:val="center"/>
            <w:hideMark/>
          </w:tcPr>
          <w:p w14:paraId="391E7D20"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1383" w:type="dxa"/>
            <w:vMerge/>
            <w:tcBorders>
              <w:top w:val="nil"/>
              <w:left w:val="single" w:sz="8" w:space="0" w:color="767171"/>
              <w:bottom w:val="single" w:sz="8" w:space="0" w:color="767171"/>
              <w:right w:val="single" w:sz="8" w:space="0" w:color="767171"/>
            </w:tcBorders>
            <w:vAlign w:val="center"/>
            <w:hideMark/>
          </w:tcPr>
          <w:p w14:paraId="61B2F5E3"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1027" w:type="dxa"/>
            <w:vMerge/>
            <w:tcBorders>
              <w:top w:val="nil"/>
              <w:left w:val="single" w:sz="8" w:space="0" w:color="767171"/>
              <w:bottom w:val="single" w:sz="8" w:space="0" w:color="767171"/>
              <w:right w:val="single" w:sz="8" w:space="0" w:color="767171"/>
            </w:tcBorders>
            <w:vAlign w:val="center"/>
            <w:hideMark/>
          </w:tcPr>
          <w:p w14:paraId="298FE753"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851" w:type="dxa"/>
            <w:vMerge/>
            <w:tcBorders>
              <w:top w:val="nil"/>
              <w:left w:val="single" w:sz="8" w:space="0" w:color="767171"/>
              <w:bottom w:val="single" w:sz="8" w:space="0" w:color="767171"/>
              <w:right w:val="single" w:sz="8" w:space="0" w:color="767171"/>
            </w:tcBorders>
            <w:vAlign w:val="center"/>
            <w:hideMark/>
          </w:tcPr>
          <w:p w14:paraId="10AA172C"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850" w:type="dxa"/>
            <w:vMerge/>
            <w:tcBorders>
              <w:top w:val="nil"/>
              <w:left w:val="single" w:sz="8" w:space="0" w:color="767171"/>
              <w:bottom w:val="single" w:sz="8" w:space="0" w:color="767171"/>
              <w:right w:val="single" w:sz="8" w:space="0" w:color="767171"/>
            </w:tcBorders>
            <w:vAlign w:val="center"/>
            <w:hideMark/>
          </w:tcPr>
          <w:p w14:paraId="6847B96A"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992" w:type="dxa"/>
            <w:vMerge/>
            <w:tcBorders>
              <w:top w:val="nil"/>
              <w:left w:val="single" w:sz="8" w:space="0" w:color="767171"/>
              <w:bottom w:val="single" w:sz="8" w:space="0" w:color="767171"/>
              <w:right w:val="single" w:sz="8" w:space="0" w:color="767171"/>
            </w:tcBorders>
            <w:vAlign w:val="center"/>
            <w:hideMark/>
          </w:tcPr>
          <w:p w14:paraId="22A10DD2"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1174" w:type="dxa"/>
            <w:vMerge/>
            <w:tcBorders>
              <w:top w:val="nil"/>
              <w:left w:val="single" w:sz="8" w:space="0" w:color="767171"/>
              <w:bottom w:val="single" w:sz="8" w:space="0" w:color="767171"/>
              <w:right w:val="single" w:sz="8" w:space="0" w:color="767171"/>
            </w:tcBorders>
            <w:vAlign w:val="center"/>
            <w:hideMark/>
          </w:tcPr>
          <w:p w14:paraId="179C03DD"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r>
      <w:tr w:rsidR="00371286" w:rsidRPr="006568DC" w14:paraId="7027C258" w14:textId="77777777" w:rsidTr="00082068">
        <w:trPr>
          <w:trHeight w:val="1185"/>
          <w:jc w:val="center"/>
        </w:trPr>
        <w:tc>
          <w:tcPr>
            <w:tcW w:w="284" w:type="dxa"/>
            <w:vMerge w:val="restart"/>
            <w:tcBorders>
              <w:top w:val="nil"/>
              <w:left w:val="single" w:sz="8" w:space="0" w:color="767171"/>
              <w:bottom w:val="single" w:sz="8" w:space="0" w:color="767171"/>
              <w:right w:val="single" w:sz="8" w:space="0" w:color="767171"/>
            </w:tcBorders>
            <w:shd w:val="clear" w:color="auto" w:fill="auto"/>
            <w:noWrap/>
            <w:vAlign w:val="center"/>
            <w:hideMark/>
          </w:tcPr>
          <w:p w14:paraId="3D818764" w14:textId="77777777" w:rsidR="006568DC" w:rsidRPr="006568DC" w:rsidRDefault="006568DC" w:rsidP="006568DC">
            <w:pPr>
              <w:spacing w:after="0" w:line="240" w:lineRule="auto"/>
              <w:jc w:val="center"/>
              <w:rPr>
                <w:rFonts w:eastAsia="Times New Roman" w:cs="Times New Roman"/>
                <w:color w:val="767171"/>
                <w:szCs w:val="24"/>
                <w:lang w:val="es-US" w:eastAsia="es-US"/>
              </w:rPr>
            </w:pPr>
            <w:r w:rsidRPr="006568DC">
              <w:rPr>
                <w:rFonts w:eastAsia="Times New Roman" w:cs="Times New Roman"/>
                <w:color w:val="767171"/>
                <w:szCs w:val="24"/>
                <w:lang w:val="es-DO" w:eastAsia="es-US"/>
              </w:rPr>
              <w:t>2</w:t>
            </w:r>
          </w:p>
        </w:tc>
        <w:tc>
          <w:tcPr>
            <w:tcW w:w="801" w:type="dxa"/>
            <w:vMerge w:val="restart"/>
            <w:tcBorders>
              <w:top w:val="nil"/>
              <w:left w:val="single" w:sz="8" w:space="0" w:color="767171"/>
              <w:bottom w:val="single" w:sz="8" w:space="0" w:color="767171"/>
              <w:right w:val="single" w:sz="8" w:space="0" w:color="767171"/>
            </w:tcBorders>
            <w:shd w:val="clear" w:color="000000" w:fill="FFFFFF"/>
            <w:vAlign w:val="center"/>
            <w:hideMark/>
          </w:tcPr>
          <w:p w14:paraId="2D33D794"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Depto. BTH-</w:t>
            </w:r>
          </w:p>
        </w:tc>
        <w:tc>
          <w:tcPr>
            <w:tcW w:w="992" w:type="dxa"/>
            <w:vMerge w:val="restart"/>
            <w:tcBorders>
              <w:top w:val="nil"/>
              <w:left w:val="single" w:sz="8" w:space="0" w:color="767171"/>
              <w:bottom w:val="single" w:sz="8" w:space="0" w:color="767171"/>
              <w:right w:val="single" w:sz="8" w:space="0" w:color="767171"/>
            </w:tcBorders>
            <w:shd w:val="clear" w:color="000000" w:fill="FFFFFF"/>
            <w:vAlign w:val="center"/>
            <w:hideMark/>
          </w:tcPr>
          <w:p w14:paraId="38E210D9"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Gestión De Entrega De Medios De Pago</w:t>
            </w:r>
          </w:p>
        </w:tc>
        <w:tc>
          <w:tcPr>
            <w:tcW w:w="1383" w:type="dxa"/>
            <w:vMerge w:val="restart"/>
            <w:tcBorders>
              <w:top w:val="nil"/>
              <w:left w:val="single" w:sz="8" w:space="0" w:color="767171"/>
              <w:bottom w:val="single" w:sz="8" w:space="0" w:color="767171"/>
              <w:right w:val="single" w:sz="8" w:space="0" w:color="767171"/>
            </w:tcBorders>
            <w:shd w:val="clear" w:color="000000" w:fill="FFFFFF"/>
            <w:vAlign w:val="center"/>
            <w:hideMark/>
          </w:tcPr>
          <w:p w14:paraId="53AD24A1"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 xml:space="preserve">Porcentaje (%) </w:t>
            </w:r>
            <w:proofErr w:type="spellStart"/>
            <w:r w:rsidRPr="006568DC">
              <w:rPr>
                <w:rFonts w:eastAsia="Times New Roman" w:cs="Times New Roman"/>
                <w:color w:val="767171"/>
                <w:sz w:val="23"/>
                <w:szCs w:val="23"/>
                <w:lang w:val="es-DO" w:eastAsia="es-US"/>
              </w:rPr>
              <w:t>Incumpli</w:t>
            </w:r>
            <w:proofErr w:type="spellEnd"/>
            <w:r w:rsidRPr="006568DC">
              <w:rPr>
                <w:rFonts w:eastAsia="Times New Roman" w:cs="Times New Roman"/>
                <w:color w:val="767171"/>
                <w:sz w:val="23"/>
                <w:szCs w:val="23"/>
                <w:lang w:val="es-DO" w:eastAsia="es-US"/>
              </w:rPr>
              <w:t>-miento En Los Tiempos De Reemplazo</w:t>
            </w:r>
          </w:p>
        </w:tc>
        <w:tc>
          <w:tcPr>
            <w:tcW w:w="1027" w:type="dxa"/>
            <w:vMerge w:val="restart"/>
            <w:tcBorders>
              <w:top w:val="nil"/>
              <w:left w:val="single" w:sz="8" w:space="0" w:color="767171"/>
              <w:bottom w:val="single" w:sz="8" w:space="0" w:color="767171"/>
              <w:right w:val="single" w:sz="8" w:space="0" w:color="767171"/>
            </w:tcBorders>
            <w:shd w:val="clear" w:color="000000" w:fill="FFFFFF"/>
            <w:vAlign w:val="center"/>
            <w:hideMark/>
          </w:tcPr>
          <w:p w14:paraId="34631F7D"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 xml:space="preserve">Mensual </w:t>
            </w:r>
          </w:p>
        </w:tc>
        <w:tc>
          <w:tcPr>
            <w:tcW w:w="851" w:type="dxa"/>
            <w:vMerge w:val="restart"/>
            <w:tcBorders>
              <w:top w:val="nil"/>
              <w:left w:val="single" w:sz="8" w:space="0" w:color="767171"/>
              <w:bottom w:val="single" w:sz="8" w:space="0" w:color="767171"/>
              <w:right w:val="single" w:sz="8" w:space="0" w:color="767171"/>
            </w:tcBorders>
            <w:shd w:val="clear" w:color="000000" w:fill="FFFFFF"/>
            <w:vAlign w:val="center"/>
            <w:hideMark/>
          </w:tcPr>
          <w:p w14:paraId="59BBC092"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&lt;= 5</w:t>
            </w:r>
          </w:p>
        </w:tc>
        <w:tc>
          <w:tcPr>
            <w:tcW w:w="850" w:type="dxa"/>
            <w:vMerge w:val="restart"/>
            <w:tcBorders>
              <w:top w:val="nil"/>
              <w:left w:val="single" w:sz="8" w:space="0" w:color="767171"/>
              <w:bottom w:val="single" w:sz="8" w:space="0" w:color="767171"/>
              <w:right w:val="single" w:sz="8" w:space="0" w:color="767171"/>
            </w:tcBorders>
            <w:shd w:val="clear" w:color="000000" w:fill="FFFFFF"/>
            <w:vAlign w:val="center"/>
            <w:hideMark/>
          </w:tcPr>
          <w:p w14:paraId="12D789CB"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&lt;= 5</w:t>
            </w:r>
          </w:p>
        </w:tc>
        <w:tc>
          <w:tcPr>
            <w:tcW w:w="992" w:type="dxa"/>
            <w:vMerge w:val="restart"/>
            <w:tcBorders>
              <w:top w:val="nil"/>
              <w:left w:val="single" w:sz="8" w:space="0" w:color="767171"/>
              <w:bottom w:val="single" w:sz="8" w:space="0" w:color="767171"/>
              <w:right w:val="single" w:sz="8" w:space="0" w:color="767171"/>
            </w:tcBorders>
            <w:shd w:val="clear" w:color="000000" w:fill="FFFFFF"/>
            <w:vAlign w:val="center"/>
            <w:hideMark/>
          </w:tcPr>
          <w:p w14:paraId="71CDE1AC"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31</w:t>
            </w:r>
          </w:p>
        </w:tc>
        <w:tc>
          <w:tcPr>
            <w:tcW w:w="1174" w:type="dxa"/>
            <w:vMerge w:val="restart"/>
            <w:tcBorders>
              <w:top w:val="nil"/>
              <w:left w:val="single" w:sz="8" w:space="0" w:color="767171"/>
              <w:bottom w:val="single" w:sz="8" w:space="0" w:color="767171"/>
              <w:right w:val="single" w:sz="8" w:space="0" w:color="767171"/>
            </w:tcBorders>
            <w:shd w:val="clear" w:color="000000" w:fill="FFFFFF"/>
            <w:vAlign w:val="center"/>
            <w:hideMark/>
          </w:tcPr>
          <w:p w14:paraId="025774C8"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34.9</w:t>
            </w:r>
          </w:p>
        </w:tc>
      </w:tr>
      <w:tr w:rsidR="00B73230" w:rsidRPr="006568DC" w14:paraId="2FE0CB17" w14:textId="77777777" w:rsidTr="00082068">
        <w:trPr>
          <w:trHeight w:val="458"/>
          <w:jc w:val="center"/>
        </w:trPr>
        <w:tc>
          <w:tcPr>
            <w:tcW w:w="284" w:type="dxa"/>
            <w:vMerge/>
            <w:tcBorders>
              <w:top w:val="nil"/>
              <w:left w:val="single" w:sz="8" w:space="0" w:color="767171"/>
              <w:bottom w:val="single" w:sz="8" w:space="0" w:color="767171"/>
              <w:right w:val="single" w:sz="8" w:space="0" w:color="767171"/>
            </w:tcBorders>
            <w:vAlign w:val="center"/>
            <w:hideMark/>
          </w:tcPr>
          <w:p w14:paraId="405791D2" w14:textId="77777777" w:rsidR="006568DC" w:rsidRPr="006568DC" w:rsidRDefault="006568DC" w:rsidP="006568DC">
            <w:pPr>
              <w:spacing w:after="0" w:line="240" w:lineRule="auto"/>
              <w:rPr>
                <w:rFonts w:eastAsia="Times New Roman" w:cs="Times New Roman"/>
                <w:color w:val="767171"/>
                <w:szCs w:val="24"/>
                <w:lang w:val="es-US" w:eastAsia="es-US"/>
              </w:rPr>
            </w:pPr>
          </w:p>
        </w:tc>
        <w:tc>
          <w:tcPr>
            <w:tcW w:w="801" w:type="dxa"/>
            <w:vMerge/>
            <w:tcBorders>
              <w:top w:val="nil"/>
              <w:left w:val="single" w:sz="8" w:space="0" w:color="767171"/>
              <w:bottom w:val="single" w:sz="8" w:space="0" w:color="767171"/>
              <w:right w:val="single" w:sz="8" w:space="0" w:color="767171"/>
            </w:tcBorders>
            <w:vAlign w:val="center"/>
            <w:hideMark/>
          </w:tcPr>
          <w:p w14:paraId="7A820CC3"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992" w:type="dxa"/>
            <w:vMerge/>
            <w:tcBorders>
              <w:top w:val="nil"/>
              <w:left w:val="single" w:sz="8" w:space="0" w:color="767171"/>
              <w:bottom w:val="single" w:sz="8" w:space="0" w:color="767171"/>
              <w:right w:val="single" w:sz="8" w:space="0" w:color="767171"/>
            </w:tcBorders>
            <w:vAlign w:val="center"/>
            <w:hideMark/>
          </w:tcPr>
          <w:p w14:paraId="6A308F1F"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1383" w:type="dxa"/>
            <w:vMerge/>
            <w:tcBorders>
              <w:top w:val="nil"/>
              <w:left w:val="single" w:sz="8" w:space="0" w:color="767171"/>
              <w:bottom w:val="single" w:sz="8" w:space="0" w:color="767171"/>
              <w:right w:val="single" w:sz="8" w:space="0" w:color="767171"/>
            </w:tcBorders>
            <w:vAlign w:val="center"/>
            <w:hideMark/>
          </w:tcPr>
          <w:p w14:paraId="63EF82E2"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1027" w:type="dxa"/>
            <w:vMerge/>
            <w:tcBorders>
              <w:top w:val="nil"/>
              <w:left w:val="single" w:sz="8" w:space="0" w:color="767171"/>
              <w:bottom w:val="single" w:sz="8" w:space="0" w:color="767171"/>
              <w:right w:val="single" w:sz="8" w:space="0" w:color="767171"/>
            </w:tcBorders>
            <w:vAlign w:val="center"/>
            <w:hideMark/>
          </w:tcPr>
          <w:p w14:paraId="767D0425"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851" w:type="dxa"/>
            <w:vMerge/>
            <w:tcBorders>
              <w:top w:val="nil"/>
              <w:left w:val="single" w:sz="8" w:space="0" w:color="767171"/>
              <w:bottom w:val="single" w:sz="8" w:space="0" w:color="767171"/>
              <w:right w:val="single" w:sz="8" w:space="0" w:color="767171"/>
            </w:tcBorders>
            <w:vAlign w:val="center"/>
            <w:hideMark/>
          </w:tcPr>
          <w:p w14:paraId="3514FCCC"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850" w:type="dxa"/>
            <w:vMerge/>
            <w:tcBorders>
              <w:top w:val="nil"/>
              <w:left w:val="single" w:sz="8" w:space="0" w:color="767171"/>
              <w:bottom w:val="single" w:sz="8" w:space="0" w:color="767171"/>
              <w:right w:val="single" w:sz="8" w:space="0" w:color="767171"/>
            </w:tcBorders>
            <w:vAlign w:val="center"/>
            <w:hideMark/>
          </w:tcPr>
          <w:p w14:paraId="0132F39B"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992" w:type="dxa"/>
            <w:vMerge/>
            <w:tcBorders>
              <w:top w:val="nil"/>
              <w:left w:val="single" w:sz="8" w:space="0" w:color="767171"/>
              <w:bottom w:val="single" w:sz="8" w:space="0" w:color="767171"/>
              <w:right w:val="single" w:sz="8" w:space="0" w:color="767171"/>
            </w:tcBorders>
            <w:vAlign w:val="center"/>
            <w:hideMark/>
          </w:tcPr>
          <w:p w14:paraId="1AB83E74"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1174" w:type="dxa"/>
            <w:vMerge/>
            <w:tcBorders>
              <w:top w:val="nil"/>
              <w:left w:val="single" w:sz="8" w:space="0" w:color="767171"/>
              <w:bottom w:val="single" w:sz="8" w:space="0" w:color="767171"/>
              <w:right w:val="single" w:sz="8" w:space="0" w:color="767171"/>
            </w:tcBorders>
            <w:vAlign w:val="center"/>
            <w:hideMark/>
          </w:tcPr>
          <w:p w14:paraId="2940A403"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r>
      <w:tr w:rsidR="00B73230" w:rsidRPr="006568DC" w14:paraId="79F8A621" w14:textId="77777777" w:rsidTr="00082068">
        <w:trPr>
          <w:trHeight w:val="458"/>
          <w:jc w:val="center"/>
        </w:trPr>
        <w:tc>
          <w:tcPr>
            <w:tcW w:w="284" w:type="dxa"/>
            <w:vMerge/>
            <w:tcBorders>
              <w:top w:val="nil"/>
              <w:left w:val="single" w:sz="8" w:space="0" w:color="767171"/>
              <w:bottom w:val="single" w:sz="8" w:space="0" w:color="767171"/>
              <w:right w:val="single" w:sz="8" w:space="0" w:color="767171"/>
            </w:tcBorders>
            <w:vAlign w:val="center"/>
            <w:hideMark/>
          </w:tcPr>
          <w:p w14:paraId="5DDBF1D4" w14:textId="77777777" w:rsidR="006568DC" w:rsidRPr="006568DC" w:rsidRDefault="006568DC" w:rsidP="006568DC">
            <w:pPr>
              <w:spacing w:after="0" w:line="240" w:lineRule="auto"/>
              <w:rPr>
                <w:rFonts w:eastAsia="Times New Roman" w:cs="Times New Roman"/>
                <w:color w:val="767171"/>
                <w:szCs w:val="24"/>
                <w:lang w:val="es-US" w:eastAsia="es-US"/>
              </w:rPr>
            </w:pPr>
          </w:p>
        </w:tc>
        <w:tc>
          <w:tcPr>
            <w:tcW w:w="801" w:type="dxa"/>
            <w:vMerge/>
            <w:tcBorders>
              <w:top w:val="nil"/>
              <w:left w:val="single" w:sz="8" w:space="0" w:color="767171"/>
              <w:bottom w:val="single" w:sz="8" w:space="0" w:color="767171"/>
              <w:right w:val="single" w:sz="8" w:space="0" w:color="767171"/>
            </w:tcBorders>
            <w:vAlign w:val="center"/>
            <w:hideMark/>
          </w:tcPr>
          <w:p w14:paraId="59D94A9D"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992" w:type="dxa"/>
            <w:vMerge/>
            <w:tcBorders>
              <w:top w:val="nil"/>
              <w:left w:val="single" w:sz="8" w:space="0" w:color="767171"/>
              <w:bottom w:val="single" w:sz="8" w:space="0" w:color="767171"/>
              <w:right w:val="single" w:sz="8" w:space="0" w:color="767171"/>
            </w:tcBorders>
            <w:vAlign w:val="center"/>
            <w:hideMark/>
          </w:tcPr>
          <w:p w14:paraId="00103D1C"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1383" w:type="dxa"/>
            <w:vMerge/>
            <w:tcBorders>
              <w:top w:val="nil"/>
              <w:left w:val="single" w:sz="8" w:space="0" w:color="767171"/>
              <w:bottom w:val="single" w:sz="8" w:space="0" w:color="767171"/>
              <w:right w:val="single" w:sz="8" w:space="0" w:color="767171"/>
            </w:tcBorders>
            <w:vAlign w:val="center"/>
            <w:hideMark/>
          </w:tcPr>
          <w:p w14:paraId="0A050702"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1027" w:type="dxa"/>
            <w:vMerge/>
            <w:tcBorders>
              <w:top w:val="nil"/>
              <w:left w:val="single" w:sz="8" w:space="0" w:color="767171"/>
              <w:bottom w:val="single" w:sz="8" w:space="0" w:color="767171"/>
              <w:right w:val="single" w:sz="8" w:space="0" w:color="767171"/>
            </w:tcBorders>
            <w:vAlign w:val="center"/>
            <w:hideMark/>
          </w:tcPr>
          <w:p w14:paraId="7DEA952A"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851" w:type="dxa"/>
            <w:vMerge/>
            <w:tcBorders>
              <w:top w:val="nil"/>
              <w:left w:val="single" w:sz="8" w:space="0" w:color="767171"/>
              <w:bottom w:val="single" w:sz="8" w:space="0" w:color="767171"/>
              <w:right w:val="single" w:sz="8" w:space="0" w:color="767171"/>
            </w:tcBorders>
            <w:vAlign w:val="center"/>
            <w:hideMark/>
          </w:tcPr>
          <w:p w14:paraId="2B697805"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850" w:type="dxa"/>
            <w:vMerge/>
            <w:tcBorders>
              <w:top w:val="nil"/>
              <w:left w:val="single" w:sz="8" w:space="0" w:color="767171"/>
              <w:bottom w:val="single" w:sz="8" w:space="0" w:color="767171"/>
              <w:right w:val="single" w:sz="8" w:space="0" w:color="767171"/>
            </w:tcBorders>
            <w:vAlign w:val="center"/>
            <w:hideMark/>
          </w:tcPr>
          <w:p w14:paraId="082E20BA"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992" w:type="dxa"/>
            <w:vMerge/>
            <w:tcBorders>
              <w:top w:val="nil"/>
              <w:left w:val="single" w:sz="8" w:space="0" w:color="767171"/>
              <w:bottom w:val="single" w:sz="8" w:space="0" w:color="767171"/>
              <w:right w:val="single" w:sz="8" w:space="0" w:color="767171"/>
            </w:tcBorders>
            <w:vAlign w:val="center"/>
            <w:hideMark/>
          </w:tcPr>
          <w:p w14:paraId="6CAA28EE"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1174" w:type="dxa"/>
            <w:vMerge/>
            <w:tcBorders>
              <w:top w:val="nil"/>
              <w:left w:val="single" w:sz="8" w:space="0" w:color="767171"/>
              <w:bottom w:val="single" w:sz="8" w:space="0" w:color="767171"/>
              <w:right w:val="single" w:sz="8" w:space="0" w:color="767171"/>
            </w:tcBorders>
            <w:vAlign w:val="center"/>
            <w:hideMark/>
          </w:tcPr>
          <w:p w14:paraId="56F1167D"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r>
      <w:tr w:rsidR="00371286" w:rsidRPr="006568DC" w14:paraId="4FEF296F" w14:textId="77777777" w:rsidTr="00082068">
        <w:trPr>
          <w:trHeight w:val="1185"/>
          <w:jc w:val="center"/>
        </w:trPr>
        <w:tc>
          <w:tcPr>
            <w:tcW w:w="284" w:type="dxa"/>
            <w:vMerge w:val="restart"/>
            <w:tcBorders>
              <w:top w:val="nil"/>
              <w:left w:val="single" w:sz="8" w:space="0" w:color="767171"/>
              <w:bottom w:val="single" w:sz="8" w:space="0" w:color="767171"/>
              <w:right w:val="single" w:sz="8" w:space="0" w:color="767171"/>
            </w:tcBorders>
            <w:shd w:val="clear" w:color="auto" w:fill="auto"/>
            <w:noWrap/>
            <w:vAlign w:val="center"/>
            <w:hideMark/>
          </w:tcPr>
          <w:p w14:paraId="530A2F55" w14:textId="77777777" w:rsidR="006568DC" w:rsidRPr="006568DC" w:rsidRDefault="006568DC" w:rsidP="006568DC">
            <w:pPr>
              <w:spacing w:after="0" w:line="240" w:lineRule="auto"/>
              <w:jc w:val="center"/>
              <w:rPr>
                <w:rFonts w:eastAsia="Times New Roman" w:cs="Times New Roman"/>
                <w:color w:val="767171"/>
                <w:szCs w:val="24"/>
                <w:lang w:val="es-US" w:eastAsia="es-US"/>
              </w:rPr>
            </w:pPr>
            <w:r w:rsidRPr="006568DC">
              <w:rPr>
                <w:rFonts w:eastAsia="Times New Roman" w:cs="Times New Roman"/>
                <w:color w:val="767171"/>
                <w:szCs w:val="24"/>
                <w:lang w:val="es-DO" w:eastAsia="es-US"/>
              </w:rPr>
              <w:t>3</w:t>
            </w:r>
          </w:p>
        </w:tc>
        <w:tc>
          <w:tcPr>
            <w:tcW w:w="801" w:type="dxa"/>
            <w:vMerge w:val="restart"/>
            <w:tcBorders>
              <w:top w:val="nil"/>
              <w:left w:val="single" w:sz="8" w:space="0" w:color="767171"/>
              <w:bottom w:val="single" w:sz="8" w:space="0" w:color="767171"/>
              <w:right w:val="single" w:sz="8" w:space="0" w:color="767171"/>
            </w:tcBorders>
            <w:shd w:val="clear" w:color="000000" w:fill="FFFFFF"/>
            <w:vAlign w:val="center"/>
            <w:hideMark/>
          </w:tcPr>
          <w:p w14:paraId="48C6A6B8"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Depto. BTH</w:t>
            </w:r>
          </w:p>
        </w:tc>
        <w:tc>
          <w:tcPr>
            <w:tcW w:w="992" w:type="dxa"/>
            <w:vMerge w:val="restart"/>
            <w:tcBorders>
              <w:top w:val="nil"/>
              <w:left w:val="single" w:sz="8" w:space="0" w:color="767171"/>
              <w:bottom w:val="single" w:sz="8" w:space="0" w:color="767171"/>
              <w:right w:val="single" w:sz="8" w:space="0" w:color="767171"/>
            </w:tcBorders>
            <w:shd w:val="clear" w:color="000000" w:fill="FFFFFF"/>
            <w:vAlign w:val="center"/>
            <w:hideMark/>
          </w:tcPr>
          <w:p w14:paraId="07F6CEB1"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Gestión De Entrega De Medios De Pago</w:t>
            </w:r>
          </w:p>
        </w:tc>
        <w:tc>
          <w:tcPr>
            <w:tcW w:w="1383" w:type="dxa"/>
            <w:vMerge w:val="restart"/>
            <w:tcBorders>
              <w:top w:val="nil"/>
              <w:left w:val="single" w:sz="8" w:space="0" w:color="767171"/>
              <w:bottom w:val="single" w:sz="8" w:space="0" w:color="767171"/>
              <w:right w:val="single" w:sz="8" w:space="0" w:color="767171"/>
            </w:tcBorders>
            <w:shd w:val="clear" w:color="000000" w:fill="FFFFFF"/>
            <w:vAlign w:val="center"/>
            <w:hideMark/>
          </w:tcPr>
          <w:p w14:paraId="22641AB8"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 xml:space="preserve">Porcentaje (%) </w:t>
            </w:r>
            <w:proofErr w:type="spellStart"/>
            <w:r w:rsidRPr="006568DC">
              <w:rPr>
                <w:rFonts w:eastAsia="Times New Roman" w:cs="Times New Roman"/>
                <w:color w:val="767171"/>
                <w:sz w:val="23"/>
                <w:szCs w:val="23"/>
                <w:lang w:val="es-DO" w:eastAsia="es-US"/>
              </w:rPr>
              <w:t>Cumpli</w:t>
            </w:r>
            <w:proofErr w:type="spellEnd"/>
            <w:r w:rsidRPr="006568DC">
              <w:rPr>
                <w:rFonts w:eastAsia="Times New Roman" w:cs="Times New Roman"/>
                <w:color w:val="767171"/>
                <w:sz w:val="23"/>
                <w:szCs w:val="23"/>
                <w:lang w:val="es-DO" w:eastAsia="es-US"/>
              </w:rPr>
              <w:t>-miento En La Logística Del Operativo De Entrega</w:t>
            </w:r>
          </w:p>
        </w:tc>
        <w:tc>
          <w:tcPr>
            <w:tcW w:w="1027" w:type="dxa"/>
            <w:vMerge w:val="restart"/>
            <w:tcBorders>
              <w:top w:val="nil"/>
              <w:left w:val="single" w:sz="8" w:space="0" w:color="767171"/>
              <w:bottom w:val="single" w:sz="8" w:space="0" w:color="767171"/>
              <w:right w:val="single" w:sz="8" w:space="0" w:color="767171"/>
            </w:tcBorders>
            <w:shd w:val="clear" w:color="000000" w:fill="FFFFFF"/>
            <w:vAlign w:val="center"/>
            <w:hideMark/>
          </w:tcPr>
          <w:p w14:paraId="7561C415"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 xml:space="preserve">Por </w:t>
            </w:r>
            <w:proofErr w:type="spellStart"/>
            <w:r w:rsidRPr="006568DC">
              <w:rPr>
                <w:rFonts w:eastAsia="Times New Roman" w:cs="Times New Roman"/>
                <w:color w:val="767171"/>
                <w:sz w:val="23"/>
                <w:szCs w:val="23"/>
                <w:lang w:val="es-DO" w:eastAsia="es-US"/>
              </w:rPr>
              <w:t>Operati-vo</w:t>
            </w:r>
            <w:proofErr w:type="spellEnd"/>
          </w:p>
        </w:tc>
        <w:tc>
          <w:tcPr>
            <w:tcW w:w="851" w:type="dxa"/>
            <w:vMerge w:val="restart"/>
            <w:tcBorders>
              <w:top w:val="nil"/>
              <w:left w:val="single" w:sz="8" w:space="0" w:color="767171"/>
              <w:bottom w:val="single" w:sz="8" w:space="0" w:color="767171"/>
              <w:right w:val="single" w:sz="8" w:space="0" w:color="767171"/>
            </w:tcBorders>
            <w:shd w:val="clear" w:color="000000" w:fill="FFFFFF"/>
            <w:vAlign w:val="center"/>
            <w:hideMark/>
          </w:tcPr>
          <w:p w14:paraId="42AC3F28"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&gt;= 98</w:t>
            </w:r>
          </w:p>
        </w:tc>
        <w:tc>
          <w:tcPr>
            <w:tcW w:w="850" w:type="dxa"/>
            <w:vMerge w:val="restart"/>
            <w:tcBorders>
              <w:top w:val="nil"/>
              <w:left w:val="single" w:sz="8" w:space="0" w:color="767171"/>
              <w:bottom w:val="single" w:sz="8" w:space="0" w:color="767171"/>
              <w:right w:val="single" w:sz="8" w:space="0" w:color="767171"/>
            </w:tcBorders>
            <w:shd w:val="clear" w:color="000000" w:fill="FFFFFF"/>
            <w:vAlign w:val="center"/>
            <w:hideMark/>
          </w:tcPr>
          <w:p w14:paraId="64FFC02A"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&gt;= 98</w:t>
            </w:r>
          </w:p>
        </w:tc>
        <w:tc>
          <w:tcPr>
            <w:tcW w:w="992" w:type="dxa"/>
            <w:vMerge w:val="restart"/>
            <w:tcBorders>
              <w:top w:val="nil"/>
              <w:left w:val="single" w:sz="8" w:space="0" w:color="767171"/>
              <w:bottom w:val="single" w:sz="8" w:space="0" w:color="767171"/>
              <w:right w:val="single" w:sz="8" w:space="0" w:color="767171"/>
            </w:tcBorders>
            <w:shd w:val="clear" w:color="000000" w:fill="FFFFFF"/>
            <w:vAlign w:val="center"/>
            <w:hideMark/>
          </w:tcPr>
          <w:p w14:paraId="427BF4E8"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100</w:t>
            </w:r>
          </w:p>
        </w:tc>
        <w:tc>
          <w:tcPr>
            <w:tcW w:w="1174" w:type="dxa"/>
            <w:vMerge w:val="restart"/>
            <w:tcBorders>
              <w:top w:val="nil"/>
              <w:left w:val="single" w:sz="8" w:space="0" w:color="767171"/>
              <w:bottom w:val="single" w:sz="8" w:space="0" w:color="767171"/>
              <w:right w:val="single" w:sz="8" w:space="0" w:color="767171"/>
            </w:tcBorders>
            <w:shd w:val="clear" w:color="000000" w:fill="FFFFFF"/>
            <w:vAlign w:val="center"/>
            <w:hideMark/>
          </w:tcPr>
          <w:p w14:paraId="286F4678"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98.89</w:t>
            </w:r>
          </w:p>
        </w:tc>
      </w:tr>
      <w:tr w:rsidR="00B73230" w:rsidRPr="006568DC" w14:paraId="09B50B75" w14:textId="77777777" w:rsidTr="00082068">
        <w:trPr>
          <w:trHeight w:val="458"/>
          <w:jc w:val="center"/>
        </w:trPr>
        <w:tc>
          <w:tcPr>
            <w:tcW w:w="284" w:type="dxa"/>
            <w:vMerge/>
            <w:tcBorders>
              <w:top w:val="nil"/>
              <w:left w:val="single" w:sz="8" w:space="0" w:color="767171"/>
              <w:bottom w:val="single" w:sz="8" w:space="0" w:color="767171"/>
              <w:right w:val="single" w:sz="8" w:space="0" w:color="767171"/>
            </w:tcBorders>
            <w:vAlign w:val="center"/>
            <w:hideMark/>
          </w:tcPr>
          <w:p w14:paraId="251557E0" w14:textId="77777777" w:rsidR="006568DC" w:rsidRPr="006568DC" w:rsidRDefault="006568DC" w:rsidP="006568DC">
            <w:pPr>
              <w:spacing w:after="0" w:line="240" w:lineRule="auto"/>
              <w:rPr>
                <w:rFonts w:eastAsia="Times New Roman" w:cs="Times New Roman"/>
                <w:color w:val="767171"/>
                <w:szCs w:val="24"/>
                <w:lang w:val="es-US" w:eastAsia="es-US"/>
              </w:rPr>
            </w:pPr>
          </w:p>
        </w:tc>
        <w:tc>
          <w:tcPr>
            <w:tcW w:w="801" w:type="dxa"/>
            <w:vMerge/>
            <w:tcBorders>
              <w:top w:val="nil"/>
              <w:left w:val="single" w:sz="8" w:space="0" w:color="767171"/>
              <w:bottom w:val="single" w:sz="8" w:space="0" w:color="767171"/>
              <w:right w:val="single" w:sz="8" w:space="0" w:color="767171"/>
            </w:tcBorders>
            <w:vAlign w:val="center"/>
            <w:hideMark/>
          </w:tcPr>
          <w:p w14:paraId="3ED8E9F7"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992" w:type="dxa"/>
            <w:vMerge/>
            <w:tcBorders>
              <w:top w:val="nil"/>
              <w:left w:val="single" w:sz="8" w:space="0" w:color="767171"/>
              <w:bottom w:val="single" w:sz="8" w:space="0" w:color="767171"/>
              <w:right w:val="single" w:sz="8" w:space="0" w:color="767171"/>
            </w:tcBorders>
            <w:vAlign w:val="center"/>
            <w:hideMark/>
          </w:tcPr>
          <w:p w14:paraId="22948E69"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1383" w:type="dxa"/>
            <w:vMerge/>
            <w:tcBorders>
              <w:top w:val="nil"/>
              <w:left w:val="single" w:sz="8" w:space="0" w:color="767171"/>
              <w:bottom w:val="single" w:sz="8" w:space="0" w:color="767171"/>
              <w:right w:val="single" w:sz="8" w:space="0" w:color="767171"/>
            </w:tcBorders>
            <w:vAlign w:val="center"/>
            <w:hideMark/>
          </w:tcPr>
          <w:p w14:paraId="38281847"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1027" w:type="dxa"/>
            <w:vMerge/>
            <w:tcBorders>
              <w:top w:val="nil"/>
              <w:left w:val="single" w:sz="8" w:space="0" w:color="767171"/>
              <w:bottom w:val="single" w:sz="8" w:space="0" w:color="767171"/>
              <w:right w:val="single" w:sz="8" w:space="0" w:color="767171"/>
            </w:tcBorders>
            <w:vAlign w:val="center"/>
            <w:hideMark/>
          </w:tcPr>
          <w:p w14:paraId="7538363A"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851" w:type="dxa"/>
            <w:vMerge/>
            <w:tcBorders>
              <w:top w:val="nil"/>
              <w:left w:val="single" w:sz="8" w:space="0" w:color="767171"/>
              <w:bottom w:val="single" w:sz="8" w:space="0" w:color="767171"/>
              <w:right w:val="single" w:sz="8" w:space="0" w:color="767171"/>
            </w:tcBorders>
            <w:vAlign w:val="center"/>
            <w:hideMark/>
          </w:tcPr>
          <w:p w14:paraId="0885587E"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850" w:type="dxa"/>
            <w:vMerge/>
            <w:tcBorders>
              <w:top w:val="nil"/>
              <w:left w:val="single" w:sz="8" w:space="0" w:color="767171"/>
              <w:bottom w:val="single" w:sz="8" w:space="0" w:color="767171"/>
              <w:right w:val="single" w:sz="8" w:space="0" w:color="767171"/>
            </w:tcBorders>
            <w:vAlign w:val="center"/>
            <w:hideMark/>
          </w:tcPr>
          <w:p w14:paraId="7EA09257"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992" w:type="dxa"/>
            <w:vMerge/>
            <w:tcBorders>
              <w:top w:val="nil"/>
              <w:left w:val="single" w:sz="8" w:space="0" w:color="767171"/>
              <w:bottom w:val="single" w:sz="8" w:space="0" w:color="767171"/>
              <w:right w:val="single" w:sz="8" w:space="0" w:color="767171"/>
            </w:tcBorders>
            <w:vAlign w:val="center"/>
            <w:hideMark/>
          </w:tcPr>
          <w:p w14:paraId="711B1920"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1174" w:type="dxa"/>
            <w:vMerge/>
            <w:tcBorders>
              <w:top w:val="nil"/>
              <w:left w:val="single" w:sz="8" w:space="0" w:color="767171"/>
              <w:bottom w:val="single" w:sz="8" w:space="0" w:color="767171"/>
              <w:right w:val="single" w:sz="8" w:space="0" w:color="767171"/>
            </w:tcBorders>
            <w:vAlign w:val="center"/>
            <w:hideMark/>
          </w:tcPr>
          <w:p w14:paraId="379FD4D7"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r>
      <w:tr w:rsidR="00B73230" w:rsidRPr="006568DC" w14:paraId="5BD4EC05" w14:textId="77777777" w:rsidTr="00082068">
        <w:trPr>
          <w:trHeight w:val="458"/>
          <w:jc w:val="center"/>
        </w:trPr>
        <w:tc>
          <w:tcPr>
            <w:tcW w:w="284" w:type="dxa"/>
            <w:vMerge/>
            <w:tcBorders>
              <w:top w:val="nil"/>
              <w:left w:val="single" w:sz="8" w:space="0" w:color="767171"/>
              <w:bottom w:val="single" w:sz="8" w:space="0" w:color="767171"/>
              <w:right w:val="single" w:sz="8" w:space="0" w:color="767171"/>
            </w:tcBorders>
            <w:vAlign w:val="center"/>
            <w:hideMark/>
          </w:tcPr>
          <w:p w14:paraId="018548B2" w14:textId="77777777" w:rsidR="006568DC" w:rsidRPr="006568DC" w:rsidRDefault="006568DC" w:rsidP="006568DC">
            <w:pPr>
              <w:spacing w:after="0" w:line="240" w:lineRule="auto"/>
              <w:rPr>
                <w:rFonts w:eastAsia="Times New Roman" w:cs="Times New Roman"/>
                <w:color w:val="767171"/>
                <w:szCs w:val="24"/>
                <w:lang w:val="es-US" w:eastAsia="es-US"/>
              </w:rPr>
            </w:pPr>
          </w:p>
        </w:tc>
        <w:tc>
          <w:tcPr>
            <w:tcW w:w="801" w:type="dxa"/>
            <w:vMerge/>
            <w:tcBorders>
              <w:top w:val="nil"/>
              <w:left w:val="single" w:sz="8" w:space="0" w:color="767171"/>
              <w:bottom w:val="single" w:sz="8" w:space="0" w:color="767171"/>
              <w:right w:val="single" w:sz="8" w:space="0" w:color="767171"/>
            </w:tcBorders>
            <w:vAlign w:val="center"/>
            <w:hideMark/>
          </w:tcPr>
          <w:p w14:paraId="71428930"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992" w:type="dxa"/>
            <w:vMerge/>
            <w:tcBorders>
              <w:top w:val="nil"/>
              <w:left w:val="single" w:sz="8" w:space="0" w:color="767171"/>
              <w:bottom w:val="single" w:sz="8" w:space="0" w:color="767171"/>
              <w:right w:val="single" w:sz="8" w:space="0" w:color="767171"/>
            </w:tcBorders>
            <w:vAlign w:val="center"/>
            <w:hideMark/>
          </w:tcPr>
          <w:p w14:paraId="2095DCF1"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1383" w:type="dxa"/>
            <w:vMerge/>
            <w:tcBorders>
              <w:top w:val="nil"/>
              <w:left w:val="single" w:sz="8" w:space="0" w:color="767171"/>
              <w:bottom w:val="single" w:sz="8" w:space="0" w:color="767171"/>
              <w:right w:val="single" w:sz="8" w:space="0" w:color="767171"/>
            </w:tcBorders>
            <w:vAlign w:val="center"/>
            <w:hideMark/>
          </w:tcPr>
          <w:p w14:paraId="3049DB26"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1027" w:type="dxa"/>
            <w:vMerge/>
            <w:tcBorders>
              <w:top w:val="nil"/>
              <w:left w:val="single" w:sz="8" w:space="0" w:color="767171"/>
              <w:bottom w:val="single" w:sz="8" w:space="0" w:color="767171"/>
              <w:right w:val="single" w:sz="8" w:space="0" w:color="767171"/>
            </w:tcBorders>
            <w:vAlign w:val="center"/>
            <w:hideMark/>
          </w:tcPr>
          <w:p w14:paraId="1C69133A"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851" w:type="dxa"/>
            <w:vMerge/>
            <w:tcBorders>
              <w:top w:val="nil"/>
              <w:left w:val="single" w:sz="8" w:space="0" w:color="767171"/>
              <w:bottom w:val="single" w:sz="8" w:space="0" w:color="767171"/>
              <w:right w:val="single" w:sz="8" w:space="0" w:color="767171"/>
            </w:tcBorders>
            <w:vAlign w:val="center"/>
            <w:hideMark/>
          </w:tcPr>
          <w:p w14:paraId="06136A6C"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850" w:type="dxa"/>
            <w:vMerge/>
            <w:tcBorders>
              <w:top w:val="nil"/>
              <w:left w:val="single" w:sz="8" w:space="0" w:color="767171"/>
              <w:bottom w:val="single" w:sz="8" w:space="0" w:color="767171"/>
              <w:right w:val="single" w:sz="8" w:space="0" w:color="767171"/>
            </w:tcBorders>
            <w:vAlign w:val="center"/>
            <w:hideMark/>
          </w:tcPr>
          <w:p w14:paraId="31E65640"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992" w:type="dxa"/>
            <w:vMerge/>
            <w:tcBorders>
              <w:top w:val="nil"/>
              <w:left w:val="single" w:sz="8" w:space="0" w:color="767171"/>
              <w:bottom w:val="single" w:sz="8" w:space="0" w:color="767171"/>
              <w:right w:val="single" w:sz="8" w:space="0" w:color="767171"/>
            </w:tcBorders>
            <w:vAlign w:val="center"/>
            <w:hideMark/>
          </w:tcPr>
          <w:p w14:paraId="6C87A4BF"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1174" w:type="dxa"/>
            <w:vMerge/>
            <w:tcBorders>
              <w:top w:val="nil"/>
              <w:left w:val="single" w:sz="8" w:space="0" w:color="767171"/>
              <w:bottom w:val="single" w:sz="8" w:space="0" w:color="767171"/>
              <w:right w:val="single" w:sz="8" w:space="0" w:color="767171"/>
            </w:tcBorders>
            <w:vAlign w:val="center"/>
            <w:hideMark/>
          </w:tcPr>
          <w:p w14:paraId="2AC828E0"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r>
      <w:tr w:rsidR="00B73230" w:rsidRPr="006568DC" w14:paraId="3D808F8B" w14:textId="77777777" w:rsidTr="00082068">
        <w:trPr>
          <w:trHeight w:val="1785"/>
          <w:jc w:val="center"/>
        </w:trPr>
        <w:tc>
          <w:tcPr>
            <w:tcW w:w="284" w:type="dxa"/>
            <w:vMerge w:val="restart"/>
            <w:tcBorders>
              <w:top w:val="nil"/>
              <w:left w:val="single" w:sz="8" w:space="0" w:color="767171"/>
              <w:bottom w:val="single" w:sz="8" w:space="0" w:color="767171"/>
              <w:right w:val="single" w:sz="8" w:space="0" w:color="767171"/>
            </w:tcBorders>
            <w:shd w:val="clear" w:color="auto" w:fill="auto"/>
            <w:noWrap/>
            <w:vAlign w:val="center"/>
            <w:hideMark/>
          </w:tcPr>
          <w:p w14:paraId="126F6312" w14:textId="77777777" w:rsidR="006568DC" w:rsidRPr="006568DC" w:rsidRDefault="006568DC" w:rsidP="006568DC">
            <w:pPr>
              <w:spacing w:after="0" w:line="240" w:lineRule="auto"/>
              <w:jc w:val="center"/>
              <w:rPr>
                <w:rFonts w:eastAsia="Times New Roman" w:cs="Times New Roman"/>
                <w:color w:val="767171"/>
                <w:szCs w:val="24"/>
                <w:lang w:val="es-US" w:eastAsia="es-US"/>
              </w:rPr>
            </w:pPr>
            <w:r w:rsidRPr="006568DC">
              <w:rPr>
                <w:rFonts w:eastAsia="Times New Roman" w:cs="Times New Roman"/>
                <w:color w:val="767171"/>
                <w:szCs w:val="24"/>
                <w:lang w:val="es-DO" w:eastAsia="es-US"/>
              </w:rPr>
              <w:t>4</w:t>
            </w:r>
          </w:p>
        </w:tc>
        <w:tc>
          <w:tcPr>
            <w:tcW w:w="801"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66DF40F4" w14:textId="2AB3D2B5" w:rsidR="003D1127" w:rsidRDefault="006568DC" w:rsidP="006568DC">
            <w:pPr>
              <w:spacing w:after="0" w:line="240" w:lineRule="auto"/>
              <w:jc w:val="center"/>
              <w:rPr>
                <w:rFonts w:eastAsia="Times New Roman" w:cs="Times New Roman"/>
                <w:color w:val="767171"/>
                <w:sz w:val="23"/>
                <w:szCs w:val="23"/>
                <w:lang w:val="es-DO" w:eastAsia="es-US"/>
              </w:rPr>
            </w:pPr>
            <w:r w:rsidRPr="006568DC">
              <w:rPr>
                <w:rFonts w:eastAsia="Times New Roman" w:cs="Times New Roman"/>
                <w:color w:val="767171"/>
                <w:sz w:val="23"/>
                <w:szCs w:val="23"/>
                <w:lang w:val="es-DO" w:eastAsia="es-US"/>
              </w:rPr>
              <w:t>Depto. Delegacio</w:t>
            </w:r>
            <w:r w:rsidR="003D1127">
              <w:rPr>
                <w:rFonts w:eastAsia="Times New Roman" w:cs="Times New Roman"/>
                <w:color w:val="767171"/>
                <w:sz w:val="23"/>
                <w:szCs w:val="23"/>
                <w:lang w:val="es-DO" w:eastAsia="es-US"/>
              </w:rPr>
              <w:t>-</w:t>
            </w:r>
          </w:p>
          <w:p w14:paraId="5638688D" w14:textId="1DCBB38C" w:rsidR="006568DC" w:rsidRPr="006568DC" w:rsidRDefault="006568DC" w:rsidP="006568DC">
            <w:pPr>
              <w:spacing w:after="0" w:line="240" w:lineRule="auto"/>
              <w:jc w:val="center"/>
              <w:rPr>
                <w:rFonts w:eastAsia="Times New Roman" w:cs="Times New Roman"/>
                <w:color w:val="767171"/>
                <w:sz w:val="23"/>
                <w:szCs w:val="23"/>
                <w:lang w:val="es-US" w:eastAsia="es-US"/>
              </w:rPr>
            </w:pPr>
            <w:proofErr w:type="spellStart"/>
            <w:r w:rsidRPr="006568DC">
              <w:rPr>
                <w:rFonts w:eastAsia="Times New Roman" w:cs="Times New Roman"/>
                <w:color w:val="767171"/>
                <w:sz w:val="23"/>
                <w:szCs w:val="23"/>
                <w:lang w:val="es-DO" w:eastAsia="es-US"/>
              </w:rPr>
              <w:t>nes</w:t>
            </w:r>
            <w:proofErr w:type="spellEnd"/>
          </w:p>
        </w:tc>
        <w:tc>
          <w:tcPr>
            <w:tcW w:w="992"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4D0FE035" w14:textId="4B5B0E2F" w:rsidR="006568DC" w:rsidRPr="006568DC" w:rsidRDefault="006568DC" w:rsidP="00E141A4">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 xml:space="preserve">Atención Al Participante </w:t>
            </w:r>
            <w:r w:rsidR="00E141A4">
              <w:rPr>
                <w:rFonts w:eastAsia="Times New Roman" w:cs="Times New Roman"/>
                <w:color w:val="767171"/>
                <w:sz w:val="23"/>
                <w:szCs w:val="23"/>
                <w:lang w:val="es-DO" w:eastAsia="es-US"/>
              </w:rPr>
              <w:t>y</w:t>
            </w:r>
            <w:r w:rsidRPr="006568DC">
              <w:rPr>
                <w:rFonts w:eastAsia="Times New Roman" w:cs="Times New Roman"/>
                <w:color w:val="767171"/>
                <w:sz w:val="23"/>
                <w:szCs w:val="23"/>
                <w:lang w:val="es-DO" w:eastAsia="es-US"/>
              </w:rPr>
              <w:t xml:space="preserve"> Comercia</w:t>
            </w:r>
            <w:r w:rsidR="00E141A4">
              <w:rPr>
                <w:rFonts w:eastAsia="Times New Roman" w:cs="Times New Roman"/>
                <w:color w:val="767171"/>
                <w:sz w:val="23"/>
                <w:szCs w:val="23"/>
                <w:lang w:val="es-DO" w:eastAsia="es-US"/>
              </w:rPr>
              <w:t>n</w:t>
            </w:r>
            <w:r w:rsidRPr="006568DC">
              <w:rPr>
                <w:rFonts w:eastAsia="Times New Roman" w:cs="Times New Roman"/>
                <w:color w:val="767171"/>
                <w:sz w:val="23"/>
                <w:szCs w:val="23"/>
                <w:lang w:val="es-DO" w:eastAsia="es-US"/>
              </w:rPr>
              <w:t>te / Ciudadano</w:t>
            </w:r>
          </w:p>
        </w:tc>
        <w:tc>
          <w:tcPr>
            <w:tcW w:w="1383"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75193C2C"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Porcentaje (%) Reclama-</w:t>
            </w:r>
            <w:proofErr w:type="spellStart"/>
            <w:r w:rsidRPr="006568DC">
              <w:rPr>
                <w:rFonts w:eastAsia="Times New Roman" w:cs="Times New Roman"/>
                <w:color w:val="767171"/>
                <w:sz w:val="23"/>
                <w:szCs w:val="23"/>
                <w:lang w:val="es-DO" w:eastAsia="es-US"/>
              </w:rPr>
              <w:t>ciones</w:t>
            </w:r>
            <w:proofErr w:type="spellEnd"/>
            <w:r w:rsidRPr="006568DC">
              <w:rPr>
                <w:rFonts w:eastAsia="Times New Roman" w:cs="Times New Roman"/>
                <w:color w:val="767171"/>
                <w:sz w:val="23"/>
                <w:szCs w:val="23"/>
                <w:lang w:val="es-DO" w:eastAsia="es-US"/>
              </w:rPr>
              <w:t xml:space="preserve"> Con Tiempo De Respuesta =&lt; 15 </w:t>
            </w:r>
          </w:p>
        </w:tc>
        <w:tc>
          <w:tcPr>
            <w:tcW w:w="1027"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64266BE7"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Mensual</w:t>
            </w:r>
          </w:p>
        </w:tc>
        <w:tc>
          <w:tcPr>
            <w:tcW w:w="851"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310669F1"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&gt;= 95</w:t>
            </w:r>
          </w:p>
        </w:tc>
        <w:tc>
          <w:tcPr>
            <w:tcW w:w="850"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5E1B010A"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&gt;= 95</w:t>
            </w:r>
          </w:p>
        </w:tc>
        <w:tc>
          <w:tcPr>
            <w:tcW w:w="992"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4D03C934"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100</w:t>
            </w:r>
          </w:p>
        </w:tc>
        <w:tc>
          <w:tcPr>
            <w:tcW w:w="1174" w:type="dxa"/>
            <w:vMerge w:val="restart"/>
            <w:tcBorders>
              <w:top w:val="nil"/>
              <w:left w:val="single" w:sz="8" w:space="0" w:color="767171"/>
              <w:bottom w:val="single" w:sz="8" w:space="0" w:color="767171"/>
              <w:right w:val="single" w:sz="8" w:space="0" w:color="767171"/>
            </w:tcBorders>
            <w:shd w:val="clear" w:color="auto" w:fill="auto"/>
            <w:vAlign w:val="center"/>
            <w:hideMark/>
          </w:tcPr>
          <w:p w14:paraId="254AB14D"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71.18</w:t>
            </w:r>
          </w:p>
        </w:tc>
      </w:tr>
      <w:tr w:rsidR="00B73230" w:rsidRPr="006568DC" w14:paraId="6CB2E16B" w14:textId="77777777" w:rsidTr="00082068">
        <w:trPr>
          <w:trHeight w:val="458"/>
          <w:jc w:val="center"/>
        </w:trPr>
        <w:tc>
          <w:tcPr>
            <w:tcW w:w="284" w:type="dxa"/>
            <w:vMerge/>
            <w:tcBorders>
              <w:top w:val="nil"/>
              <w:left w:val="single" w:sz="8" w:space="0" w:color="767171"/>
              <w:bottom w:val="single" w:sz="8" w:space="0" w:color="767171"/>
              <w:right w:val="single" w:sz="8" w:space="0" w:color="767171"/>
            </w:tcBorders>
            <w:vAlign w:val="center"/>
            <w:hideMark/>
          </w:tcPr>
          <w:p w14:paraId="080FA6A9" w14:textId="77777777" w:rsidR="006568DC" w:rsidRPr="006568DC" w:rsidRDefault="006568DC" w:rsidP="006568DC">
            <w:pPr>
              <w:spacing w:after="0" w:line="240" w:lineRule="auto"/>
              <w:rPr>
                <w:rFonts w:eastAsia="Times New Roman" w:cs="Times New Roman"/>
                <w:color w:val="767171"/>
                <w:szCs w:val="24"/>
                <w:lang w:val="es-US" w:eastAsia="es-US"/>
              </w:rPr>
            </w:pPr>
          </w:p>
        </w:tc>
        <w:tc>
          <w:tcPr>
            <w:tcW w:w="801" w:type="dxa"/>
            <w:vMerge/>
            <w:tcBorders>
              <w:top w:val="nil"/>
              <w:left w:val="single" w:sz="8" w:space="0" w:color="767171"/>
              <w:bottom w:val="single" w:sz="8" w:space="0" w:color="767171"/>
              <w:right w:val="single" w:sz="8" w:space="0" w:color="767171"/>
            </w:tcBorders>
            <w:vAlign w:val="center"/>
            <w:hideMark/>
          </w:tcPr>
          <w:p w14:paraId="5B7948BB"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992" w:type="dxa"/>
            <w:vMerge/>
            <w:tcBorders>
              <w:top w:val="nil"/>
              <w:left w:val="single" w:sz="8" w:space="0" w:color="767171"/>
              <w:bottom w:val="single" w:sz="8" w:space="0" w:color="767171"/>
              <w:right w:val="single" w:sz="8" w:space="0" w:color="767171"/>
            </w:tcBorders>
            <w:vAlign w:val="center"/>
            <w:hideMark/>
          </w:tcPr>
          <w:p w14:paraId="56E815A2"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1383" w:type="dxa"/>
            <w:vMerge/>
            <w:tcBorders>
              <w:top w:val="nil"/>
              <w:left w:val="single" w:sz="8" w:space="0" w:color="767171"/>
              <w:bottom w:val="single" w:sz="8" w:space="0" w:color="767171"/>
              <w:right w:val="single" w:sz="8" w:space="0" w:color="767171"/>
            </w:tcBorders>
            <w:vAlign w:val="center"/>
            <w:hideMark/>
          </w:tcPr>
          <w:p w14:paraId="2092D0AE"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1027" w:type="dxa"/>
            <w:vMerge/>
            <w:tcBorders>
              <w:top w:val="nil"/>
              <w:left w:val="single" w:sz="8" w:space="0" w:color="767171"/>
              <w:bottom w:val="single" w:sz="8" w:space="0" w:color="767171"/>
              <w:right w:val="single" w:sz="8" w:space="0" w:color="767171"/>
            </w:tcBorders>
            <w:vAlign w:val="center"/>
            <w:hideMark/>
          </w:tcPr>
          <w:p w14:paraId="3B5C5B1C"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851" w:type="dxa"/>
            <w:vMerge/>
            <w:tcBorders>
              <w:top w:val="nil"/>
              <w:left w:val="single" w:sz="8" w:space="0" w:color="767171"/>
              <w:bottom w:val="single" w:sz="8" w:space="0" w:color="767171"/>
              <w:right w:val="single" w:sz="8" w:space="0" w:color="767171"/>
            </w:tcBorders>
            <w:vAlign w:val="center"/>
            <w:hideMark/>
          </w:tcPr>
          <w:p w14:paraId="612007FA"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850" w:type="dxa"/>
            <w:vMerge/>
            <w:tcBorders>
              <w:top w:val="nil"/>
              <w:left w:val="single" w:sz="8" w:space="0" w:color="767171"/>
              <w:bottom w:val="single" w:sz="8" w:space="0" w:color="767171"/>
              <w:right w:val="single" w:sz="8" w:space="0" w:color="767171"/>
            </w:tcBorders>
            <w:vAlign w:val="center"/>
            <w:hideMark/>
          </w:tcPr>
          <w:p w14:paraId="24DEF49D"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992" w:type="dxa"/>
            <w:vMerge/>
            <w:tcBorders>
              <w:top w:val="nil"/>
              <w:left w:val="single" w:sz="8" w:space="0" w:color="767171"/>
              <w:bottom w:val="single" w:sz="8" w:space="0" w:color="767171"/>
              <w:right w:val="single" w:sz="8" w:space="0" w:color="767171"/>
            </w:tcBorders>
            <w:vAlign w:val="center"/>
            <w:hideMark/>
          </w:tcPr>
          <w:p w14:paraId="185AE901"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c>
          <w:tcPr>
            <w:tcW w:w="1174" w:type="dxa"/>
            <w:vMerge/>
            <w:tcBorders>
              <w:top w:val="nil"/>
              <w:left w:val="single" w:sz="8" w:space="0" w:color="767171"/>
              <w:bottom w:val="single" w:sz="8" w:space="0" w:color="767171"/>
              <w:right w:val="single" w:sz="8" w:space="0" w:color="767171"/>
            </w:tcBorders>
            <w:vAlign w:val="center"/>
            <w:hideMark/>
          </w:tcPr>
          <w:p w14:paraId="72A98727" w14:textId="77777777" w:rsidR="006568DC" w:rsidRPr="006568DC" w:rsidRDefault="006568DC" w:rsidP="006568DC">
            <w:pPr>
              <w:spacing w:after="0" w:line="240" w:lineRule="auto"/>
              <w:rPr>
                <w:rFonts w:eastAsia="Times New Roman" w:cs="Times New Roman"/>
                <w:color w:val="767171"/>
                <w:sz w:val="23"/>
                <w:szCs w:val="23"/>
                <w:lang w:val="es-US" w:eastAsia="es-US"/>
              </w:rPr>
            </w:pPr>
          </w:p>
        </w:tc>
      </w:tr>
      <w:tr w:rsidR="00B73230" w:rsidRPr="006568DC" w14:paraId="6A3F78EA" w14:textId="77777777" w:rsidTr="00082068">
        <w:trPr>
          <w:trHeight w:val="1215"/>
          <w:jc w:val="center"/>
        </w:trPr>
        <w:tc>
          <w:tcPr>
            <w:tcW w:w="284" w:type="dxa"/>
            <w:tcBorders>
              <w:top w:val="nil"/>
              <w:left w:val="single" w:sz="8" w:space="0" w:color="767171"/>
              <w:bottom w:val="single" w:sz="8" w:space="0" w:color="767171"/>
              <w:right w:val="single" w:sz="8" w:space="0" w:color="767171"/>
            </w:tcBorders>
            <w:shd w:val="clear" w:color="auto" w:fill="auto"/>
            <w:noWrap/>
            <w:vAlign w:val="center"/>
            <w:hideMark/>
          </w:tcPr>
          <w:p w14:paraId="257EC89F" w14:textId="77777777" w:rsidR="006568DC" w:rsidRPr="006568DC" w:rsidRDefault="006568DC" w:rsidP="006568DC">
            <w:pPr>
              <w:spacing w:after="0" w:line="240" w:lineRule="auto"/>
              <w:jc w:val="center"/>
              <w:rPr>
                <w:rFonts w:eastAsia="Times New Roman" w:cs="Times New Roman"/>
                <w:color w:val="767171"/>
                <w:szCs w:val="24"/>
                <w:lang w:val="es-US" w:eastAsia="es-US"/>
              </w:rPr>
            </w:pPr>
            <w:r w:rsidRPr="006568DC">
              <w:rPr>
                <w:rFonts w:eastAsia="Times New Roman" w:cs="Times New Roman"/>
                <w:color w:val="767171"/>
                <w:szCs w:val="24"/>
                <w:lang w:val="es-DO" w:eastAsia="es-US"/>
              </w:rPr>
              <w:t>5</w:t>
            </w:r>
          </w:p>
        </w:tc>
        <w:tc>
          <w:tcPr>
            <w:tcW w:w="801" w:type="dxa"/>
            <w:tcBorders>
              <w:top w:val="nil"/>
              <w:left w:val="nil"/>
              <w:bottom w:val="single" w:sz="8" w:space="0" w:color="767171"/>
              <w:right w:val="single" w:sz="8" w:space="0" w:color="767171"/>
            </w:tcBorders>
            <w:shd w:val="clear" w:color="auto" w:fill="auto"/>
            <w:noWrap/>
            <w:vAlign w:val="center"/>
            <w:hideMark/>
          </w:tcPr>
          <w:p w14:paraId="0BE35441"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LA RAS</w:t>
            </w:r>
          </w:p>
        </w:tc>
        <w:tc>
          <w:tcPr>
            <w:tcW w:w="992" w:type="dxa"/>
            <w:tcBorders>
              <w:top w:val="nil"/>
              <w:left w:val="nil"/>
              <w:bottom w:val="single" w:sz="8" w:space="0" w:color="767171"/>
              <w:right w:val="single" w:sz="8" w:space="0" w:color="767171"/>
            </w:tcBorders>
            <w:shd w:val="clear" w:color="auto" w:fill="auto"/>
            <w:vAlign w:val="center"/>
            <w:hideMark/>
          </w:tcPr>
          <w:p w14:paraId="2B2408F2"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Gestión De La Ras</w:t>
            </w:r>
          </w:p>
        </w:tc>
        <w:tc>
          <w:tcPr>
            <w:tcW w:w="1383" w:type="dxa"/>
            <w:tcBorders>
              <w:top w:val="nil"/>
              <w:left w:val="nil"/>
              <w:bottom w:val="single" w:sz="8" w:space="0" w:color="767171"/>
              <w:right w:val="single" w:sz="8" w:space="0" w:color="767171"/>
            </w:tcBorders>
            <w:shd w:val="clear" w:color="auto" w:fill="auto"/>
            <w:vAlign w:val="center"/>
            <w:hideMark/>
          </w:tcPr>
          <w:p w14:paraId="207802C2"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Porcentaje (%) De Comercios Activos</w:t>
            </w:r>
          </w:p>
        </w:tc>
        <w:tc>
          <w:tcPr>
            <w:tcW w:w="1027" w:type="dxa"/>
            <w:tcBorders>
              <w:top w:val="nil"/>
              <w:left w:val="nil"/>
              <w:bottom w:val="single" w:sz="8" w:space="0" w:color="767171"/>
              <w:right w:val="single" w:sz="8" w:space="0" w:color="767171"/>
            </w:tcBorders>
            <w:shd w:val="clear" w:color="auto" w:fill="auto"/>
            <w:vAlign w:val="center"/>
            <w:hideMark/>
          </w:tcPr>
          <w:p w14:paraId="370E93F6"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Mensual</w:t>
            </w:r>
          </w:p>
        </w:tc>
        <w:tc>
          <w:tcPr>
            <w:tcW w:w="851" w:type="dxa"/>
            <w:tcBorders>
              <w:top w:val="nil"/>
              <w:left w:val="nil"/>
              <w:bottom w:val="single" w:sz="8" w:space="0" w:color="767171"/>
              <w:right w:val="single" w:sz="8" w:space="0" w:color="767171"/>
            </w:tcBorders>
            <w:shd w:val="clear" w:color="auto" w:fill="auto"/>
            <w:vAlign w:val="center"/>
            <w:hideMark/>
          </w:tcPr>
          <w:p w14:paraId="454F02C8"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&gt;= 80</w:t>
            </w:r>
          </w:p>
        </w:tc>
        <w:tc>
          <w:tcPr>
            <w:tcW w:w="850" w:type="dxa"/>
            <w:tcBorders>
              <w:top w:val="nil"/>
              <w:left w:val="nil"/>
              <w:bottom w:val="single" w:sz="8" w:space="0" w:color="767171"/>
              <w:right w:val="single" w:sz="8" w:space="0" w:color="767171"/>
            </w:tcBorders>
            <w:shd w:val="clear" w:color="auto" w:fill="auto"/>
            <w:vAlign w:val="center"/>
            <w:hideMark/>
          </w:tcPr>
          <w:p w14:paraId="032A9843"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&gt;= 80</w:t>
            </w:r>
          </w:p>
        </w:tc>
        <w:tc>
          <w:tcPr>
            <w:tcW w:w="992" w:type="dxa"/>
            <w:tcBorders>
              <w:top w:val="nil"/>
              <w:left w:val="nil"/>
              <w:bottom w:val="single" w:sz="8" w:space="0" w:color="767171"/>
              <w:right w:val="single" w:sz="8" w:space="0" w:color="767171"/>
            </w:tcBorders>
            <w:shd w:val="clear" w:color="auto" w:fill="auto"/>
            <w:vAlign w:val="center"/>
            <w:hideMark/>
          </w:tcPr>
          <w:p w14:paraId="14200182"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90.58</w:t>
            </w:r>
          </w:p>
        </w:tc>
        <w:tc>
          <w:tcPr>
            <w:tcW w:w="1174" w:type="dxa"/>
            <w:tcBorders>
              <w:top w:val="nil"/>
              <w:left w:val="nil"/>
              <w:bottom w:val="single" w:sz="8" w:space="0" w:color="767171"/>
              <w:right w:val="single" w:sz="8" w:space="0" w:color="767171"/>
            </w:tcBorders>
            <w:shd w:val="clear" w:color="auto" w:fill="auto"/>
            <w:vAlign w:val="center"/>
            <w:hideMark/>
          </w:tcPr>
          <w:p w14:paraId="2AE6906D" w14:textId="77777777" w:rsidR="006568DC" w:rsidRPr="006568DC" w:rsidRDefault="006568DC" w:rsidP="006568DC">
            <w:pPr>
              <w:spacing w:after="0" w:line="240" w:lineRule="auto"/>
              <w:jc w:val="center"/>
              <w:rPr>
                <w:rFonts w:eastAsia="Times New Roman" w:cs="Times New Roman"/>
                <w:color w:val="767171"/>
                <w:sz w:val="23"/>
                <w:szCs w:val="23"/>
                <w:lang w:val="es-US" w:eastAsia="es-US"/>
              </w:rPr>
            </w:pPr>
            <w:r w:rsidRPr="006568DC">
              <w:rPr>
                <w:rFonts w:eastAsia="Times New Roman" w:cs="Times New Roman"/>
                <w:color w:val="767171"/>
                <w:sz w:val="23"/>
                <w:szCs w:val="23"/>
                <w:lang w:val="es-DO" w:eastAsia="es-US"/>
              </w:rPr>
              <w:t>92.69</w:t>
            </w:r>
          </w:p>
        </w:tc>
      </w:tr>
    </w:tbl>
    <w:p w14:paraId="7523FB8A" w14:textId="77777777" w:rsidR="00D120DD" w:rsidRPr="0062040E" w:rsidRDefault="00D120DD" w:rsidP="00D120DD">
      <w:pPr>
        <w:spacing w:after="0" w:line="240" w:lineRule="auto"/>
        <w:jc w:val="both"/>
        <w:rPr>
          <w:rFonts w:cs="Times New Roman"/>
          <w:color w:val="767171"/>
          <w:spacing w:val="20"/>
          <w:szCs w:val="24"/>
          <w:lang w:val="es-DO"/>
        </w:rPr>
      </w:pPr>
      <w:bookmarkStart w:id="60" w:name="_Hlk90643802"/>
    </w:p>
    <w:p w14:paraId="0499F12D" w14:textId="52F8B921" w:rsidR="002B17CA" w:rsidRPr="00082068" w:rsidRDefault="00D120DD" w:rsidP="00082068">
      <w:pPr>
        <w:spacing w:after="0" w:line="240" w:lineRule="auto"/>
        <w:jc w:val="both"/>
        <w:rPr>
          <w:rFonts w:cs="Times New Roman"/>
          <w:b/>
          <w:bCs/>
          <w:color w:val="767171"/>
          <w:sz w:val="18"/>
          <w:szCs w:val="18"/>
          <w:lang w:val="es-DO"/>
        </w:rPr>
      </w:pPr>
      <w:r w:rsidRPr="0062040E">
        <w:rPr>
          <w:rFonts w:cs="Times New Roman"/>
          <w:b/>
          <w:bCs/>
          <w:color w:val="767171"/>
          <w:sz w:val="18"/>
          <w:szCs w:val="18"/>
          <w:lang w:val="es-DO"/>
        </w:rPr>
        <w:lastRenderedPageBreak/>
        <w:t>Fuente:</w:t>
      </w:r>
      <w:r w:rsidR="00082068">
        <w:rPr>
          <w:rFonts w:cs="Times New Roman"/>
          <w:b/>
          <w:bCs/>
          <w:color w:val="767171"/>
          <w:sz w:val="18"/>
          <w:szCs w:val="18"/>
          <w:lang w:val="es-DO"/>
        </w:rPr>
        <w:t xml:space="preserve"> </w:t>
      </w:r>
      <w:r w:rsidR="00EC5F2D" w:rsidRPr="00EC5F2D">
        <w:rPr>
          <w:rFonts w:cs="Times New Roman"/>
          <w:color w:val="767171"/>
          <w:sz w:val="18"/>
          <w:szCs w:val="18"/>
          <w:lang w:val="es-DO"/>
        </w:rPr>
        <w:t>Sistema de Indicadores, ADESSCLOUD, Dirección de Planificación y Operaciones</w:t>
      </w:r>
      <w:r w:rsidR="00EC5F2D">
        <w:rPr>
          <w:rFonts w:cs="Times New Roman"/>
          <w:color w:val="767171"/>
          <w:sz w:val="18"/>
          <w:szCs w:val="18"/>
          <w:lang w:val="es-DO"/>
        </w:rPr>
        <w:t xml:space="preserve">, </w:t>
      </w:r>
      <w:r w:rsidR="00EC5F2D" w:rsidRPr="00EC5F2D">
        <w:rPr>
          <w:rFonts w:cs="Times New Roman"/>
          <w:color w:val="767171"/>
          <w:sz w:val="18"/>
          <w:szCs w:val="18"/>
          <w:lang w:val="es-DO"/>
        </w:rPr>
        <w:t>ADESS.</w:t>
      </w:r>
      <w:bookmarkEnd w:id="60"/>
    </w:p>
    <w:p w14:paraId="1BC145C8" w14:textId="6D423682" w:rsidR="007B2A50" w:rsidRPr="0062040E" w:rsidRDefault="00B37C48" w:rsidP="00D2508E">
      <w:pPr>
        <w:pStyle w:val="Ttulo2"/>
      </w:pPr>
      <w:bookmarkStart w:id="61" w:name="_Toc90536524"/>
      <w:bookmarkStart w:id="62" w:name="_Toc121940093"/>
      <w:r w:rsidRPr="0062040E">
        <w:t>7</w:t>
      </w:r>
      <w:r w:rsidR="0088361D" w:rsidRPr="0062040E">
        <w:t xml:space="preserve">.2 </w:t>
      </w:r>
      <w:bookmarkEnd w:id="61"/>
      <w:r w:rsidR="003648AA" w:rsidRPr="003648AA">
        <w:t>Comportamiento de la producción Institucional Enero-Noviembre 2022</w:t>
      </w:r>
      <w:bookmarkEnd w:id="62"/>
    </w:p>
    <w:tbl>
      <w:tblPr>
        <w:tblW w:w="5372" w:type="pct"/>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CellMar>
          <w:left w:w="70" w:type="dxa"/>
          <w:right w:w="70" w:type="dxa"/>
        </w:tblCellMar>
        <w:tblLook w:val="04A0" w:firstRow="1" w:lastRow="0" w:firstColumn="1" w:lastColumn="0" w:noHBand="0" w:noVBand="1"/>
      </w:tblPr>
      <w:tblGrid>
        <w:gridCol w:w="1414"/>
        <w:gridCol w:w="1416"/>
        <w:gridCol w:w="1701"/>
        <w:gridCol w:w="1418"/>
        <w:gridCol w:w="1418"/>
        <w:gridCol w:w="1132"/>
      </w:tblGrid>
      <w:tr w:rsidR="00AB626F" w:rsidRPr="001B2A16" w14:paraId="20DCD17D" w14:textId="77777777" w:rsidTr="00A27D56">
        <w:trPr>
          <w:trHeight w:val="365"/>
          <w:jc w:val="center"/>
        </w:trPr>
        <w:tc>
          <w:tcPr>
            <w:tcW w:w="832" w:type="pct"/>
            <w:vMerge w:val="restart"/>
            <w:shd w:val="clear" w:color="auto" w:fill="011C50"/>
            <w:vAlign w:val="center"/>
            <w:hideMark/>
          </w:tcPr>
          <w:p w14:paraId="5EECB0D2" w14:textId="77777777" w:rsidR="003648AA" w:rsidRPr="009D3297" w:rsidRDefault="003648AA" w:rsidP="001B2A16">
            <w:pPr>
              <w:spacing w:after="0" w:line="240" w:lineRule="auto"/>
              <w:jc w:val="center"/>
              <w:rPr>
                <w:rFonts w:cs="Times New Roman"/>
                <w:color w:val="FFFFFF" w:themeColor="background1"/>
                <w:spacing w:val="20"/>
                <w:sz w:val="22"/>
                <w:lang w:val="es-DO"/>
              </w:rPr>
            </w:pPr>
            <w:r w:rsidRPr="009D3297">
              <w:rPr>
                <w:rFonts w:cs="Times New Roman"/>
                <w:color w:val="FFFFFF" w:themeColor="background1"/>
                <w:spacing w:val="20"/>
                <w:sz w:val="22"/>
                <w:lang w:val="es-DO"/>
              </w:rPr>
              <w:t>Producción Pública</w:t>
            </w:r>
          </w:p>
        </w:tc>
        <w:tc>
          <w:tcPr>
            <w:tcW w:w="833" w:type="pct"/>
            <w:vMerge w:val="restart"/>
            <w:shd w:val="clear" w:color="auto" w:fill="011C50"/>
            <w:vAlign w:val="center"/>
            <w:hideMark/>
          </w:tcPr>
          <w:p w14:paraId="48E4F3EC" w14:textId="77777777" w:rsidR="00FF0480" w:rsidRPr="009D3297" w:rsidRDefault="003648AA" w:rsidP="001B2A16">
            <w:pPr>
              <w:spacing w:after="0" w:line="240" w:lineRule="auto"/>
              <w:jc w:val="center"/>
              <w:rPr>
                <w:rFonts w:cs="Times New Roman"/>
                <w:color w:val="FFFFFF" w:themeColor="background1"/>
                <w:spacing w:val="20"/>
                <w:sz w:val="22"/>
                <w:lang w:val="es-DO"/>
              </w:rPr>
            </w:pPr>
            <w:r w:rsidRPr="009D3297">
              <w:rPr>
                <w:rFonts w:cs="Times New Roman"/>
                <w:color w:val="FFFFFF" w:themeColor="background1"/>
                <w:spacing w:val="20"/>
                <w:sz w:val="22"/>
                <w:lang w:val="es-DO"/>
              </w:rPr>
              <w:t>Unidad</w:t>
            </w:r>
          </w:p>
          <w:p w14:paraId="39484414" w14:textId="126E8E16" w:rsidR="003648AA" w:rsidRPr="009D3297" w:rsidRDefault="003648AA" w:rsidP="001B2A16">
            <w:pPr>
              <w:spacing w:after="0" w:line="240" w:lineRule="auto"/>
              <w:jc w:val="center"/>
              <w:rPr>
                <w:rFonts w:cs="Times New Roman"/>
                <w:color w:val="FFFFFF" w:themeColor="background1"/>
                <w:spacing w:val="20"/>
                <w:sz w:val="22"/>
                <w:lang w:val="es-DO"/>
              </w:rPr>
            </w:pPr>
            <w:r w:rsidRPr="009D3297">
              <w:rPr>
                <w:rFonts w:cs="Times New Roman"/>
                <w:color w:val="FFFFFF" w:themeColor="background1"/>
                <w:spacing w:val="20"/>
                <w:sz w:val="22"/>
                <w:lang w:val="es-DO"/>
              </w:rPr>
              <w:t xml:space="preserve"> de medida</w:t>
            </w:r>
          </w:p>
        </w:tc>
        <w:tc>
          <w:tcPr>
            <w:tcW w:w="1001" w:type="pct"/>
            <w:shd w:val="clear" w:color="auto" w:fill="011C50"/>
            <w:vAlign w:val="center"/>
            <w:hideMark/>
          </w:tcPr>
          <w:p w14:paraId="24687A4D" w14:textId="77777777" w:rsidR="003648AA" w:rsidRPr="009D3297" w:rsidRDefault="003648AA" w:rsidP="001B2A16">
            <w:pPr>
              <w:spacing w:after="0" w:line="240" w:lineRule="auto"/>
              <w:jc w:val="center"/>
              <w:rPr>
                <w:rFonts w:cs="Times New Roman"/>
                <w:color w:val="FFFFFF" w:themeColor="background1"/>
                <w:spacing w:val="20"/>
                <w:sz w:val="22"/>
                <w:lang w:val="es-DO"/>
              </w:rPr>
            </w:pPr>
            <w:r w:rsidRPr="009D3297">
              <w:rPr>
                <w:rFonts w:cs="Times New Roman"/>
                <w:color w:val="FFFFFF" w:themeColor="background1"/>
                <w:spacing w:val="20"/>
                <w:sz w:val="22"/>
                <w:lang w:val="es-DO"/>
              </w:rPr>
              <w:t>Línea Base</w:t>
            </w:r>
          </w:p>
        </w:tc>
        <w:tc>
          <w:tcPr>
            <w:tcW w:w="834" w:type="pct"/>
            <w:shd w:val="clear" w:color="auto" w:fill="011C50"/>
            <w:vAlign w:val="center"/>
            <w:hideMark/>
          </w:tcPr>
          <w:p w14:paraId="572896F1" w14:textId="77777777" w:rsidR="003648AA" w:rsidRPr="009D3297" w:rsidRDefault="003648AA" w:rsidP="001B2A16">
            <w:pPr>
              <w:spacing w:after="0" w:line="240" w:lineRule="auto"/>
              <w:jc w:val="center"/>
              <w:rPr>
                <w:rFonts w:cs="Times New Roman"/>
                <w:color w:val="FFFFFF" w:themeColor="background1"/>
                <w:spacing w:val="20"/>
                <w:sz w:val="22"/>
                <w:lang w:val="es-DO"/>
              </w:rPr>
            </w:pPr>
            <w:r w:rsidRPr="009D3297">
              <w:rPr>
                <w:rFonts w:cs="Times New Roman"/>
                <w:color w:val="FFFFFF" w:themeColor="background1"/>
                <w:spacing w:val="20"/>
                <w:sz w:val="22"/>
                <w:lang w:val="es-DO"/>
              </w:rPr>
              <w:t>Producción</w:t>
            </w:r>
          </w:p>
        </w:tc>
        <w:tc>
          <w:tcPr>
            <w:tcW w:w="834" w:type="pct"/>
            <w:shd w:val="clear" w:color="auto" w:fill="011C50"/>
            <w:vAlign w:val="center"/>
            <w:hideMark/>
          </w:tcPr>
          <w:p w14:paraId="4B337384" w14:textId="77777777" w:rsidR="003648AA" w:rsidRPr="009D3297" w:rsidRDefault="003648AA" w:rsidP="001B2A16">
            <w:pPr>
              <w:spacing w:after="0" w:line="240" w:lineRule="auto"/>
              <w:jc w:val="center"/>
              <w:rPr>
                <w:rFonts w:cs="Times New Roman"/>
                <w:color w:val="FFFFFF" w:themeColor="background1"/>
                <w:spacing w:val="20"/>
                <w:sz w:val="22"/>
                <w:lang w:val="es-DO"/>
              </w:rPr>
            </w:pPr>
            <w:r w:rsidRPr="009D3297">
              <w:rPr>
                <w:rFonts w:cs="Times New Roman"/>
                <w:color w:val="FFFFFF" w:themeColor="background1"/>
                <w:spacing w:val="20"/>
                <w:sz w:val="22"/>
                <w:lang w:val="es-DO"/>
              </w:rPr>
              <w:t>Producción</w:t>
            </w:r>
          </w:p>
        </w:tc>
        <w:tc>
          <w:tcPr>
            <w:tcW w:w="666" w:type="pct"/>
            <w:shd w:val="clear" w:color="auto" w:fill="011C50"/>
            <w:vAlign w:val="center"/>
            <w:hideMark/>
          </w:tcPr>
          <w:p w14:paraId="0FE3723D" w14:textId="6E481F34" w:rsidR="003648AA" w:rsidRPr="009D3297" w:rsidRDefault="003648AA" w:rsidP="001B2A16">
            <w:pPr>
              <w:spacing w:after="0" w:line="240" w:lineRule="auto"/>
              <w:jc w:val="center"/>
              <w:rPr>
                <w:rFonts w:cs="Times New Roman"/>
                <w:color w:val="FFFFFF" w:themeColor="background1"/>
                <w:spacing w:val="20"/>
                <w:sz w:val="22"/>
                <w:lang w:val="es-DO"/>
              </w:rPr>
            </w:pPr>
            <w:r w:rsidRPr="009D3297">
              <w:rPr>
                <w:rFonts w:cs="Times New Roman"/>
                <w:color w:val="FFFFFF" w:themeColor="background1"/>
                <w:spacing w:val="20"/>
                <w:sz w:val="22"/>
                <w:lang w:val="es-DO"/>
              </w:rPr>
              <w:t>%</w:t>
            </w:r>
          </w:p>
          <w:p w14:paraId="740DD09E" w14:textId="77777777" w:rsidR="00AB626F" w:rsidRDefault="003648AA" w:rsidP="001B2A16">
            <w:pPr>
              <w:spacing w:after="0" w:line="240" w:lineRule="auto"/>
              <w:jc w:val="center"/>
              <w:rPr>
                <w:rFonts w:cs="Times New Roman"/>
                <w:color w:val="FFFFFF" w:themeColor="background1"/>
                <w:spacing w:val="20"/>
                <w:sz w:val="22"/>
                <w:lang w:val="es-DO"/>
              </w:rPr>
            </w:pPr>
            <w:r w:rsidRPr="009D3297">
              <w:rPr>
                <w:rFonts w:cs="Times New Roman"/>
                <w:color w:val="FFFFFF" w:themeColor="background1"/>
                <w:spacing w:val="20"/>
                <w:sz w:val="22"/>
                <w:lang w:val="es-DO"/>
              </w:rPr>
              <w:t xml:space="preserve">de </w:t>
            </w:r>
          </w:p>
          <w:p w14:paraId="23A23520" w14:textId="51092912" w:rsidR="003648AA" w:rsidRPr="009D3297" w:rsidRDefault="003648AA" w:rsidP="001B2A16">
            <w:pPr>
              <w:spacing w:after="0" w:line="240" w:lineRule="auto"/>
              <w:jc w:val="center"/>
              <w:rPr>
                <w:rFonts w:cs="Times New Roman"/>
                <w:color w:val="FFFFFF" w:themeColor="background1"/>
                <w:spacing w:val="20"/>
                <w:sz w:val="22"/>
                <w:lang w:val="es-DO"/>
              </w:rPr>
            </w:pPr>
            <w:r w:rsidRPr="009D3297">
              <w:rPr>
                <w:rFonts w:cs="Times New Roman"/>
                <w:color w:val="FFFFFF" w:themeColor="background1"/>
                <w:spacing w:val="20"/>
                <w:sz w:val="22"/>
                <w:lang w:val="es-DO"/>
              </w:rPr>
              <w:t>Avance</w:t>
            </w:r>
          </w:p>
        </w:tc>
      </w:tr>
      <w:tr w:rsidR="00AB626F" w:rsidRPr="001B2A16" w14:paraId="56CF1597" w14:textId="77777777" w:rsidTr="00A27D56">
        <w:trPr>
          <w:trHeight w:val="1630"/>
          <w:jc w:val="center"/>
        </w:trPr>
        <w:tc>
          <w:tcPr>
            <w:tcW w:w="832" w:type="pct"/>
            <w:vMerge/>
            <w:shd w:val="clear" w:color="auto" w:fill="011C50"/>
            <w:vAlign w:val="center"/>
            <w:hideMark/>
          </w:tcPr>
          <w:p w14:paraId="525D591D" w14:textId="77777777" w:rsidR="003648AA" w:rsidRPr="001B2A16" w:rsidRDefault="003648AA" w:rsidP="001B2A16">
            <w:pPr>
              <w:spacing w:after="0" w:line="240" w:lineRule="auto"/>
              <w:jc w:val="center"/>
              <w:rPr>
                <w:rFonts w:cs="Times New Roman"/>
                <w:color w:val="FFFFFF" w:themeColor="background1"/>
                <w:spacing w:val="20"/>
                <w:szCs w:val="24"/>
                <w:lang w:val="es-DO"/>
              </w:rPr>
            </w:pPr>
          </w:p>
        </w:tc>
        <w:tc>
          <w:tcPr>
            <w:tcW w:w="833" w:type="pct"/>
            <w:vMerge/>
            <w:shd w:val="clear" w:color="auto" w:fill="011C50"/>
            <w:vAlign w:val="center"/>
            <w:hideMark/>
          </w:tcPr>
          <w:p w14:paraId="623089EC" w14:textId="77777777" w:rsidR="003648AA" w:rsidRPr="001B2A16" w:rsidRDefault="003648AA" w:rsidP="001B2A16">
            <w:pPr>
              <w:spacing w:after="0" w:line="240" w:lineRule="auto"/>
              <w:jc w:val="center"/>
              <w:rPr>
                <w:rFonts w:cs="Times New Roman"/>
                <w:color w:val="FFFFFF" w:themeColor="background1"/>
                <w:spacing w:val="20"/>
                <w:szCs w:val="24"/>
                <w:lang w:val="es-DO"/>
              </w:rPr>
            </w:pPr>
          </w:p>
        </w:tc>
        <w:tc>
          <w:tcPr>
            <w:tcW w:w="1001" w:type="pct"/>
            <w:shd w:val="clear" w:color="auto" w:fill="011C50"/>
            <w:vAlign w:val="center"/>
            <w:hideMark/>
          </w:tcPr>
          <w:p w14:paraId="7B27FB25" w14:textId="77777777" w:rsidR="003648AA" w:rsidRPr="009D3297" w:rsidRDefault="003648AA" w:rsidP="001B2A16">
            <w:pPr>
              <w:spacing w:after="0" w:line="240" w:lineRule="auto"/>
              <w:jc w:val="center"/>
              <w:rPr>
                <w:rFonts w:cs="Times New Roman"/>
                <w:color w:val="FFFFFF" w:themeColor="background1"/>
                <w:spacing w:val="20"/>
                <w:sz w:val="22"/>
                <w:lang w:val="es-DO"/>
              </w:rPr>
            </w:pPr>
            <w:r w:rsidRPr="009D3297">
              <w:rPr>
                <w:rFonts w:cs="Times New Roman"/>
                <w:color w:val="FFFFFF" w:themeColor="background1"/>
                <w:spacing w:val="20"/>
                <w:sz w:val="22"/>
                <w:lang w:val="es-DO"/>
              </w:rPr>
              <w:t>para la comparación</w:t>
            </w:r>
          </w:p>
        </w:tc>
        <w:tc>
          <w:tcPr>
            <w:tcW w:w="834" w:type="pct"/>
            <w:shd w:val="clear" w:color="auto" w:fill="011C50"/>
            <w:vAlign w:val="center"/>
            <w:hideMark/>
          </w:tcPr>
          <w:p w14:paraId="47DAC788" w14:textId="77777777" w:rsidR="003648AA" w:rsidRPr="009D3297" w:rsidRDefault="003648AA" w:rsidP="001B2A16">
            <w:pPr>
              <w:spacing w:after="0" w:line="240" w:lineRule="auto"/>
              <w:jc w:val="center"/>
              <w:rPr>
                <w:rFonts w:cs="Times New Roman"/>
                <w:color w:val="FFFFFF" w:themeColor="background1"/>
                <w:spacing w:val="20"/>
                <w:sz w:val="22"/>
                <w:lang w:val="es-DO"/>
              </w:rPr>
            </w:pPr>
            <w:r w:rsidRPr="009D3297">
              <w:rPr>
                <w:rFonts w:cs="Times New Roman"/>
                <w:color w:val="FFFFFF" w:themeColor="background1"/>
                <w:spacing w:val="20"/>
                <w:sz w:val="22"/>
                <w:lang w:val="es-DO"/>
              </w:rPr>
              <w:t>Planeada Año Reportado</w:t>
            </w:r>
          </w:p>
        </w:tc>
        <w:tc>
          <w:tcPr>
            <w:tcW w:w="834" w:type="pct"/>
            <w:shd w:val="clear" w:color="auto" w:fill="011C50"/>
            <w:vAlign w:val="center"/>
            <w:hideMark/>
          </w:tcPr>
          <w:p w14:paraId="2F258772" w14:textId="77777777" w:rsidR="003648AA" w:rsidRPr="009D3297" w:rsidRDefault="003648AA" w:rsidP="001B2A16">
            <w:pPr>
              <w:spacing w:after="0" w:line="240" w:lineRule="auto"/>
              <w:jc w:val="center"/>
              <w:rPr>
                <w:rFonts w:cs="Times New Roman"/>
                <w:color w:val="FFFFFF" w:themeColor="background1"/>
                <w:spacing w:val="20"/>
                <w:sz w:val="22"/>
                <w:lang w:val="es-DO"/>
              </w:rPr>
            </w:pPr>
            <w:r w:rsidRPr="009D3297">
              <w:rPr>
                <w:rFonts w:cs="Times New Roman"/>
                <w:color w:val="FFFFFF" w:themeColor="background1"/>
                <w:spacing w:val="20"/>
                <w:sz w:val="22"/>
                <w:lang w:val="es-DO"/>
              </w:rPr>
              <w:t>Generada Ene-Noviembre del Año Reportado</w:t>
            </w:r>
          </w:p>
        </w:tc>
        <w:tc>
          <w:tcPr>
            <w:tcW w:w="666" w:type="pct"/>
            <w:shd w:val="clear" w:color="auto" w:fill="011C50"/>
            <w:vAlign w:val="center"/>
            <w:hideMark/>
          </w:tcPr>
          <w:p w14:paraId="4DC9EE7D" w14:textId="77777777" w:rsidR="003648AA" w:rsidRPr="009D3297" w:rsidRDefault="003648AA" w:rsidP="001B2A16">
            <w:pPr>
              <w:spacing w:after="0" w:line="240" w:lineRule="auto"/>
              <w:jc w:val="center"/>
              <w:rPr>
                <w:rFonts w:cs="Times New Roman"/>
                <w:color w:val="FFFFFF" w:themeColor="background1"/>
                <w:spacing w:val="20"/>
                <w:sz w:val="22"/>
                <w:lang w:val="es-DO"/>
              </w:rPr>
            </w:pPr>
            <w:r w:rsidRPr="009D3297">
              <w:rPr>
                <w:rFonts w:cs="Times New Roman"/>
                <w:color w:val="FFFFFF" w:themeColor="background1"/>
                <w:spacing w:val="20"/>
                <w:sz w:val="22"/>
                <w:lang w:val="es-DO"/>
              </w:rPr>
              <w:t>Respecto de lo Planeado</w:t>
            </w:r>
          </w:p>
        </w:tc>
      </w:tr>
      <w:tr w:rsidR="00AB626F" w:rsidRPr="001B2A16" w14:paraId="3A70B173" w14:textId="77777777" w:rsidTr="00A27D56">
        <w:trPr>
          <w:trHeight w:val="1580"/>
          <w:jc w:val="center"/>
        </w:trPr>
        <w:tc>
          <w:tcPr>
            <w:tcW w:w="832" w:type="pct"/>
            <w:shd w:val="clear" w:color="auto" w:fill="auto"/>
            <w:vAlign w:val="center"/>
            <w:hideMark/>
          </w:tcPr>
          <w:p w14:paraId="617C1613" w14:textId="6B761C9F" w:rsidR="003648AA" w:rsidRPr="00FF0480" w:rsidRDefault="003648AA" w:rsidP="003B3B4F">
            <w:pPr>
              <w:spacing w:after="0" w:line="240" w:lineRule="auto"/>
              <w:jc w:val="center"/>
              <w:rPr>
                <w:rFonts w:cs="Times New Roman"/>
                <w:color w:val="767171"/>
                <w:spacing w:val="20"/>
                <w:sz w:val="22"/>
                <w:lang w:val="es-DO"/>
              </w:rPr>
            </w:pPr>
            <w:r w:rsidRPr="00FF0480">
              <w:rPr>
                <w:rFonts w:cs="Times New Roman"/>
                <w:color w:val="767171"/>
                <w:spacing w:val="20"/>
                <w:sz w:val="22"/>
                <w:lang w:val="es-DO"/>
              </w:rPr>
              <w:t xml:space="preserve">Servicios de </w:t>
            </w:r>
            <w:proofErr w:type="spellStart"/>
            <w:r w:rsidRPr="00FF0480">
              <w:rPr>
                <w:rFonts w:cs="Times New Roman"/>
                <w:color w:val="767171"/>
                <w:spacing w:val="20"/>
                <w:sz w:val="22"/>
                <w:lang w:val="es-DO"/>
              </w:rPr>
              <w:t>transf</w:t>
            </w:r>
            <w:proofErr w:type="spellEnd"/>
            <w:r w:rsidR="003B3B4F" w:rsidRPr="00FF0480">
              <w:rPr>
                <w:rFonts w:cs="Times New Roman"/>
                <w:color w:val="767171"/>
                <w:spacing w:val="20"/>
                <w:sz w:val="22"/>
                <w:lang w:val="es-DO"/>
              </w:rPr>
              <w:t>.</w:t>
            </w:r>
            <w:r w:rsidRPr="00FF0480">
              <w:rPr>
                <w:rFonts w:cs="Times New Roman"/>
                <w:color w:val="767171"/>
                <w:spacing w:val="20"/>
                <w:sz w:val="22"/>
                <w:lang w:val="es-DO"/>
              </w:rPr>
              <w:t xml:space="preserve"> de subsidios</w:t>
            </w:r>
          </w:p>
        </w:tc>
        <w:tc>
          <w:tcPr>
            <w:tcW w:w="833" w:type="pct"/>
            <w:shd w:val="clear" w:color="auto" w:fill="auto"/>
            <w:vAlign w:val="center"/>
            <w:hideMark/>
          </w:tcPr>
          <w:p w14:paraId="5023E1FE" w14:textId="54515A8A" w:rsidR="003B3B4F" w:rsidRPr="00FF0480" w:rsidRDefault="003648AA" w:rsidP="001B2A16">
            <w:pPr>
              <w:spacing w:after="0" w:line="240" w:lineRule="auto"/>
              <w:jc w:val="center"/>
              <w:rPr>
                <w:rFonts w:cs="Times New Roman"/>
                <w:color w:val="767171"/>
                <w:spacing w:val="20"/>
                <w:sz w:val="22"/>
                <w:lang w:val="es-DO"/>
              </w:rPr>
            </w:pPr>
            <w:r w:rsidRPr="00FF0480">
              <w:rPr>
                <w:rFonts w:cs="Times New Roman"/>
                <w:color w:val="767171"/>
                <w:spacing w:val="20"/>
                <w:sz w:val="22"/>
                <w:lang w:val="es-DO"/>
              </w:rPr>
              <w:t>Participan</w:t>
            </w:r>
            <w:r w:rsidR="009060AF">
              <w:rPr>
                <w:rFonts w:cs="Times New Roman"/>
                <w:color w:val="767171"/>
                <w:spacing w:val="20"/>
                <w:sz w:val="22"/>
                <w:lang w:val="es-DO"/>
              </w:rPr>
              <w:t>-</w:t>
            </w:r>
            <w:r w:rsidRPr="00FF0480">
              <w:rPr>
                <w:rFonts w:cs="Times New Roman"/>
                <w:color w:val="767171"/>
                <w:spacing w:val="20"/>
                <w:sz w:val="22"/>
                <w:lang w:val="es-DO"/>
              </w:rPr>
              <w:t>tes tarjeta</w:t>
            </w:r>
          </w:p>
          <w:p w14:paraId="7067B708" w14:textId="0BA1A0BF" w:rsidR="003648AA" w:rsidRPr="00FF0480" w:rsidRDefault="003648AA" w:rsidP="001B2A16">
            <w:pPr>
              <w:spacing w:after="0" w:line="240" w:lineRule="auto"/>
              <w:jc w:val="center"/>
              <w:rPr>
                <w:rFonts w:cs="Times New Roman"/>
                <w:color w:val="767171"/>
                <w:spacing w:val="20"/>
                <w:sz w:val="22"/>
                <w:lang w:val="es-DO"/>
              </w:rPr>
            </w:pPr>
            <w:r w:rsidRPr="00FF0480">
              <w:rPr>
                <w:rFonts w:cs="Times New Roman"/>
                <w:color w:val="767171"/>
                <w:spacing w:val="20"/>
                <w:sz w:val="22"/>
                <w:lang w:val="es-DO"/>
              </w:rPr>
              <w:t>habientes acreditados</w:t>
            </w:r>
          </w:p>
        </w:tc>
        <w:tc>
          <w:tcPr>
            <w:tcW w:w="1001" w:type="pct"/>
            <w:shd w:val="clear" w:color="auto" w:fill="auto"/>
            <w:noWrap/>
            <w:vAlign w:val="center"/>
          </w:tcPr>
          <w:p w14:paraId="55E5AFD5" w14:textId="77E2C3BC" w:rsidR="003648AA" w:rsidRPr="00FF0480" w:rsidRDefault="00A27D56" w:rsidP="001B2A16">
            <w:pPr>
              <w:spacing w:after="0" w:line="240" w:lineRule="auto"/>
              <w:jc w:val="center"/>
              <w:rPr>
                <w:rFonts w:cs="Times New Roman"/>
                <w:color w:val="767171"/>
                <w:spacing w:val="20"/>
                <w:sz w:val="22"/>
                <w:lang w:val="es-DO"/>
              </w:rPr>
            </w:pPr>
            <w:r>
              <w:rPr>
                <w:rFonts w:cs="Times New Roman"/>
                <w:color w:val="767171"/>
                <w:spacing w:val="20"/>
                <w:sz w:val="22"/>
                <w:lang w:val="es-DO"/>
              </w:rPr>
              <w:t>1,086,852</w:t>
            </w:r>
          </w:p>
        </w:tc>
        <w:tc>
          <w:tcPr>
            <w:tcW w:w="834" w:type="pct"/>
            <w:shd w:val="clear" w:color="auto" w:fill="auto"/>
            <w:noWrap/>
            <w:vAlign w:val="center"/>
          </w:tcPr>
          <w:p w14:paraId="67975704" w14:textId="6759A1D0" w:rsidR="003648AA" w:rsidRPr="00FF0480" w:rsidRDefault="00A27D56" w:rsidP="001B2A16">
            <w:pPr>
              <w:spacing w:after="0" w:line="240" w:lineRule="auto"/>
              <w:jc w:val="center"/>
              <w:rPr>
                <w:rFonts w:cs="Times New Roman"/>
                <w:color w:val="767171"/>
                <w:spacing w:val="20"/>
                <w:sz w:val="22"/>
                <w:lang w:val="es-DO"/>
              </w:rPr>
            </w:pPr>
            <w:r>
              <w:rPr>
                <w:rFonts w:cs="Times New Roman"/>
                <w:color w:val="767171"/>
                <w:spacing w:val="20"/>
                <w:sz w:val="22"/>
                <w:lang w:val="es-DO"/>
              </w:rPr>
              <w:t>1,219,840</w:t>
            </w:r>
          </w:p>
        </w:tc>
        <w:tc>
          <w:tcPr>
            <w:tcW w:w="834" w:type="pct"/>
            <w:shd w:val="clear" w:color="auto" w:fill="auto"/>
            <w:noWrap/>
            <w:vAlign w:val="center"/>
          </w:tcPr>
          <w:p w14:paraId="33F23016" w14:textId="77777777" w:rsidR="003648AA" w:rsidRPr="00FF0480" w:rsidRDefault="003648AA" w:rsidP="001B2A16">
            <w:pPr>
              <w:spacing w:after="0" w:line="240" w:lineRule="auto"/>
              <w:jc w:val="center"/>
              <w:rPr>
                <w:rFonts w:cs="Times New Roman"/>
                <w:color w:val="767171"/>
                <w:spacing w:val="20"/>
                <w:sz w:val="22"/>
                <w:lang w:val="es-DO"/>
              </w:rPr>
            </w:pPr>
            <w:r w:rsidRPr="00FF0480">
              <w:rPr>
                <w:rFonts w:cs="Times New Roman"/>
                <w:color w:val="767171"/>
                <w:spacing w:val="20"/>
                <w:sz w:val="22"/>
                <w:lang w:val="es-DO"/>
              </w:rPr>
              <w:t>1,006,401</w:t>
            </w:r>
          </w:p>
        </w:tc>
        <w:tc>
          <w:tcPr>
            <w:tcW w:w="666" w:type="pct"/>
            <w:shd w:val="clear" w:color="000000" w:fill="FFFFFF"/>
            <w:vAlign w:val="center"/>
          </w:tcPr>
          <w:p w14:paraId="6D2B8A97" w14:textId="77777777" w:rsidR="003648AA" w:rsidRPr="00FF0480" w:rsidRDefault="003648AA" w:rsidP="001B2A16">
            <w:pPr>
              <w:spacing w:after="0" w:line="240" w:lineRule="auto"/>
              <w:jc w:val="center"/>
              <w:rPr>
                <w:rFonts w:cs="Times New Roman"/>
                <w:color w:val="767171"/>
                <w:spacing w:val="20"/>
                <w:sz w:val="22"/>
                <w:lang w:val="es-DO"/>
              </w:rPr>
            </w:pPr>
            <w:r w:rsidRPr="00FF0480">
              <w:rPr>
                <w:rFonts w:cs="Times New Roman"/>
                <w:color w:val="767171"/>
                <w:spacing w:val="20"/>
                <w:sz w:val="22"/>
                <w:lang w:val="es-DO"/>
              </w:rPr>
              <w:t>83 %</w:t>
            </w:r>
          </w:p>
        </w:tc>
      </w:tr>
      <w:tr w:rsidR="00AB626F" w:rsidRPr="001B2A16" w14:paraId="05C09043" w14:textId="77777777" w:rsidTr="00A27D56">
        <w:trPr>
          <w:trHeight w:val="1297"/>
          <w:jc w:val="center"/>
        </w:trPr>
        <w:tc>
          <w:tcPr>
            <w:tcW w:w="832" w:type="pct"/>
            <w:shd w:val="clear" w:color="auto" w:fill="auto"/>
            <w:vAlign w:val="center"/>
            <w:hideMark/>
          </w:tcPr>
          <w:p w14:paraId="38D1B4C9" w14:textId="77777777" w:rsidR="000D78F9" w:rsidRPr="00FF0480" w:rsidRDefault="003648AA" w:rsidP="001B2A16">
            <w:pPr>
              <w:spacing w:after="0" w:line="240" w:lineRule="auto"/>
              <w:jc w:val="center"/>
              <w:rPr>
                <w:rFonts w:cs="Times New Roman"/>
                <w:color w:val="767171"/>
                <w:spacing w:val="20"/>
                <w:sz w:val="22"/>
                <w:lang w:val="es-DO"/>
              </w:rPr>
            </w:pPr>
            <w:r w:rsidRPr="00FF0480">
              <w:rPr>
                <w:rFonts w:cs="Times New Roman"/>
                <w:color w:val="767171"/>
                <w:spacing w:val="20"/>
                <w:sz w:val="22"/>
                <w:lang w:val="es-DO"/>
              </w:rPr>
              <w:t>Desarrollo</w:t>
            </w:r>
          </w:p>
          <w:p w14:paraId="10546684" w14:textId="19DA44D5" w:rsidR="003648AA" w:rsidRPr="00FF0480" w:rsidRDefault="003648AA" w:rsidP="001B2A16">
            <w:pPr>
              <w:spacing w:after="0" w:line="240" w:lineRule="auto"/>
              <w:jc w:val="center"/>
              <w:rPr>
                <w:rFonts w:cs="Times New Roman"/>
                <w:color w:val="767171"/>
                <w:spacing w:val="20"/>
                <w:sz w:val="22"/>
                <w:lang w:val="es-DO"/>
              </w:rPr>
            </w:pPr>
            <w:r w:rsidRPr="00FF0480">
              <w:rPr>
                <w:rFonts w:cs="Times New Roman"/>
                <w:color w:val="767171"/>
                <w:spacing w:val="20"/>
                <w:sz w:val="22"/>
                <w:lang w:val="es-DO"/>
              </w:rPr>
              <w:t xml:space="preserve"> de una </w:t>
            </w:r>
            <w:r w:rsidR="000D78F9" w:rsidRPr="00FF0480">
              <w:rPr>
                <w:rFonts w:cs="Times New Roman"/>
                <w:color w:val="767171"/>
                <w:spacing w:val="20"/>
                <w:sz w:val="22"/>
                <w:lang w:val="es-DO"/>
              </w:rPr>
              <w:t>R</w:t>
            </w:r>
            <w:r w:rsidRPr="00FF0480">
              <w:rPr>
                <w:rFonts w:cs="Times New Roman"/>
                <w:color w:val="767171"/>
                <w:spacing w:val="20"/>
                <w:sz w:val="22"/>
                <w:lang w:val="es-DO"/>
              </w:rPr>
              <w:t>ed</w:t>
            </w:r>
          </w:p>
          <w:p w14:paraId="10ED9259" w14:textId="2D34FBFF" w:rsidR="003648AA" w:rsidRPr="00FF0480" w:rsidRDefault="003648AA" w:rsidP="000D78F9">
            <w:pPr>
              <w:spacing w:after="0" w:line="240" w:lineRule="auto"/>
              <w:jc w:val="center"/>
              <w:rPr>
                <w:rFonts w:cs="Times New Roman"/>
                <w:color w:val="767171"/>
                <w:spacing w:val="20"/>
                <w:sz w:val="22"/>
                <w:lang w:val="es-DO"/>
              </w:rPr>
            </w:pPr>
            <w:r w:rsidRPr="00FF0480">
              <w:rPr>
                <w:rFonts w:cs="Times New Roman"/>
                <w:color w:val="767171"/>
                <w:spacing w:val="20"/>
                <w:sz w:val="22"/>
                <w:lang w:val="es-DO"/>
              </w:rPr>
              <w:t xml:space="preserve">de </w:t>
            </w:r>
            <w:proofErr w:type="spellStart"/>
            <w:r w:rsidR="000D78F9" w:rsidRPr="00FF0480">
              <w:rPr>
                <w:rFonts w:cs="Times New Roman"/>
                <w:color w:val="767171"/>
                <w:spacing w:val="20"/>
                <w:sz w:val="22"/>
                <w:lang w:val="es-DO"/>
              </w:rPr>
              <w:t>A</w:t>
            </w:r>
            <w:r w:rsidRPr="00FF0480">
              <w:rPr>
                <w:rFonts w:cs="Times New Roman"/>
                <w:color w:val="767171"/>
                <w:spacing w:val="20"/>
                <w:sz w:val="22"/>
                <w:lang w:val="es-DO"/>
              </w:rPr>
              <w:t>basteci</w:t>
            </w:r>
            <w:proofErr w:type="spellEnd"/>
            <w:r w:rsidR="003B3B4F" w:rsidRPr="00FF0480">
              <w:rPr>
                <w:rFonts w:cs="Times New Roman"/>
                <w:color w:val="767171"/>
                <w:spacing w:val="20"/>
                <w:sz w:val="22"/>
                <w:lang w:val="es-DO"/>
              </w:rPr>
              <w:t>-</w:t>
            </w:r>
            <w:r w:rsidRPr="00FF0480">
              <w:rPr>
                <w:rFonts w:cs="Times New Roman"/>
                <w:color w:val="767171"/>
                <w:spacing w:val="20"/>
                <w:sz w:val="22"/>
                <w:lang w:val="es-DO"/>
              </w:rPr>
              <w:t>miento social para consumo</w:t>
            </w:r>
          </w:p>
        </w:tc>
        <w:tc>
          <w:tcPr>
            <w:tcW w:w="833" w:type="pct"/>
            <w:shd w:val="clear" w:color="auto" w:fill="auto"/>
            <w:noWrap/>
            <w:vAlign w:val="center"/>
            <w:hideMark/>
          </w:tcPr>
          <w:p w14:paraId="0514233F" w14:textId="77777777" w:rsidR="003648AA" w:rsidRPr="00FF0480" w:rsidRDefault="003648AA" w:rsidP="001B2A16">
            <w:pPr>
              <w:spacing w:after="0" w:line="240" w:lineRule="auto"/>
              <w:jc w:val="center"/>
              <w:rPr>
                <w:rFonts w:cs="Times New Roman"/>
                <w:color w:val="767171"/>
                <w:spacing w:val="20"/>
                <w:sz w:val="22"/>
                <w:lang w:val="es-DO"/>
              </w:rPr>
            </w:pPr>
            <w:r w:rsidRPr="00FF0480">
              <w:rPr>
                <w:rFonts w:cs="Times New Roman"/>
                <w:color w:val="767171"/>
                <w:spacing w:val="20"/>
                <w:sz w:val="22"/>
                <w:lang w:val="es-DO"/>
              </w:rPr>
              <w:t>Comercios activos</w:t>
            </w:r>
          </w:p>
        </w:tc>
        <w:tc>
          <w:tcPr>
            <w:tcW w:w="1001" w:type="pct"/>
            <w:shd w:val="clear" w:color="000000" w:fill="FFFFFF"/>
            <w:vAlign w:val="center"/>
            <w:hideMark/>
          </w:tcPr>
          <w:p w14:paraId="7098E33A" w14:textId="1C14AA9A" w:rsidR="003648AA" w:rsidRPr="00FF0480" w:rsidRDefault="00A27D56" w:rsidP="001B2A16">
            <w:pPr>
              <w:spacing w:after="0" w:line="240" w:lineRule="auto"/>
              <w:jc w:val="center"/>
              <w:rPr>
                <w:rFonts w:cs="Times New Roman"/>
                <w:color w:val="767171"/>
                <w:spacing w:val="20"/>
                <w:sz w:val="22"/>
                <w:lang w:val="es-DO"/>
              </w:rPr>
            </w:pPr>
            <w:r>
              <w:rPr>
                <w:rFonts w:cs="Times New Roman"/>
                <w:color w:val="767171"/>
                <w:spacing w:val="20"/>
                <w:sz w:val="22"/>
                <w:lang w:val="es-DO"/>
              </w:rPr>
              <w:t>5,930</w:t>
            </w:r>
          </w:p>
        </w:tc>
        <w:tc>
          <w:tcPr>
            <w:tcW w:w="834" w:type="pct"/>
            <w:shd w:val="clear" w:color="auto" w:fill="auto"/>
            <w:noWrap/>
            <w:vAlign w:val="center"/>
            <w:hideMark/>
          </w:tcPr>
          <w:p w14:paraId="345222E1" w14:textId="77777777" w:rsidR="003648AA" w:rsidRPr="00FF0480" w:rsidRDefault="003648AA" w:rsidP="001B2A16">
            <w:pPr>
              <w:spacing w:after="0" w:line="240" w:lineRule="auto"/>
              <w:jc w:val="center"/>
              <w:rPr>
                <w:rFonts w:cs="Times New Roman"/>
                <w:color w:val="767171"/>
                <w:spacing w:val="20"/>
                <w:sz w:val="22"/>
                <w:lang w:val="es-DO"/>
              </w:rPr>
            </w:pPr>
            <w:r w:rsidRPr="00FF0480">
              <w:rPr>
                <w:rFonts w:cs="Times New Roman"/>
                <w:color w:val="767171"/>
                <w:spacing w:val="20"/>
                <w:sz w:val="22"/>
                <w:lang w:val="es-DO"/>
              </w:rPr>
              <w:t>500</w:t>
            </w:r>
          </w:p>
        </w:tc>
        <w:tc>
          <w:tcPr>
            <w:tcW w:w="834" w:type="pct"/>
            <w:shd w:val="clear" w:color="auto" w:fill="auto"/>
            <w:noWrap/>
            <w:vAlign w:val="center"/>
            <w:hideMark/>
          </w:tcPr>
          <w:p w14:paraId="4E10E07D" w14:textId="77777777" w:rsidR="003648AA" w:rsidRPr="00FF0480" w:rsidRDefault="003648AA" w:rsidP="001B2A16">
            <w:pPr>
              <w:spacing w:after="0" w:line="240" w:lineRule="auto"/>
              <w:jc w:val="center"/>
              <w:rPr>
                <w:rFonts w:cs="Times New Roman"/>
                <w:color w:val="767171"/>
                <w:spacing w:val="20"/>
                <w:sz w:val="22"/>
                <w:lang w:val="es-DO"/>
              </w:rPr>
            </w:pPr>
            <w:r w:rsidRPr="00FF0480">
              <w:rPr>
                <w:rFonts w:cs="Times New Roman"/>
                <w:color w:val="767171"/>
                <w:spacing w:val="20"/>
                <w:sz w:val="22"/>
                <w:lang w:val="es-DO"/>
              </w:rPr>
              <w:t>864</w:t>
            </w:r>
          </w:p>
        </w:tc>
        <w:tc>
          <w:tcPr>
            <w:tcW w:w="666" w:type="pct"/>
            <w:shd w:val="clear" w:color="auto" w:fill="auto"/>
            <w:vAlign w:val="center"/>
            <w:hideMark/>
          </w:tcPr>
          <w:p w14:paraId="7880F193" w14:textId="77777777" w:rsidR="003648AA" w:rsidRPr="00FF0480" w:rsidRDefault="003648AA" w:rsidP="001B2A16">
            <w:pPr>
              <w:spacing w:after="0" w:line="240" w:lineRule="auto"/>
              <w:jc w:val="center"/>
              <w:rPr>
                <w:rFonts w:cs="Times New Roman"/>
                <w:color w:val="767171"/>
                <w:spacing w:val="20"/>
                <w:sz w:val="22"/>
                <w:lang w:val="es-DO"/>
              </w:rPr>
            </w:pPr>
            <w:r w:rsidRPr="00FF0480">
              <w:rPr>
                <w:rFonts w:cs="Times New Roman"/>
                <w:color w:val="767171"/>
                <w:spacing w:val="20"/>
                <w:sz w:val="22"/>
                <w:lang w:val="es-DO"/>
              </w:rPr>
              <w:t>172.8 %</w:t>
            </w:r>
          </w:p>
        </w:tc>
      </w:tr>
    </w:tbl>
    <w:p w14:paraId="113CFC2A" w14:textId="77777777" w:rsidR="00BE0312" w:rsidRPr="0062040E" w:rsidRDefault="00BE0312" w:rsidP="00BE0312">
      <w:pPr>
        <w:spacing w:after="0" w:line="240" w:lineRule="auto"/>
        <w:jc w:val="both"/>
        <w:rPr>
          <w:rFonts w:cs="Times New Roman"/>
          <w:color w:val="767171"/>
          <w:spacing w:val="20"/>
          <w:szCs w:val="24"/>
          <w:lang w:val="es-DO"/>
        </w:rPr>
      </w:pPr>
    </w:p>
    <w:p w14:paraId="6BA297EB" w14:textId="77777777" w:rsidR="00BE0312" w:rsidRPr="0062040E" w:rsidRDefault="00BE0312" w:rsidP="00BE0312">
      <w:pPr>
        <w:spacing w:after="0" w:line="240" w:lineRule="auto"/>
        <w:jc w:val="both"/>
        <w:rPr>
          <w:rFonts w:cs="Times New Roman"/>
          <w:b/>
          <w:bCs/>
          <w:color w:val="767171"/>
          <w:sz w:val="18"/>
          <w:szCs w:val="18"/>
          <w:lang w:val="es-DO"/>
        </w:rPr>
      </w:pPr>
      <w:r w:rsidRPr="0062040E">
        <w:rPr>
          <w:rFonts w:cs="Times New Roman"/>
          <w:b/>
          <w:bCs/>
          <w:color w:val="767171"/>
          <w:sz w:val="18"/>
          <w:szCs w:val="18"/>
          <w:lang w:val="es-DO"/>
        </w:rPr>
        <w:t>Fuente:</w:t>
      </w:r>
    </w:p>
    <w:p w14:paraId="57AB0935" w14:textId="77777777" w:rsidR="00BE0312" w:rsidRPr="0062040E" w:rsidRDefault="00BE0312" w:rsidP="00BE0312">
      <w:pPr>
        <w:rPr>
          <w:color w:val="767171"/>
          <w:spacing w:val="20"/>
          <w:szCs w:val="24"/>
          <w:lang w:val="es-DO"/>
        </w:rPr>
      </w:pPr>
      <w:r w:rsidRPr="00BE0312">
        <w:rPr>
          <w:rFonts w:cs="Times New Roman"/>
          <w:color w:val="767171"/>
          <w:sz w:val="18"/>
          <w:szCs w:val="18"/>
          <w:lang w:val="es-DO"/>
        </w:rPr>
        <w:t>Dirección Administrativa Financiera y Dirección de Operaciones y Operaciones</w:t>
      </w:r>
      <w:r>
        <w:rPr>
          <w:rFonts w:cs="Times New Roman"/>
          <w:color w:val="767171"/>
          <w:sz w:val="18"/>
          <w:szCs w:val="18"/>
          <w:lang w:val="es-DO"/>
        </w:rPr>
        <w:t xml:space="preserve">, </w:t>
      </w:r>
      <w:r w:rsidRPr="00BE0312">
        <w:rPr>
          <w:rFonts w:cs="Times New Roman"/>
          <w:color w:val="767171"/>
          <w:sz w:val="18"/>
          <w:szCs w:val="18"/>
          <w:lang w:val="es-DO"/>
        </w:rPr>
        <w:t>ADESS</w:t>
      </w:r>
      <w:r>
        <w:rPr>
          <w:rFonts w:cs="Times New Roman"/>
          <w:color w:val="767171"/>
          <w:sz w:val="18"/>
          <w:szCs w:val="18"/>
          <w:lang w:val="es-DO"/>
        </w:rPr>
        <w:t>.</w:t>
      </w:r>
    </w:p>
    <w:p w14:paraId="0712F939" w14:textId="77777777" w:rsidR="00857D1E" w:rsidRPr="0062040E" w:rsidRDefault="00C147FC" w:rsidP="003648AA">
      <w:pPr>
        <w:spacing w:line="360" w:lineRule="auto"/>
        <w:jc w:val="both"/>
        <w:rPr>
          <w:rFonts w:cs="Times New Roman"/>
          <w:color w:val="767171"/>
          <w:sz w:val="28"/>
          <w:szCs w:val="28"/>
          <w:lang w:val="es-DO"/>
        </w:rPr>
        <w:sectPr w:rsidR="00857D1E" w:rsidRPr="0062040E" w:rsidSect="00D2508E">
          <w:headerReference w:type="default" r:id="rId20"/>
          <w:footerReference w:type="default" r:id="rId21"/>
          <w:pgSz w:w="12240" w:h="15840"/>
          <w:pgMar w:top="1440" w:right="2160" w:bottom="1440" w:left="2160" w:header="709" w:footer="709" w:gutter="0"/>
          <w:pgNumType w:start="1"/>
          <w:cols w:space="708"/>
          <w:docGrid w:linePitch="360"/>
        </w:sectPr>
      </w:pPr>
      <w:r w:rsidRPr="0062040E">
        <w:rPr>
          <w:rFonts w:cs="Times New Roman"/>
          <w:color w:val="767171"/>
          <w:sz w:val="28"/>
          <w:szCs w:val="28"/>
          <w:lang w:val="es-DO"/>
        </w:rPr>
        <w:br w:type="page"/>
      </w:r>
    </w:p>
    <w:p w14:paraId="16742355" w14:textId="11A407DC" w:rsidR="007B2A50" w:rsidRPr="0062040E" w:rsidRDefault="00B37C48" w:rsidP="00D2508E">
      <w:pPr>
        <w:pStyle w:val="Ttulo2"/>
      </w:pPr>
      <w:bookmarkStart w:id="63" w:name="_Toc90536525"/>
      <w:bookmarkStart w:id="64" w:name="_Toc121940094"/>
      <w:r w:rsidRPr="0062040E">
        <w:lastRenderedPageBreak/>
        <w:t>7</w:t>
      </w:r>
      <w:r w:rsidR="0088361D" w:rsidRPr="0062040E">
        <w:t xml:space="preserve">.3 </w:t>
      </w:r>
      <w:bookmarkEnd w:id="63"/>
      <w:r w:rsidR="0084414C" w:rsidRPr="0084414C">
        <w:t>Resumen Subsidios Otorgados Enero-Noviembre 2022</w:t>
      </w:r>
      <w:bookmarkEnd w:id="64"/>
    </w:p>
    <w:tbl>
      <w:tblPr>
        <w:tblW w:w="7645" w:type="dxa"/>
        <w:jc w:val="center"/>
        <w:tblCellMar>
          <w:left w:w="70" w:type="dxa"/>
          <w:right w:w="70" w:type="dxa"/>
        </w:tblCellMar>
        <w:tblLook w:val="04A0" w:firstRow="1" w:lastRow="0" w:firstColumn="1" w:lastColumn="0" w:noHBand="0" w:noVBand="1"/>
      </w:tblPr>
      <w:tblGrid>
        <w:gridCol w:w="4810"/>
        <w:gridCol w:w="2835"/>
      </w:tblGrid>
      <w:tr w:rsidR="0084414C" w:rsidRPr="00C15985" w14:paraId="5D5DDE48" w14:textId="77777777" w:rsidTr="0084414C">
        <w:trPr>
          <w:trHeight w:val="144"/>
          <w:jc w:val="center"/>
        </w:trPr>
        <w:tc>
          <w:tcPr>
            <w:tcW w:w="7645" w:type="dxa"/>
            <w:gridSpan w:val="2"/>
            <w:tcBorders>
              <w:top w:val="single" w:sz="8" w:space="0" w:color="auto"/>
              <w:left w:val="single" w:sz="8" w:space="0" w:color="auto"/>
              <w:bottom w:val="single" w:sz="8" w:space="0" w:color="auto"/>
              <w:right w:val="single" w:sz="8" w:space="0" w:color="000000"/>
            </w:tcBorders>
            <w:shd w:val="clear" w:color="auto" w:fill="203966"/>
            <w:noWrap/>
            <w:vAlign w:val="bottom"/>
            <w:hideMark/>
          </w:tcPr>
          <w:p w14:paraId="57D68FF7" w14:textId="77777777" w:rsidR="0084414C" w:rsidRPr="0084414C" w:rsidRDefault="0084414C" w:rsidP="0030492B">
            <w:pPr>
              <w:spacing w:after="0" w:line="240" w:lineRule="auto"/>
              <w:jc w:val="center"/>
              <w:rPr>
                <w:rFonts w:eastAsia="Times New Roman"/>
                <w:b/>
                <w:bCs/>
                <w:color w:val="FFFFFF"/>
                <w:szCs w:val="24"/>
                <w:lang w:val="es-DO" w:eastAsia="es-DO"/>
              </w:rPr>
            </w:pPr>
            <w:r w:rsidRPr="0084414C">
              <w:rPr>
                <w:rFonts w:eastAsia="Times New Roman"/>
                <w:b/>
                <w:bCs/>
                <w:color w:val="FFFFFF"/>
                <w:szCs w:val="24"/>
                <w:lang w:val="es-DO" w:eastAsia="es-DO"/>
              </w:rPr>
              <w:t>Resumen Subsidios Otorgados Enero-Noviembre  2022</w:t>
            </w:r>
          </w:p>
        </w:tc>
      </w:tr>
      <w:tr w:rsidR="0084414C" w:rsidRPr="00A60B44" w14:paraId="0FD7B390" w14:textId="77777777" w:rsidTr="0084414C">
        <w:trPr>
          <w:trHeight w:val="136"/>
          <w:jc w:val="center"/>
        </w:trPr>
        <w:tc>
          <w:tcPr>
            <w:tcW w:w="4810" w:type="dxa"/>
            <w:tcBorders>
              <w:top w:val="nil"/>
              <w:left w:val="single" w:sz="8" w:space="0" w:color="auto"/>
              <w:bottom w:val="single" w:sz="8" w:space="0" w:color="auto"/>
              <w:right w:val="single" w:sz="8" w:space="0" w:color="auto"/>
            </w:tcBorders>
            <w:shd w:val="clear" w:color="auto" w:fill="203966"/>
            <w:noWrap/>
            <w:vAlign w:val="bottom"/>
            <w:hideMark/>
          </w:tcPr>
          <w:p w14:paraId="75254B0B" w14:textId="77777777" w:rsidR="0084414C" w:rsidRPr="00A60B44" w:rsidRDefault="0084414C" w:rsidP="0030492B">
            <w:pPr>
              <w:spacing w:after="0" w:line="240" w:lineRule="auto"/>
              <w:jc w:val="center"/>
              <w:rPr>
                <w:rFonts w:eastAsia="Times New Roman"/>
                <w:b/>
                <w:bCs/>
                <w:color w:val="FFFFFF"/>
                <w:szCs w:val="24"/>
                <w:lang w:eastAsia="es-DO"/>
              </w:rPr>
            </w:pPr>
            <w:r w:rsidRPr="00A60B44">
              <w:rPr>
                <w:rFonts w:eastAsia="Times New Roman"/>
                <w:b/>
                <w:bCs/>
                <w:color w:val="FFFFFF"/>
                <w:szCs w:val="24"/>
                <w:lang w:eastAsia="es-DO"/>
              </w:rPr>
              <w:t xml:space="preserve">Tipo </w:t>
            </w:r>
            <w:proofErr w:type="spellStart"/>
            <w:r w:rsidRPr="00A60B44">
              <w:rPr>
                <w:rFonts w:eastAsia="Times New Roman"/>
                <w:b/>
                <w:bCs/>
                <w:color w:val="FFFFFF"/>
                <w:szCs w:val="24"/>
                <w:lang w:eastAsia="es-DO"/>
              </w:rPr>
              <w:t>Subsidio</w:t>
            </w:r>
            <w:proofErr w:type="spellEnd"/>
          </w:p>
        </w:tc>
        <w:tc>
          <w:tcPr>
            <w:tcW w:w="2835" w:type="dxa"/>
            <w:tcBorders>
              <w:top w:val="nil"/>
              <w:left w:val="nil"/>
              <w:bottom w:val="nil"/>
              <w:right w:val="single" w:sz="8" w:space="0" w:color="auto"/>
            </w:tcBorders>
            <w:shd w:val="clear" w:color="auto" w:fill="203966"/>
            <w:noWrap/>
            <w:vAlign w:val="bottom"/>
            <w:hideMark/>
          </w:tcPr>
          <w:p w14:paraId="32BCCB80" w14:textId="77777777" w:rsidR="0084414C" w:rsidRPr="00A60B44" w:rsidRDefault="0084414C" w:rsidP="0030492B">
            <w:pPr>
              <w:spacing w:after="0" w:line="240" w:lineRule="auto"/>
              <w:jc w:val="center"/>
              <w:rPr>
                <w:rFonts w:eastAsia="Times New Roman"/>
                <w:b/>
                <w:color w:val="FFFFFF"/>
                <w:szCs w:val="24"/>
                <w:lang w:eastAsia="es-DO"/>
              </w:rPr>
            </w:pPr>
            <w:r w:rsidRPr="00A60B44">
              <w:rPr>
                <w:rFonts w:eastAsia="Times New Roman"/>
                <w:b/>
                <w:color w:val="FFFFFF"/>
                <w:szCs w:val="24"/>
                <w:lang w:eastAsia="es-DO"/>
              </w:rPr>
              <w:t xml:space="preserve">Valor </w:t>
            </w:r>
            <w:proofErr w:type="spellStart"/>
            <w:r w:rsidRPr="00A60B44">
              <w:rPr>
                <w:rFonts w:eastAsia="Times New Roman"/>
                <w:b/>
                <w:color w:val="FFFFFF"/>
                <w:szCs w:val="24"/>
                <w:lang w:eastAsia="es-DO"/>
              </w:rPr>
              <w:t>Otorgado</w:t>
            </w:r>
            <w:proofErr w:type="spellEnd"/>
            <w:r w:rsidRPr="00A60B44">
              <w:rPr>
                <w:rFonts w:eastAsia="Times New Roman"/>
                <w:b/>
                <w:color w:val="FFFFFF"/>
                <w:szCs w:val="24"/>
                <w:lang w:eastAsia="es-DO"/>
              </w:rPr>
              <w:t xml:space="preserve"> </w:t>
            </w:r>
          </w:p>
        </w:tc>
      </w:tr>
      <w:tr w:rsidR="0084414C" w:rsidRPr="00D91C7C" w14:paraId="332262C5" w14:textId="77777777" w:rsidTr="0084414C">
        <w:trPr>
          <w:trHeight w:val="136"/>
          <w:jc w:val="center"/>
        </w:trPr>
        <w:tc>
          <w:tcPr>
            <w:tcW w:w="4810" w:type="dxa"/>
            <w:tcBorders>
              <w:top w:val="nil"/>
              <w:left w:val="single" w:sz="8" w:space="0" w:color="auto"/>
              <w:bottom w:val="single" w:sz="8" w:space="0" w:color="auto"/>
              <w:right w:val="nil"/>
            </w:tcBorders>
            <w:shd w:val="clear" w:color="auto" w:fill="FFFFFF"/>
            <w:noWrap/>
            <w:vAlign w:val="center"/>
            <w:hideMark/>
          </w:tcPr>
          <w:p w14:paraId="6110486B" w14:textId="77777777" w:rsidR="0084414C" w:rsidRPr="00D91C7C" w:rsidRDefault="0084414C" w:rsidP="0030492B">
            <w:pPr>
              <w:spacing w:after="0" w:line="240" w:lineRule="auto"/>
              <w:rPr>
                <w:color w:val="767171"/>
                <w:spacing w:val="20"/>
                <w:szCs w:val="24"/>
              </w:rPr>
            </w:pPr>
            <w:r w:rsidRPr="00D91C7C">
              <w:rPr>
                <w:color w:val="767171"/>
                <w:spacing w:val="20"/>
                <w:szCs w:val="24"/>
              </w:rPr>
              <w:t xml:space="preserve">Bono Gas </w:t>
            </w:r>
            <w:proofErr w:type="spellStart"/>
            <w:r w:rsidRPr="00D91C7C">
              <w:rPr>
                <w:color w:val="767171"/>
                <w:spacing w:val="20"/>
                <w:szCs w:val="24"/>
              </w:rPr>
              <w:t>Chofer</w:t>
            </w:r>
            <w:proofErr w:type="spellEnd"/>
            <w:r w:rsidRPr="00D91C7C">
              <w:rPr>
                <w:color w:val="767171"/>
                <w:spacing w:val="20"/>
                <w:szCs w:val="24"/>
              </w:rPr>
              <w:t xml:space="preserve"> (</w:t>
            </w:r>
            <w:proofErr w:type="spellStart"/>
            <w:r w:rsidRPr="00D91C7C">
              <w:rPr>
                <w:color w:val="767171"/>
                <w:spacing w:val="20"/>
                <w:szCs w:val="24"/>
              </w:rPr>
              <w:t>BGCh</w:t>
            </w:r>
            <w:proofErr w:type="spellEnd"/>
            <w:r w:rsidRPr="00D91C7C">
              <w:rPr>
                <w:color w:val="767171"/>
                <w:spacing w:val="20"/>
                <w:szCs w:val="24"/>
              </w:rPr>
              <w:t>)</w:t>
            </w:r>
          </w:p>
        </w:tc>
        <w:tc>
          <w:tcPr>
            <w:tcW w:w="2835" w:type="dxa"/>
            <w:tcBorders>
              <w:top w:val="single" w:sz="8" w:space="0" w:color="auto"/>
              <w:left w:val="single" w:sz="8" w:space="0" w:color="auto"/>
              <w:bottom w:val="single" w:sz="8" w:space="0" w:color="auto"/>
              <w:right w:val="single" w:sz="8" w:space="0" w:color="auto"/>
            </w:tcBorders>
            <w:shd w:val="clear" w:color="auto" w:fill="FFFFFF"/>
            <w:vAlign w:val="center"/>
          </w:tcPr>
          <w:p w14:paraId="48B7180C" w14:textId="77777777" w:rsidR="0084414C" w:rsidRPr="00D91C7C" w:rsidRDefault="0084414C" w:rsidP="0030492B">
            <w:pPr>
              <w:spacing w:after="0" w:line="240" w:lineRule="auto"/>
              <w:jc w:val="right"/>
              <w:rPr>
                <w:color w:val="767171"/>
                <w:spacing w:val="20"/>
                <w:szCs w:val="24"/>
              </w:rPr>
            </w:pPr>
            <w:r>
              <w:rPr>
                <w:color w:val="767171"/>
                <w:spacing w:val="20"/>
                <w:szCs w:val="24"/>
              </w:rPr>
              <w:t>523,423,160</w:t>
            </w:r>
            <w:r w:rsidRPr="00D91C7C">
              <w:rPr>
                <w:color w:val="767171"/>
                <w:spacing w:val="20"/>
                <w:szCs w:val="24"/>
              </w:rPr>
              <w:t>.00</w:t>
            </w:r>
          </w:p>
        </w:tc>
      </w:tr>
      <w:tr w:rsidR="0084414C" w:rsidRPr="00D91C7C" w14:paraId="00A906F8" w14:textId="77777777" w:rsidTr="0084414C">
        <w:trPr>
          <w:trHeight w:val="136"/>
          <w:jc w:val="center"/>
        </w:trPr>
        <w:tc>
          <w:tcPr>
            <w:tcW w:w="4810" w:type="dxa"/>
            <w:tcBorders>
              <w:top w:val="nil"/>
              <w:left w:val="single" w:sz="8" w:space="0" w:color="auto"/>
              <w:bottom w:val="single" w:sz="8" w:space="0" w:color="auto"/>
              <w:right w:val="nil"/>
            </w:tcBorders>
            <w:shd w:val="clear" w:color="auto" w:fill="FFFFFF"/>
            <w:noWrap/>
            <w:vAlign w:val="center"/>
            <w:hideMark/>
          </w:tcPr>
          <w:p w14:paraId="4933F44F" w14:textId="77777777" w:rsidR="0084414C" w:rsidRPr="00D91C7C" w:rsidRDefault="0084414C" w:rsidP="0030492B">
            <w:pPr>
              <w:spacing w:after="0" w:line="240" w:lineRule="auto"/>
              <w:rPr>
                <w:color w:val="767171"/>
                <w:spacing w:val="20"/>
                <w:szCs w:val="24"/>
              </w:rPr>
            </w:pPr>
            <w:r w:rsidRPr="00D91C7C">
              <w:rPr>
                <w:color w:val="767171"/>
                <w:spacing w:val="20"/>
                <w:szCs w:val="24"/>
              </w:rPr>
              <w:t xml:space="preserve">Bono Gas </w:t>
            </w:r>
            <w:r w:rsidRPr="00317F9A">
              <w:rPr>
                <w:color w:val="767171"/>
                <w:spacing w:val="20"/>
                <w:szCs w:val="24"/>
              </w:rPr>
              <w:t>Hogar</w:t>
            </w:r>
            <w:r w:rsidRPr="00D91C7C">
              <w:rPr>
                <w:color w:val="767171"/>
                <w:spacing w:val="20"/>
                <w:szCs w:val="24"/>
              </w:rPr>
              <w:t xml:space="preserve"> (BGH)</w:t>
            </w:r>
          </w:p>
        </w:tc>
        <w:tc>
          <w:tcPr>
            <w:tcW w:w="2835" w:type="dxa"/>
            <w:tcBorders>
              <w:top w:val="nil"/>
              <w:left w:val="single" w:sz="8" w:space="0" w:color="auto"/>
              <w:bottom w:val="single" w:sz="8" w:space="0" w:color="auto"/>
              <w:right w:val="single" w:sz="8" w:space="0" w:color="auto"/>
            </w:tcBorders>
            <w:shd w:val="clear" w:color="auto" w:fill="FFFFFF"/>
            <w:vAlign w:val="center"/>
          </w:tcPr>
          <w:p w14:paraId="6930653F" w14:textId="77777777" w:rsidR="0084414C" w:rsidRPr="00D91C7C" w:rsidRDefault="0084414C" w:rsidP="0030492B">
            <w:pPr>
              <w:spacing w:after="0" w:line="240" w:lineRule="auto"/>
              <w:jc w:val="right"/>
              <w:rPr>
                <w:color w:val="767171"/>
                <w:spacing w:val="20"/>
                <w:szCs w:val="24"/>
              </w:rPr>
            </w:pPr>
            <w:r>
              <w:rPr>
                <w:color w:val="767171"/>
                <w:spacing w:val="20"/>
                <w:szCs w:val="24"/>
              </w:rPr>
              <w:t>5,793,670,740</w:t>
            </w:r>
            <w:r w:rsidRPr="00D91C7C">
              <w:rPr>
                <w:color w:val="767171"/>
                <w:spacing w:val="20"/>
                <w:szCs w:val="24"/>
              </w:rPr>
              <w:t>.00</w:t>
            </w:r>
          </w:p>
        </w:tc>
      </w:tr>
      <w:tr w:rsidR="0084414C" w:rsidRPr="00D91C7C" w14:paraId="7F288042" w14:textId="77777777" w:rsidTr="0084414C">
        <w:trPr>
          <w:trHeight w:val="136"/>
          <w:jc w:val="center"/>
        </w:trPr>
        <w:tc>
          <w:tcPr>
            <w:tcW w:w="4810" w:type="dxa"/>
            <w:tcBorders>
              <w:top w:val="nil"/>
              <w:left w:val="single" w:sz="8" w:space="0" w:color="auto"/>
              <w:bottom w:val="single" w:sz="8" w:space="0" w:color="auto"/>
              <w:right w:val="nil"/>
            </w:tcBorders>
            <w:shd w:val="clear" w:color="auto" w:fill="FFFFFF"/>
            <w:noWrap/>
            <w:vAlign w:val="center"/>
            <w:hideMark/>
          </w:tcPr>
          <w:p w14:paraId="6F7D0CD7" w14:textId="77777777" w:rsidR="0084414C" w:rsidRPr="00D91C7C" w:rsidRDefault="0084414C" w:rsidP="0030492B">
            <w:pPr>
              <w:spacing w:after="0" w:line="240" w:lineRule="auto"/>
              <w:rPr>
                <w:color w:val="767171"/>
                <w:spacing w:val="20"/>
                <w:szCs w:val="24"/>
              </w:rPr>
            </w:pPr>
            <w:r w:rsidRPr="00D91C7C">
              <w:rPr>
                <w:color w:val="767171"/>
                <w:spacing w:val="20"/>
                <w:szCs w:val="24"/>
              </w:rPr>
              <w:t>Bono Luz (BL)</w:t>
            </w:r>
          </w:p>
        </w:tc>
        <w:tc>
          <w:tcPr>
            <w:tcW w:w="2835" w:type="dxa"/>
            <w:tcBorders>
              <w:top w:val="nil"/>
              <w:left w:val="single" w:sz="8" w:space="0" w:color="auto"/>
              <w:bottom w:val="single" w:sz="8" w:space="0" w:color="auto"/>
              <w:right w:val="single" w:sz="8" w:space="0" w:color="auto"/>
            </w:tcBorders>
            <w:shd w:val="clear" w:color="auto" w:fill="FFFFFF"/>
            <w:vAlign w:val="center"/>
          </w:tcPr>
          <w:p w14:paraId="2B628F84" w14:textId="77777777" w:rsidR="0084414C" w:rsidRPr="00D91C7C" w:rsidRDefault="0084414C" w:rsidP="0030492B">
            <w:pPr>
              <w:spacing w:after="0" w:line="240" w:lineRule="auto"/>
              <w:jc w:val="right"/>
              <w:rPr>
                <w:color w:val="767171"/>
                <w:spacing w:val="20"/>
                <w:szCs w:val="24"/>
              </w:rPr>
            </w:pPr>
            <w:r>
              <w:rPr>
                <w:color w:val="767171"/>
                <w:spacing w:val="20"/>
                <w:szCs w:val="24"/>
              </w:rPr>
              <w:t>2,395,984,115</w:t>
            </w:r>
            <w:r w:rsidRPr="00D91C7C">
              <w:rPr>
                <w:color w:val="767171"/>
                <w:spacing w:val="20"/>
                <w:szCs w:val="24"/>
              </w:rPr>
              <w:t>.</w:t>
            </w:r>
            <w:r>
              <w:rPr>
                <w:color w:val="767171"/>
                <w:spacing w:val="20"/>
                <w:szCs w:val="24"/>
              </w:rPr>
              <w:t>53</w:t>
            </w:r>
          </w:p>
        </w:tc>
      </w:tr>
      <w:tr w:rsidR="0084414C" w:rsidRPr="00D91C7C" w14:paraId="25D9E402" w14:textId="77777777" w:rsidTr="0084414C">
        <w:trPr>
          <w:trHeight w:val="136"/>
          <w:jc w:val="center"/>
        </w:trPr>
        <w:tc>
          <w:tcPr>
            <w:tcW w:w="4810" w:type="dxa"/>
            <w:tcBorders>
              <w:top w:val="nil"/>
              <w:left w:val="single" w:sz="8" w:space="0" w:color="auto"/>
              <w:bottom w:val="single" w:sz="8" w:space="0" w:color="auto"/>
              <w:right w:val="nil"/>
            </w:tcBorders>
            <w:shd w:val="clear" w:color="auto" w:fill="FFFFFF"/>
            <w:noWrap/>
            <w:vAlign w:val="center"/>
            <w:hideMark/>
          </w:tcPr>
          <w:p w14:paraId="4FCD64DA" w14:textId="77777777" w:rsidR="0084414C" w:rsidRPr="0084414C" w:rsidRDefault="0084414C" w:rsidP="0030492B">
            <w:pPr>
              <w:spacing w:after="0" w:line="240" w:lineRule="auto"/>
              <w:rPr>
                <w:color w:val="767171"/>
                <w:spacing w:val="20"/>
                <w:szCs w:val="24"/>
                <w:lang w:val="es-DO"/>
              </w:rPr>
            </w:pPr>
            <w:r w:rsidRPr="0084414C">
              <w:rPr>
                <w:color w:val="767171"/>
                <w:spacing w:val="20"/>
                <w:szCs w:val="24"/>
                <w:lang w:val="es-DO"/>
              </w:rPr>
              <w:t xml:space="preserve">Aliméntate (PCP) PTH Con Tarjetas </w:t>
            </w:r>
          </w:p>
        </w:tc>
        <w:tc>
          <w:tcPr>
            <w:tcW w:w="2835" w:type="dxa"/>
            <w:tcBorders>
              <w:top w:val="nil"/>
              <w:left w:val="single" w:sz="8" w:space="0" w:color="auto"/>
              <w:bottom w:val="single" w:sz="8" w:space="0" w:color="auto"/>
              <w:right w:val="single" w:sz="8" w:space="0" w:color="auto"/>
            </w:tcBorders>
            <w:shd w:val="clear" w:color="auto" w:fill="FFFFFF"/>
            <w:vAlign w:val="center"/>
          </w:tcPr>
          <w:p w14:paraId="15A2E939" w14:textId="77777777" w:rsidR="0084414C" w:rsidRPr="00D91C7C" w:rsidRDefault="0084414C" w:rsidP="0030492B">
            <w:pPr>
              <w:spacing w:after="0" w:line="240" w:lineRule="auto"/>
              <w:jc w:val="right"/>
              <w:rPr>
                <w:color w:val="767171"/>
                <w:spacing w:val="20"/>
                <w:szCs w:val="24"/>
              </w:rPr>
            </w:pPr>
            <w:r>
              <w:rPr>
                <w:color w:val="767171"/>
                <w:spacing w:val="20"/>
                <w:szCs w:val="24"/>
              </w:rPr>
              <w:t>24,210,705,750</w:t>
            </w:r>
            <w:r w:rsidRPr="00D91C7C">
              <w:rPr>
                <w:color w:val="767171"/>
                <w:spacing w:val="20"/>
                <w:szCs w:val="24"/>
              </w:rPr>
              <w:t>.00</w:t>
            </w:r>
          </w:p>
        </w:tc>
      </w:tr>
      <w:tr w:rsidR="0084414C" w:rsidRPr="00B73A88" w14:paraId="64EFD5BF" w14:textId="77777777" w:rsidTr="0084414C">
        <w:trPr>
          <w:trHeight w:val="136"/>
          <w:jc w:val="center"/>
        </w:trPr>
        <w:tc>
          <w:tcPr>
            <w:tcW w:w="4810" w:type="dxa"/>
            <w:tcBorders>
              <w:top w:val="nil"/>
              <w:left w:val="single" w:sz="8" w:space="0" w:color="auto"/>
              <w:bottom w:val="single" w:sz="8" w:space="0" w:color="auto"/>
              <w:right w:val="nil"/>
            </w:tcBorders>
            <w:shd w:val="clear" w:color="auto" w:fill="FFFFFF"/>
            <w:noWrap/>
            <w:vAlign w:val="center"/>
          </w:tcPr>
          <w:p w14:paraId="330CF253" w14:textId="77777777" w:rsidR="0084414C" w:rsidRPr="0084414C" w:rsidRDefault="0084414C" w:rsidP="0030492B">
            <w:pPr>
              <w:spacing w:after="0" w:line="240" w:lineRule="auto"/>
              <w:rPr>
                <w:color w:val="767171"/>
                <w:spacing w:val="20"/>
                <w:szCs w:val="24"/>
                <w:lang w:val="es-DO"/>
              </w:rPr>
            </w:pPr>
            <w:r w:rsidRPr="0084414C">
              <w:rPr>
                <w:color w:val="767171"/>
                <w:spacing w:val="20"/>
                <w:szCs w:val="24"/>
                <w:lang w:val="es-DO"/>
              </w:rPr>
              <w:t xml:space="preserve">Aliméntate (PCP) PTH Con Cédulas </w:t>
            </w:r>
          </w:p>
        </w:tc>
        <w:tc>
          <w:tcPr>
            <w:tcW w:w="2835" w:type="dxa"/>
            <w:tcBorders>
              <w:top w:val="nil"/>
              <w:left w:val="single" w:sz="8" w:space="0" w:color="auto"/>
              <w:bottom w:val="single" w:sz="8" w:space="0" w:color="auto"/>
              <w:right w:val="single" w:sz="8" w:space="0" w:color="auto"/>
            </w:tcBorders>
            <w:shd w:val="clear" w:color="auto" w:fill="FFFFFF"/>
            <w:vAlign w:val="center"/>
          </w:tcPr>
          <w:p w14:paraId="12B92C94" w14:textId="77777777" w:rsidR="0084414C" w:rsidRPr="00B73A88" w:rsidRDefault="0084414C" w:rsidP="0030492B">
            <w:pPr>
              <w:spacing w:after="0" w:line="240" w:lineRule="auto"/>
              <w:jc w:val="right"/>
              <w:rPr>
                <w:color w:val="767171"/>
                <w:spacing w:val="20"/>
                <w:szCs w:val="24"/>
              </w:rPr>
            </w:pPr>
            <w:r>
              <w:rPr>
                <w:color w:val="767171"/>
                <w:spacing w:val="20"/>
                <w:szCs w:val="24"/>
              </w:rPr>
              <w:t>1,055,859,750.00</w:t>
            </w:r>
          </w:p>
        </w:tc>
      </w:tr>
      <w:tr w:rsidR="0084414C" w14:paraId="2BFFA989" w14:textId="77777777" w:rsidTr="0084414C">
        <w:trPr>
          <w:trHeight w:val="136"/>
          <w:jc w:val="center"/>
        </w:trPr>
        <w:tc>
          <w:tcPr>
            <w:tcW w:w="4810" w:type="dxa"/>
            <w:tcBorders>
              <w:top w:val="nil"/>
              <w:left w:val="single" w:sz="8" w:space="0" w:color="auto"/>
              <w:bottom w:val="single" w:sz="8" w:space="0" w:color="auto"/>
              <w:right w:val="nil"/>
            </w:tcBorders>
            <w:shd w:val="clear" w:color="auto" w:fill="FFFFFF"/>
            <w:noWrap/>
            <w:vAlign w:val="center"/>
          </w:tcPr>
          <w:p w14:paraId="5FE7F220" w14:textId="77777777" w:rsidR="0084414C" w:rsidRPr="0084414C" w:rsidRDefault="0084414C" w:rsidP="0030492B">
            <w:pPr>
              <w:spacing w:after="0" w:line="240" w:lineRule="auto"/>
              <w:rPr>
                <w:color w:val="767171"/>
                <w:spacing w:val="20"/>
                <w:szCs w:val="24"/>
                <w:lang w:val="es-DO"/>
              </w:rPr>
            </w:pPr>
            <w:r w:rsidRPr="0084414C">
              <w:rPr>
                <w:color w:val="767171"/>
                <w:spacing w:val="20"/>
                <w:szCs w:val="24"/>
                <w:lang w:val="es-DO"/>
              </w:rPr>
              <w:t xml:space="preserve">Comer es Primero (PCP) Subsidio Especiales </w:t>
            </w:r>
          </w:p>
        </w:tc>
        <w:tc>
          <w:tcPr>
            <w:tcW w:w="2835" w:type="dxa"/>
            <w:tcBorders>
              <w:top w:val="nil"/>
              <w:left w:val="single" w:sz="8" w:space="0" w:color="auto"/>
              <w:bottom w:val="single" w:sz="8" w:space="0" w:color="auto"/>
              <w:right w:val="single" w:sz="8" w:space="0" w:color="auto"/>
            </w:tcBorders>
            <w:shd w:val="clear" w:color="auto" w:fill="FFFFFF"/>
            <w:vAlign w:val="center"/>
          </w:tcPr>
          <w:p w14:paraId="6040AB7C" w14:textId="77777777" w:rsidR="0084414C" w:rsidRDefault="0084414C" w:rsidP="0030492B">
            <w:pPr>
              <w:spacing w:after="0" w:line="240" w:lineRule="auto"/>
              <w:jc w:val="right"/>
              <w:rPr>
                <w:color w:val="767171"/>
                <w:spacing w:val="20"/>
                <w:szCs w:val="24"/>
              </w:rPr>
            </w:pPr>
            <w:r>
              <w:rPr>
                <w:color w:val="767171"/>
                <w:spacing w:val="20"/>
                <w:szCs w:val="24"/>
              </w:rPr>
              <w:t>231,225,000.00</w:t>
            </w:r>
          </w:p>
        </w:tc>
      </w:tr>
      <w:tr w:rsidR="0084414C" w:rsidRPr="00D91C7C" w14:paraId="301CF3DB" w14:textId="77777777" w:rsidTr="0084414C">
        <w:trPr>
          <w:trHeight w:val="136"/>
          <w:jc w:val="center"/>
        </w:trPr>
        <w:tc>
          <w:tcPr>
            <w:tcW w:w="4810" w:type="dxa"/>
            <w:tcBorders>
              <w:top w:val="nil"/>
              <w:left w:val="single" w:sz="8" w:space="0" w:color="auto"/>
              <w:bottom w:val="single" w:sz="8" w:space="0" w:color="auto"/>
              <w:right w:val="nil"/>
            </w:tcBorders>
            <w:shd w:val="clear" w:color="auto" w:fill="FFFFFF"/>
            <w:noWrap/>
            <w:vAlign w:val="center"/>
            <w:hideMark/>
          </w:tcPr>
          <w:p w14:paraId="0A17BF6B" w14:textId="77777777" w:rsidR="0084414C" w:rsidRPr="0084414C" w:rsidRDefault="0084414C" w:rsidP="0030492B">
            <w:pPr>
              <w:spacing w:after="0" w:line="240" w:lineRule="auto"/>
              <w:rPr>
                <w:color w:val="767171"/>
                <w:spacing w:val="20"/>
                <w:szCs w:val="24"/>
                <w:lang w:val="es-DO"/>
              </w:rPr>
            </w:pPr>
            <w:r w:rsidRPr="0084414C">
              <w:rPr>
                <w:color w:val="767171"/>
                <w:spacing w:val="20"/>
                <w:szCs w:val="24"/>
                <w:lang w:val="es-DO"/>
              </w:rPr>
              <w:t>Incentivo a la Educación Superior (IES)</w:t>
            </w:r>
          </w:p>
        </w:tc>
        <w:tc>
          <w:tcPr>
            <w:tcW w:w="2835" w:type="dxa"/>
            <w:tcBorders>
              <w:top w:val="nil"/>
              <w:left w:val="single" w:sz="8" w:space="0" w:color="auto"/>
              <w:bottom w:val="single" w:sz="8" w:space="0" w:color="auto"/>
              <w:right w:val="single" w:sz="8" w:space="0" w:color="auto"/>
            </w:tcBorders>
            <w:shd w:val="clear" w:color="auto" w:fill="FFFFFF"/>
            <w:vAlign w:val="center"/>
          </w:tcPr>
          <w:p w14:paraId="4C172CC2" w14:textId="77777777" w:rsidR="0084414C" w:rsidRPr="00D91C7C" w:rsidRDefault="0084414C" w:rsidP="0030492B">
            <w:pPr>
              <w:spacing w:after="0" w:line="240" w:lineRule="auto"/>
              <w:jc w:val="right"/>
              <w:rPr>
                <w:color w:val="767171"/>
                <w:spacing w:val="20"/>
                <w:szCs w:val="24"/>
              </w:rPr>
            </w:pPr>
            <w:r>
              <w:rPr>
                <w:color w:val="767171"/>
                <w:spacing w:val="20"/>
                <w:szCs w:val="24"/>
              </w:rPr>
              <w:t>121,796,000</w:t>
            </w:r>
            <w:r w:rsidRPr="00D91C7C">
              <w:rPr>
                <w:color w:val="767171"/>
                <w:spacing w:val="20"/>
                <w:szCs w:val="24"/>
              </w:rPr>
              <w:t>.00</w:t>
            </w:r>
          </w:p>
        </w:tc>
      </w:tr>
      <w:tr w:rsidR="0084414C" w:rsidRPr="00D91C7C" w14:paraId="1EE84C69" w14:textId="77777777" w:rsidTr="0084414C">
        <w:trPr>
          <w:trHeight w:val="136"/>
          <w:jc w:val="center"/>
        </w:trPr>
        <w:tc>
          <w:tcPr>
            <w:tcW w:w="4810" w:type="dxa"/>
            <w:tcBorders>
              <w:top w:val="nil"/>
              <w:left w:val="single" w:sz="8" w:space="0" w:color="auto"/>
              <w:bottom w:val="single" w:sz="8" w:space="0" w:color="auto"/>
              <w:right w:val="nil"/>
            </w:tcBorders>
            <w:shd w:val="clear" w:color="auto" w:fill="FFFFFF"/>
            <w:noWrap/>
            <w:vAlign w:val="center"/>
            <w:hideMark/>
          </w:tcPr>
          <w:p w14:paraId="61C3E92E" w14:textId="77777777" w:rsidR="0084414C" w:rsidRPr="0084414C" w:rsidRDefault="0084414C" w:rsidP="0030492B">
            <w:pPr>
              <w:spacing w:after="0" w:line="240" w:lineRule="auto"/>
              <w:rPr>
                <w:color w:val="767171"/>
                <w:spacing w:val="20"/>
                <w:szCs w:val="24"/>
                <w:lang w:val="es-DO"/>
              </w:rPr>
            </w:pPr>
            <w:r w:rsidRPr="0084414C">
              <w:rPr>
                <w:color w:val="767171"/>
                <w:spacing w:val="20"/>
                <w:szCs w:val="24"/>
                <w:lang w:val="es-DO"/>
              </w:rPr>
              <w:t>Bono Escolar Estudiando Progreso Avanza (BEEP)</w:t>
            </w:r>
          </w:p>
        </w:tc>
        <w:tc>
          <w:tcPr>
            <w:tcW w:w="2835" w:type="dxa"/>
            <w:tcBorders>
              <w:top w:val="nil"/>
              <w:left w:val="single" w:sz="8" w:space="0" w:color="auto"/>
              <w:bottom w:val="single" w:sz="8" w:space="0" w:color="auto"/>
              <w:right w:val="single" w:sz="8" w:space="0" w:color="auto"/>
            </w:tcBorders>
            <w:shd w:val="clear" w:color="auto" w:fill="FFFFFF"/>
            <w:vAlign w:val="center"/>
          </w:tcPr>
          <w:p w14:paraId="33D574A2" w14:textId="77777777" w:rsidR="0084414C" w:rsidRPr="00D91C7C" w:rsidRDefault="0084414C" w:rsidP="0030492B">
            <w:pPr>
              <w:spacing w:after="0" w:line="240" w:lineRule="auto"/>
              <w:jc w:val="right"/>
              <w:rPr>
                <w:color w:val="767171"/>
                <w:spacing w:val="20"/>
                <w:szCs w:val="24"/>
              </w:rPr>
            </w:pPr>
            <w:r>
              <w:rPr>
                <w:color w:val="767171"/>
                <w:spacing w:val="20"/>
                <w:szCs w:val="24"/>
              </w:rPr>
              <w:t>672,193,100</w:t>
            </w:r>
            <w:r w:rsidRPr="00D91C7C">
              <w:rPr>
                <w:color w:val="767171"/>
                <w:spacing w:val="20"/>
                <w:szCs w:val="24"/>
              </w:rPr>
              <w:t>.00</w:t>
            </w:r>
          </w:p>
        </w:tc>
      </w:tr>
      <w:tr w:rsidR="0084414C" w:rsidRPr="00D91C7C" w14:paraId="23F81FF2" w14:textId="77777777" w:rsidTr="0084414C">
        <w:trPr>
          <w:trHeight w:val="136"/>
          <w:jc w:val="center"/>
        </w:trPr>
        <w:tc>
          <w:tcPr>
            <w:tcW w:w="4810" w:type="dxa"/>
            <w:tcBorders>
              <w:top w:val="nil"/>
              <w:left w:val="single" w:sz="8" w:space="0" w:color="auto"/>
              <w:bottom w:val="nil"/>
              <w:right w:val="nil"/>
            </w:tcBorders>
            <w:shd w:val="clear" w:color="auto" w:fill="FFFFFF"/>
            <w:noWrap/>
            <w:vAlign w:val="center"/>
            <w:hideMark/>
          </w:tcPr>
          <w:p w14:paraId="50C81EA7" w14:textId="77777777" w:rsidR="0084414C" w:rsidRPr="0084414C" w:rsidRDefault="0084414C" w:rsidP="0030492B">
            <w:pPr>
              <w:spacing w:after="0" w:line="240" w:lineRule="auto"/>
              <w:rPr>
                <w:color w:val="767171"/>
                <w:spacing w:val="20"/>
                <w:szCs w:val="24"/>
                <w:lang w:val="es-DO"/>
              </w:rPr>
            </w:pPr>
            <w:r w:rsidRPr="0084414C">
              <w:rPr>
                <w:color w:val="767171"/>
                <w:spacing w:val="20"/>
                <w:szCs w:val="24"/>
                <w:lang w:val="es-DO"/>
              </w:rPr>
              <w:t xml:space="preserve">Incentivo a la Policía Preventiva (IPP) </w:t>
            </w:r>
          </w:p>
        </w:tc>
        <w:tc>
          <w:tcPr>
            <w:tcW w:w="2835" w:type="dxa"/>
            <w:tcBorders>
              <w:top w:val="nil"/>
              <w:left w:val="single" w:sz="8" w:space="0" w:color="auto"/>
              <w:bottom w:val="single" w:sz="8" w:space="0" w:color="auto"/>
              <w:right w:val="single" w:sz="8" w:space="0" w:color="auto"/>
            </w:tcBorders>
            <w:shd w:val="clear" w:color="auto" w:fill="FFFFFF"/>
            <w:vAlign w:val="center"/>
          </w:tcPr>
          <w:p w14:paraId="284CC396" w14:textId="77777777" w:rsidR="0084414C" w:rsidRPr="00D91C7C" w:rsidRDefault="0084414C" w:rsidP="0030492B">
            <w:pPr>
              <w:spacing w:after="0" w:line="240" w:lineRule="auto"/>
              <w:jc w:val="right"/>
              <w:rPr>
                <w:color w:val="767171"/>
                <w:spacing w:val="20"/>
                <w:szCs w:val="24"/>
              </w:rPr>
            </w:pPr>
            <w:r>
              <w:rPr>
                <w:color w:val="767171"/>
                <w:spacing w:val="20"/>
                <w:szCs w:val="24"/>
              </w:rPr>
              <w:t>301,626,508</w:t>
            </w:r>
            <w:r w:rsidRPr="00D91C7C">
              <w:rPr>
                <w:color w:val="767171"/>
                <w:spacing w:val="20"/>
                <w:szCs w:val="24"/>
              </w:rPr>
              <w:t>.00</w:t>
            </w:r>
          </w:p>
        </w:tc>
      </w:tr>
      <w:tr w:rsidR="0084414C" w:rsidRPr="00D91C7C" w14:paraId="299FDD71" w14:textId="77777777" w:rsidTr="0084414C">
        <w:trPr>
          <w:trHeight w:val="189"/>
          <w:jc w:val="center"/>
        </w:trPr>
        <w:tc>
          <w:tcPr>
            <w:tcW w:w="481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0EE4136" w14:textId="77777777" w:rsidR="0084414C" w:rsidRPr="00D91C7C" w:rsidRDefault="0084414C" w:rsidP="0030492B">
            <w:pPr>
              <w:spacing w:after="0" w:line="240" w:lineRule="auto"/>
              <w:rPr>
                <w:color w:val="767171"/>
                <w:spacing w:val="20"/>
                <w:szCs w:val="24"/>
              </w:rPr>
            </w:pPr>
            <w:r w:rsidRPr="0084414C">
              <w:rPr>
                <w:color w:val="767171"/>
                <w:spacing w:val="20"/>
                <w:szCs w:val="24"/>
                <w:lang w:val="es-DO"/>
              </w:rPr>
              <w:t xml:space="preserve">Programa Incentivo A Los Alistados De La Armada  De Rep. Dom. </w:t>
            </w:r>
            <w:r w:rsidRPr="00D91C7C">
              <w:rPr>
                <w:color w:val="767171"/>
                <w:spacing w:val="20"/>
                <w:szCs w:val="24"/>
              </w:rPr>
              <w:t>(PIAARD)</w:t>
            </w:r>
          </w:p>
        </w:tc>
        <w:tc>
          <w:tcPr>
            <w:tcW w:w="2835" w:type="dxa"/>
            <w:tcBorders>
              <w:top w:val="nil"/>
              <w:left w:val="nil"/>
              <w:bottom w:val="single" w:sz="8" w:space="0" w:color="auto"/>
              <w:right w:val="single" w:sz="8" w:space="0" w:color="auto"/>
            </w:tcBorders>
            <w:shd w:val="clear" w:color="auto" w:fill="FFFFFF"/>
            <w:vAlign w:val="center"/>
          </w:tcPr>
          <w:p w14:paraId="4F48743B" w14:textId="77777777" w:rsidR="0084414C" w:rsidRPr="00D91C7C" w:rsidRDefault="0084414C" w:rsidP="0030492B">
            <w:pPr>
              <w:spacing w:after="0" w:line="240" w:lineRule="auto"/>
              <w:jc w:val="right"/>
              <w:rPr>
                <w:color w:val="767171"/>
                <w:spacing w:val="20"/>
                <w:szCs w:val="24"/>
              </w:rPr>
            </w:pPr>
            <w:r>
              <w:rPr>
                <w:color w:val="767171"/>
                <w:spacing w:val="20"/>
                <w:szCs w:val="24"/>
              </w:rPr>
              <w:t>41,200,416</w:t>
            </w:r>
            <w:r w:rsidRPr="00D91C7C">
              <w:rPr>
                <w:color w:val="767171"/>
                <w:spacing w:val="20"/>
                <w:szCs w:val="24"/>
              </w:rPr>
              <w:t>.00</w:t>
            </w:r>
          </w:p>
        </w:tc>
      </w:tr>
      <w:tr w:rsidR="0084414C" w:rsidRPr="00D91C7C" w14:paraId="6530856A" w14:textId="77777777" w:rsidTr="0084414C">
        <w:trPr>
          <w:trHeight w:val="136"/>
          <w:jc w:val="center"/>
        </w:trPr>
        <w:tc>
          <w:tcPr>
            <w:tcW w:w="4810" w:type="dxa"/>
            <w:tcBorders>
              <w:top w:val="nil"/>
              <w:left w:val="single" w:sz="8" w:space="0" w:color="auto"/>
              <w:bottom w:val="single" w:sz="8" w:space="0" w:color="auto"/>
              <w:right w:val="nil"/>
            </w:tcBorders>
            <w:shd w:val="clear" w:color="auto" w:fill="FFFFFF"/>
            <w:noWrap/>
            <w:vAlign w:val="center"/>
            <w:hideMark/>
          </w:tcPr>
          <w:p w14:paraId="74FF0D77" w14:textId="77777777" w:rsidR="0084414C" w:rsidRPr="00D91C7C" w:rsidRDefault="0084414C" w:rsidP="0030492B">
            <w:pPr>
              <w:spacing w:after="0" w:line="240" w:lineRule="auto"/>
              <w:rPr>
                <w:color w:val="767171"/>
                <w:spacing w:val="20"/>
                <w:szCs w:val="24"/>
              </w:rPr>
            </w:pPr>
            <w:proofErr w:type="spellStart"/>
            <w:r w:rsidRPr="00D91C7C">
              <w:rPr>
                <w:color w:val="767171"/>
                <w:spacing w:val="20"/>
                <w:szCs w:val="24"/>
              </w:rPr>
              <w:t>Suplemento</w:t>
            </w:r>
            <w:proofErr w:type="spellEnd"/>
            <w:r w:rsidRPr="00D91C7C">
              <w:rPr>
                <w:color w:val="767171"/>
                <w:spacing w:val="20"/>
                <w:szCs w:val="24"/>
              </w:rPr>
              <w:t xml:space="preserve"> </w:t>
            </w:r>
            <w:proofErr w:type="spellStart"/>
            <w:r w:rsidRPr="00D91C7C">
              <w:rPr>
                <w:color w:val="767171"/>
                <w:spacing w:val="20"/>
                <w:szCs w:val="24"/>
              </w:rPr>
              <w:t>Alimenticio</w:t>
            </w:r>
            <w:proofErr w:type="spellEnd"/>
            <w:r w:rsidRPr="00D91C7C">
              <w:rPr>
                <w:color w:val="767171"/>
                <w:spacing w:val="20"/>
                <w:szCs w:val="24"/>
              </w:rPr>
              <w:t xml:space="preserve"> - </w:t>
            </w:r>
            <w:proofErr w:type="spellStart"/>
            <w:r w:rsidRPr="00D91C7C">
              <w:rPr>
                <w:color w:val="767171"/>
                <w:spacing w:val="20"/>
                <w:szCs w:val="24"/>
              </w:rPr>
              <w:t>Envejeciente</w:t>
            </w:r>
            <w:proofErr w:type="spellEnd"/>
            <w:r w:rsidRPr="00D91C7C">
              <w:rPr>
                <w:color w:val="767171"/>
                <w:spacing w:val="20"/>
                <w:szCs w:val="24"/>
              </w:rPr>
              <w:t xml:space="preserve"> (SA)</w:t>
            </w:r>
          </w:p>
        </w:tc>
        <w:tc>
          <w:tcPr>
            <w:tcW w:w="2835" w:type="dxa"/>
            <w:tcBorders>
              <w:top w:val="nil"/>
              <w:left w:val="single" w:sz="8" w:space="0" w:color="auto"/>
              <w:bottom w:val="single" w:sz="8" w:space="0" w:color="auto"/>
              <w:right w:val="single" w:sz="8" w:space="0" w:color="auto"/>
            </w:tcBorders>
            <w:shd w:val="clear" w:color="auto" w:fill="FFFFFF"/>
            <w:vAlign w:val="center"/>
          </w:tcPr>
          <w:p w14:paraId="77B49121" w14:textId="77777777" w:rsidR="0084414C" w:rsidRPr="00D91C7C" w:rsidRDefault="0084414C" w:rsidP="0030492B">
            <w:pPr>
              <w:spacing w:after="0" w:line="240" w:lineRule="auto"/>
              <w:jc w:val="right"/>
              <w:rPr>
                <w:color w:val="767171"/>
                <w:spacing w:val="20"/>
                <w:szCs w:val="24"/>
              </w:rPr>
            </w:pPr>
            <w:r>
              <w:rPr>
                <w:color w:val="767171"/>
                <w:spacing w:val="20"/>
                <w:szCs w:val="24"/>
              </w:rPr>
              <w:t>365,750,800</w:t>
            </w:r>
            <w:r w:rsidRPr="00D91C7C">
              <w:rPr>
                <w:color w:val="767171"/>
                <w:spacing w:val="20"/>
                <w:szCs w:val="24"/>
              </w:rPr>
              <w:t>.00</w:t>
            </w:r>
          </w:p>
        </w:tc>
      </w:tr>
      <w:tr w:rsidR="0084414C" w:rsidRPr="00D91C7C" w14:paraId="4D9C43B2" w14:textId="77777777" w:rsidTr="0084414C">
        <w:trPr>
          <w:trHeight w:val="358"/>
          <w:jc w:val="center"/>
        </w:trPr>
        <w:tc>
          <w:tcPr>
            <w:tcW w:w="4810" w:type="dxa"/>
            <w:tcBorders>
              <w:top w:val="nil"/>
              <w:left w:val="single" w:sz="8" w:space="0" w:color="auto"/>
              <w:bottom w:val="single" w:sz="8" w:space="0" w:color="auto"/>
              <w:right w:val="nil"/>
            </w:tcBorders>
            <w:shd w:val="clear" w:color="auto" w:fill="FFFFFF"/>
            <w:noWrap/>
            <w:vAlign w:val="center"/>
            <w:hideMark/>
          </w:tcPr>
          <w:p w14:paraId="117B190A" w14:textId="77777777" w:rsidR="0084414C" w:rsidRPr="0084414C" w:rsidRDefault="0084414C" w:rsidP="0030492B">
            <w:pPr>
              <w:spacing w:after="0" w:line="240" w:lineRule="auto"/>
              <w:rPr>
                <w:color w:val="767171"/>
                <w:spacing w:val="20"/>
                <w:szCs w:val="24"/>
                <w:lang w:val="es-DO"/>
              </w:rPr>
            </w:pPr>
            <w:r w:rsidRPr="0084414C">
              <w:rPr>
                <w:color w:val="767171"/>
                <w:spacing w:val="20"/>
                <w:szCs w:val="24"/>
                <w:lang w:val="es-DO"/>
              </w:rPr>
              <w:t>Incentivo A La Asistencia Escolar APRENDE (ILAE)</w:t>
            </w:r>
          </w:p>
        </w:tc>
        <w:tc>
          <w:tcPr>
            <w:tcW w:w="2835" w:type="dxa"/>
            <w:tcBorders>
              <w:top w:val="nil"/>
              <w:left w:val="single" w:sz="8" w:space="0" w:color="auto"/>
              <w:bottom w:val="single" w:sz="8" w:space="0" w:color="auto"/>
              <w:right w:val="single" w:sz="8" w:space="0" w:color="auto"/>
            </w:tcBorders>
            <w:shd w:val="clear" w:color="auto" w:fill="FFFFFF"/>
            <w:vAlign w:val="center"/>
          </w:tcPr>
          <w:p w14:paraId="3A7C4CD4" w14:textId="77777777" w:rsidR="0084414C" w:rsidRPr="00D91C7C" w:rsidRDefault="0084414C" w:rsidP="0030492B">
            <w:pPr>
              <w:spacing w:after="0" w:line="240" w:lineRule="auto"/>
              <w:jc w:val="right"/>
              <w:rPr>
                <w:color w:val="767171"/>
                <w:spacing w:val="20"/>
                <w:szCs w:val="24"/>
              </w:rPr>
            </w:pPr>
            <w:r>
              <w:rPr>
                <w:color w:val="767171"/>
                <w:spacing w:val="20"/>
                <w:szCs w:val="24"/>
              </w:rPr>
              <w:t>152,852,400.00</w:t>
            </w:r>
          </w:p>
        </w:tc>
      </w:tr>
      <w:tr w:rsidR="0084414C" w14:paraId="33E371E1" w14:textId="77777777" w:rsidTr="0084414C">
        <w:trPr>
          <w:trHeight w:val="358"/>
          <w:jc w:val="center"/>
        </w:trPr>
        <w:tc>
          <w:tcPr>
            <w:tcW w:w="4810" w:type="dxa"/>
            <w:tcBorders>
              <w:top w:val="nil"/>
              <w:left w:val="single" w:sz="8" w:space="0" w:color="auto"/>
              <w:bottom w:val="single" w:sz="8" w:space="0" w:color="auto"/>
              <w:right w:val="nil"/>
            </w:tcBorders>
            <w:shd w:val="clear" w:color="auto" w:fill="FFFFFF"/>
            <w:noWrap/>
            <w:vAlign w:val="center"/>
          </w:tcPr>
          <w:p w14:paraId="7EDDE5F7" w14:textId="77777777" w:rsidR="0084414C" w:rsidRPr="00A60B44" w:rsidRDefault="0084414C" w:rsidP="0030492B">
            <w:pPr>
              <w:spacing w:after="0" w:line="240" w:lineRule="auto"/>
              <w:rPr>
                <w:color w:val="767171"/>
                <w:spacing w:val="20"/>
                <w:szCs w:val="24"/>
              </w:rPr>
            </w:pPr>
            <w:proofErr w:type="spellStart"/>
            <w:r>
              <w:rPr>
                <w:color w:val="767171"/>
                <w:spacing w:val="20"/>
                <w:szCs w:val="24"/>
              </w:rPr>
              <w:t>Incentivo</w:t>
            </w:r>
            <w:proofErr w:type="spellEnd"/>
            <w:r>
              <w:rPr>
                <w:color w:val="767171"/>
                <w:spacing w:val="20"/>
                <w:szCs w:val="24"/>
              </w:rPr>
              <w:t xml:space="preserve"> </w:t>
            </w:r>
            <w:proofErr w:type="spellStart"/>
            <w:r>
              <w:rPr>
                <w:color w:val="767171"/>
                <w:spacing w:val="20"/>
                <w:szCs w:val="24"/>
              </w:rPr>
              <w:t>Familias</w:t>
            </w:r>
            <w:proofErr w:type="spellEnd"/>
            <w:r>
              <w:rPr>
                <w:color w:val="767171"/>
                <w:spacing w:val="20"/>
                <w:szCs w:val="24"/>
              </w:rPr>
              <w:t xml:space="preserve"> Valle Nuevo</w:t>
            </w:r>
          </w:p>
        </w:tc>
        <w:tc>
          <w:tcPr>
            <w:tcW w:w="2835" w:type="dxa"/>
            <w:tcBorders>
              <w:top w:val="nil"/>
              <w:left w:val="single" w:sz="8" w:space="0" w:color="auto"/>
              <w:bottom w:val="single" w:sz="8" w:space="0" w:color="auto"/>
              <w:right w:val="single" w:sz="8" w:space="0" w:color="auto"/>
            </w:tcBorders>
            <w:shd w:val="clear" w:color="auto" w:fill="FFFFFF"/>
            <w:vAlign w:val="center"/>
          </w:tcPr>
          <w:p w14:paraId="21CC40EC" w14:textId="77777777" w:rsidR="0084414C" w:rsidRDefault="0084414C" w:rsidP="0030492B">
            <w:pPr>
              <w:spacing w:after="0" w:line="240" w:lineRule="auto"/>
              <w:jc w:val="right"/>
              <w:rPr>
                <w:color w:val="767171"/>
                <w:spacing w:val="20"/>
                <w:szCs w:val="24"/>
              </w:rPr>
            </w:pPr>
            <w:r>
              <w:rPr>
                <w:color w:val="767171"/>
                <w:spacing w:val="20"/>
                <w:szCs w:val="24"/>
              </w:rPr>
              <w:t>14,313,400.00</w:t>
            </w:r>
          </w:p>
        </w:tc>
      </w:tr>
      <w:tr w:rsidR="0084414C" w14:paraId="068A9A11" w14:textId="77777777" w:rsidTr="0084414C">
        <w:trPr>
          <w:trHeight w:val="358"/>
          <w:jc w:val="center"/>
        </w:trPr>
        <w:tc>
          <w:tcPr>
            <w:tcW w:w="4810" w:type="dxa"/>
            <w:tcBorders>
              <w:top w:val="nil"/>
              <w:left w:val="single" w:sz="8" w:space="0" w:color="auto"/>
              <w:bottom w:val="single" w:sz="8" w:space="0" w:color="auto"/>
              <w:right w:val="nil"/>
            </w:tcBorders>
            <w:shd w:val="clear" w:color="auto" w:fill="FFFFFF"/>
            <w:noWrap/>
            <w:vAlign w:val="center"/>
          </w:tcPr>
          <w:p w14:paraId="37949DE7" w14:textId="77777777" w:rsidR="0084414C" w:rsidRPr="00A60B44" w:rsidRDefault="0084414C" w:rsidP="0030492B">
            <w:pPr>
              <w:spacing w:after="0" w:line="240" w:lineRule="auto"/>
              <w:rPr>
                <w:color w:val="767171"/>
                <w:spacing w:val="20"/>
                <w:szCs w:val="24"/>
              </w:rPr>
            </w:pPr>
            <w:proofErr w:type="spellStart"/>
            <w:r>
              <w:rPr>
                <w:color w:val="767171"/>
                <w:spacing w:val="20"/>
                <w:szCs w:val="24"/>
              </w:rPr>
              <w:t>Incentivo</w:t>
            </w:r>
            <w:proofErr w:type="spellEnd"/>
            <w:r>
              <w:rPr>
                <w:color w:val="767171"/>
                <w:spacing w:val="20"/>
                <w:szCs w:val="24"/>
              </w:rPr>
              <w:t xml:space="preserve"> </w:t>
            </w:r>
            <w:proofErr w:type="spellStart"/>
            <w:r>
              <w:rPr>
                <w:color w:val="767171"/>
                <w:spacing w:val="20"/>
                <w:szCs w:val="24"/>
              </w:rPr>
              <w:t>Supérate</w:t>
            </w:r>
            <w:proofErr w:type="spellEnd"/>
            <w:r>
              <w:rPr>
                <w:color w:val="767171"/>
                <w:spacing w:val="20"/>
                <w:szCs w:val="24"/>
              </w:rPr>
              <w:t xml:space="preserve"> </w:t>
            </w:r>
            <w:proofErr w:type="spellStart"/>
            <w:r>
              <w:rPr>
                <w:color w:val="767171"/>
                <w:spacing w:val="20"/>
                <w:szCs w:val="24"/>
              </w:rPr>
              <w:t>Mujer</w:t>
            </w:r>
            <w:proofErr w:type="spellEnd"/>
          </w:p>
        </w:tc>
        <w:tc>
          <w:tcPr>
            <w:tcW w:w="2835" w:type="dxa"/>
            <w:tcBorders>
              <w:top w:val="nil"/>
              <w:left w:val="single" w:sz="8" w:space="0" w:color="auto"/>
              <w:bottom w:val="single" w:sz="8" w:space="0" w:color="auto"/>
              <w:right w:val="single" w:sz="8" w:space="0" w:color="auto"/>
            </w:tcBorders>
            <w:shd w:val="clear" w:color="auto" w:fill="FFFFFF"/>
            <w:vAlign w:val="center"/>
          </w:tcPr>
          <w:p w14:paraId="5B7A869A" w14:textId="77777777" w:rsidR="0084414C" w:rsidRDefault="0084414C" w:rsidP="0030492B">
            <w:pPr>
              <w:spacing w:after="0" w:line="240" w:lineRule="auto"/>
              <w:jc w:val="right"/>
              <w:rPr>
                <w:color w:val="767171"/>
                <w:spacing w:val="20"/>
                <w:szCs w:val="24"/>
              </w:rPr>
            </w:pPr>
            <w:r>
              <w:rPr>
                <w:color w:val="767171"/>
                <w:spacing w:val="20"/>
                <w:szCs w:val="24"/>
              </w:rPr>
              <w:t>48,521,150.00</w:t>
            </w:r>
          </w:p>
        </w:tc>
      </w:tr>
      <w:tr w:rsidR="0084414C" w14:paraId="476719DD" w14:textId="77777777" w:rsidTr="0084414C">
        <w:trPr>
          <w:trHeight w:val="358"/>
          <w:jc w:val="center"/>
        </w:trPr>
        <w:tc>
          <w:tcPr>
            <w:tcW w:w="4810" w:type="dxa"/>
            <w:tcBorders>
              <w:top w:val="nil"/>
              <w:left w:val="single" w:sz="8" w:space="0" w:color="auto"/>
              <w:bottom w:val="single" w:sz="8" w:space="0" w:color="auto"/>
              <w:right w:val="nil"/>
            </w:tcBorders>
            <w:shd w:val="clear" w:color="auto" w:fill="FFFFFF"/>
            <w:noWrap/>
            <w:vAlign w:val="center"/>
          </w:tcPr>
          <w:p w14:paraId="0E4522AB" w14:textId="77777777" w:rsidR="0084414C" w:rsidRPr="00A60B44" w:rsidRDefault="0084414C" w:rsidP="0030492B">
            <w:pPr>
              <w:spacing w:after="0" w:line="240" w:lineRule="auto"/>
              <w:rPr>
                <w:color w:val="767171"/>
                <w:spacing w:val="20"/>
                <w:szCs w:val="24"/>
              </w:rPr>
            </w:pPr>
            <w:proofErr w:type="spellStart"/>
            <w:r>
              <w:rPr>
                <w:color w:val="767171"/>
                <w:spacing w:val="20"/>
                <w:szCs w:val="24"/>
              </w:rPr>
              <w:t>Incentivo</w:t>
            </w:r>
            <w:proofErr w:type="spellEnd"/>
            <w:r>
              <w:rPr>
                <w:color w:val="767171"/>
                <w:spacing w:val="20"/>
                <w:szCs w:val="24"/>
              </w:rPr>
              <w:t xml:space="preserve"> MOTOBEN </w:t>
            </w:r>
          </w:p>
        </w:tc>
        <w:tc>
          <w:tcPr>
            <w:tcW w:w="2835" w:type="dxa"/>
            <w:tcBorders>
              <w:top w:val="nil"/>
              <w:left w:val="single" w:sz="8" w:space="0" w:color="auto"/>
              <w:bottom w:val="single" w:sz="8" w:space="0" w:color="auto"/>
              <w:right w:val="single" w:sz="8" w:space="0" w:color="auto"/>
            </w:tcBorders>
            <w:shd w:val="clear" w:color="auto" w:fill="FFFFFF"/>
            <w:vAlign w:val="center"/>
          </w:tcPr>
          <w:p w14:paraId="0D4FBF35" w14:textId="77777777" w:rsidR="0084414C" w:rsidRDefault="0084414C" w:rsidP="0030492B">
            <w:pPr>
              <w:spacing w:after="0" w:line="240" w:lineRule="auto"/>
              <w:jc w:val="right"/>
              <w:rPr>
                <w:color w:val="767171"/>
                <w:spacing w:val="20"/>
                <w:szCs w:val="24"/>
              </w:rPr>
            </w:pPr>
            <w:r>
              <w:rPr>
                <w:color w:val="767171"/>
                <w:spacing w:val="20"/>
                <w:szCs w:val="24"/>
              </w:rPr>
              <w:t>16,265,000.00</w:t>
            </w:r>
          </w:p>
        </w:tc>
      </w:tr>
      <w:tr w:rsidR="0084414C" w14:paraId="7A7F4B52" w14:textId="77777777" w:rsidTr="0084414C">
        <w:trPr>
          <w:trHeight w:val="358"/>
          <w:jc w:val="center"/>
        </w:trPr>
        <w:tc>
          <w:tcPr>
            <w:tcW w:w="4810" w:type="dxa"/>
            <w:tcBorders>
              <w:top w:val="nil"/>
              <w:left w:val="single" w:sz="8" w:space="0" w:color="auto"/>
              <w:bottom w:val="single" w:sz="8" w:space="0" w:color="auto"/>
              <w:right w:val="nil"/>
            </w:tcBorders>
            <w:shd w:val="clear" w:color="auto" w:fill="FFFFFF"/>
            <w:noWrap/>
            <w:vAlign w:val="center"/>
          </w:tcPr>
          <w:p w14:paraId="5958034F" w14:textId="77777777" w:rsidR="0084414C" w:rsidRDefault="0084414C" w:rsidP="0030492B">
            <w:pPr>
              <w:spacing w:after="0" w:line="240" w:lineRule="auto"/>
              <w:rPr>
                <w:color w:val="767171"/>
                <w:spacing w:val="20"/>
                <w:szCs w:val="24"/>
              </w:rPr>
            </w:pPr>
            <w:proofErr w:type="spellStart"/>
            <w:r>
              <w:rPr>
                <w:color w:val="767171"/>
                <w:spacing w:val="20"/>
                <w:szCs w:val="24"/>
              </w:rPr>
              <w:t>Incentivo</w:t>
            </w:r>
            <w:proofErr w:type="spellEnd"/>
            <w:r>
              <w:rPr>
                <w:color w:val="767171"/>
                <w:spacing w:val="20"/>
                <w:szCs w:val="24"/>
              </w:rPr>
              <w:t xml:space="preserve"> </w:t>
            </w:r>
            <w:proofErr w:type="spellStart"/>
            <w:r>
              <w:rPr>
                <w:color w:val="767171"/>
                <w:spacing w:val="20"/>
                <w:szCs w:val="24"/>
              </w:rPr>
              <w:t>Transformando</w:t>
            </w:r>
            <w:proofErr w:type="spellEnd"/>
            <w:r>
              <w:rPr>
                <w:color w:val="767171"/>
                <w:spacing w:val="20"/>
                <w:szCs w:val="24"/>
              </w:rPr>
              <w:t xml:space="preserve"> mi País </w:t>
            </w:r>
          </w:p>
        </w:tc>
        <w:tc>
          <w:tcPr>
            <w:tcW w:w="2835" w:type="dxa"/>
            <w:tcBorders>
              <w:top w:val="nil"/>
              <w:left w:val="single" w:sz="8" w:space="0" w:color="auto"/>
              <w:bottom w:val="single" w:sz="8" w:space="0" w:color="auto"/>
              <w:right w:val="single" w:sz="8" w:space="0" w:color="auto"/>
            </w:tcBorders>
            <w:shd w:val="clear" w:color="auto" w:fill="FFFFFF"/>
            <w:vAlign w:val="center"/>
          </w:tcPr>
          <w:p w14:paraId="2083C73E" w14:textId="77777777" w:rsidR="0084414C" w:rsidRDefault="0084414C" w:rsidP="0030492B">
            <w:pPr>
              <w:spacing w:after="0" w:line="240" w:lineRule="auto"/>
              <w:jc w:val="right"/>
              <w:rPr>
                <w:color w:val="767171"/>
                <w:spacing w:val="20"/>
                <w:szCs w:val="24"/>
              </w:rPr>
            </w:pPr>
            <w:r>
              <w:rPr>
                <w:color w:val="767171"/>
                <w:spacing w:val="20"/>
                <w:szCs w:val="24"/>
              </w:rPr>
              <w:t>60,255,000.00</w:t>
            </w:r>
          </w:p>
        </w:tc>
      </w:tr>
      <w:tr w:rsidR="0084414C" w14:paraId="3CF23EC2" w14:textId="77777777" w:rsidTr="0084414C">
        <w:trPr>
          <w:trHeight w:val="358"/>
          <w:jc w:val="center"/>
        </w:trPr>
        <w:tc>
          <w:tcPr>
            <w:tcW w:w="4810" w:type="dxa"/>
            <w:tcBorders>
              <w:top w:val="nil"/>
              <w:left w:val="single" w:sz="8" w:space="0" w:color="auto"/>
              <w:bottom w:val="single" w:sz="8" w:space="0" w:color="auto"/>
              <w:right w:val="nil"/>
            </w:tcBorders>
            <w:shd w:val="clear" w:color="auto" w:fill="FFFFFF"/>
            <w:noWrap/>
            <w:vAlign w:val="center"/>
          </w:tcPr>
          <w:p w14:paraId="007972AB" w14:textId="77777777" w:rsidR="0084414C" w:rsidRPr="00A60B44" w:rsidRDefault="0084414C" w:rsidP="0030492B">
            <w:pPr>
              <w:spacing w:after="0" w:line="240" w:lineRule="auto"/>
              <w:rPr>
                <w:color w:val="767171"/>
                <w:spacing w:val="20"/>
                <w:szCs w:val="24"/>
              </w:rPr>
            </w:pPr>
            <w:proofErr w:type="spellStart"/>
            <w:r>
              <w:rPr>
                <w:color w:val="767171"/>
                <w:spacing w:val="20"/>
                <w:szCs w:val="24"/>
              </w:rPr>
              <w:t>Incentivo</w:t>
            </w:r>
            <w:proofErr w:type="spellEnd"/>
            <w:r>
              <w:rPr>
                <w:color w:val="767171"/>
                <w:spacing w:val="20"/>
                <w:szCs w:val="24"/>
              </w:rPr>
              <w:t xml:space="preserve"> </w:t>
            </w:r>
            <w:proofErr w:type="spellStart"/>
            <w:r>
              <w:rPr>
                <w:color w:val="767171"/>
                <w:spacing w:val="20"/>
                <w:szCs w:val="24"/>
              </w:rPr>
              <w:t>Oportunidad</w:t>
            </w:r>
            <w:proofErr w:type="spellEnd"/>
            <w:r>
              <w:rPr>
                <w:color w:val="767171"/>
                <w:spacing w:val="20"/>
                <w:szCs w:val="24"/>
              </w:rPr>
              <w:t xml:space="preserve"> 14/24 </w:t>
            </w:r>
          </w:p>
        </w:tc>
        <w:tc>
          <w:tcPr>
            <w:tcW w:w="2835" w:type="dxa"/>
            <w:tcBorders>
              <w:top w:val="nil"/>
              <w:left w:val="single" w:sz="8" w:space="0" w:color="auto"/>
              <w:bottom w:val="single" w:sz="8" w:space="0" w:color="auto"/>
              <w:right w:val="single" w:sz="8" w:space="0" w:color="auto"/>
            </w:tcBorders>
            <w:shd w:val="clear" w:color="auto" w:fill="FFFFFF"/>
            <w:vAlign w:val="center"/>
          </w:tcPr>
          <w:p w14:paraId="4E30B08F" w14:textId="77777777" w:rsidR="0084414C" w:rsidRDefault="0084414C" w:rsidP="0030492B">
            <w:pPr>
              <w:spacing w:after="0" w:line="240" w:lineRule="auto"/>
              <w:jc w:val="right"/>
              <w:rPr>
                <w:color w:val="767171"/>
                <w:spacing w:val="20"/>
                <w:szCs w:val="24"/>
              </w:rPr>
            </w:pPr>
            <w:r>
              <w:rPr>
                <w:color w:val="767171"/>
                <w:spacing w:val="20"/>
                <w:szCs w:val="24"/>
              </w:rPr>
              <w:t>5,223,000.00</w:t>
            </w:r>
          </w:p>
        </w:tc>
      </w:tr>
      <w:tr w:rsidR="0084414C" w:rsidRPr="00D91C7C" w14:paraId="50CA8EAC" w14:textId="77777777" w:rsidTr="0084414C">
        <w:trPr>
          <w:trHeight w:val="144"/>
          <w:jc w:val="center"/>
        </w:trPr>
        <w:tc>
          <w:tcPr>
            <w:tcW w:w="4810" w:type="dxa"/>
            <w:tcBorders>
              <w:top w:val="nil"/>
              <w:left w:val="single" w:sz="8" w:space="0" w:color="auto"/>
              <w:bottom w:val="single" w:sz="8" w:space="0" w:color="auto"/>
              <w:right w:val="single" w:sz="8" w:space="0" w:color="auto"/>
            </w:tcBorders>
            <w:shd w:val="clear" w:color="auto" w:fill="FFFFFF"/>
            <w:noWrap/>
            <w:vAlign w:val="center"/>
            <w:hideMark/>
          </w:tcPr>
          <w:p w14:paraId="345E717E" w14:textId="77777777" w:rsidR="0084414C" w:rsidRPr="00D91C7C" w:rsidRDefault="0084414C" w:rsidP="0030492B">
            <w:pPr>
              <w:spacing w:after="0" w:line="240" w:lineRule="auto"/>
              <w:rPr>
                <w:b/>
                <w:color w:val="767171"/>
                <w:spacing w:val="20"/>
                <w:szCs w:val="24"/>
              </w:rPr>
            </w:pPr>
            <w:r w:rsidRPr="00D91C7C">
              <w:rPr>
                <w:b/>
                <w:color w:val="767171"/>
                <w:spacing w:val="20"/>
                <w:szCs w:val="24"/>
              </w:rPr>
              <w:t>Total General</w:t>
            </w:r>
          </w:p>
        </w:tc>
        <w:tc>
          <w:tcPr>
            <w:tcW w:w="2835" w:type="dxa"/>
            <w:tcBorders>
              <w:top w:val="nil"/>
              <w:left w:val="nil"/>
              <w:bottom w:val="double" w:sz="6" w:space="0" w:color="auto"/>
              <w:right w:val="single" w:sz="8" w:space="0" w:color="auto"/>
            </w:tcBorders>
            <w:shd w:val="clear" w:color="auto" w:fill="FFFFFF"/>
            <w:noWrap/>
            <w:vAlign w:val="center"/>
          </w:tcPr>
          <w:p w14:paraId="2634C086" w14:textId="77777777" w:rsidR="0084414C" w:rsidRPr="00D91C7C" w:rsidRDefault="0084414C" w:rsidP="0030492B">
            <w:pPr>
              <w:spacing w:after="0" w:line="240" w:lineRule="auto"/>
              <w:jc w:val="right"/>
              <w:rPr>
                <w:b/>
                <w:color w:val="767171"/>
                <w:spacing w:val="20"/>
                <w:szCs w:val="24"/>
              </w:rPr>
            </w:pPr>
            <w:r>
              <w:rPr>
                <w:b/>
                <w:color w:val="767171"/>
                <w:spacing w:val="20"/>
                <w:szCs w:val="24"/>
              </w:rPr>
              <w:t>36,010,865,289.53</w:t>
            </w:r>
          </w:p>
        </w:tc>
      </w:tr>
    </w:tbl>
    <w:p w14:paraId="56C1D293" w14:textId="77777777" w:rsidR="00120F9B" w:rsidRPr="0062040E" w:rsidRDefault="00120F9B" w:rsidP="00120F9B">
      <w:pPr>
        <w:spacing w:after="0" w:line="240" w:lineRule="auto"/>
        <w:jc w:val="both"/>
        <w:rPr>
          <w:rFonts w:cs="Times New Roman"/>
          <w:b/>
          <w:bCs/>
          <w:color w:val="767171"/>
          <w:sz w:val="18"/>
          <w:szCs w:val="18"/>
          <w:lang w:val="es-DO"/>
        </w:rPr>
      </w:pPr>
    </w:p>
    <w:p w14:paraId="64B83907" w14:textId="77777777" w:rsidR="00120F9B" w:rsidRPr="0062040E" w:rsidRDefault="00120F9B" w:rsidP="00CA419C">
      <w:pPr>
        <w:spacing w:after="0" w:line="240" w:lineRule="auto"/>
        <w:ind w:firstLine="720"/>
        <w:jc w:val="both"/>
        <w:rPr>
          <w:rFonts w:cs="Times New Roman"/>
          <w:b/>
          <w:bCs/>
          <w:color w:val="767171"/>
          <w:sz w:val="18"/>
          <w:szCs w:val="18"/>
          <w:lang w:val="es-DO"/>
        </w:rPr>
      </w:pPr>
      <w:r w:rsidRPr="0062040E">
        <w:rPr>
          <w:rFonts w:cs="Times New Roman"/>
          <w:b/>
          <w:bCs/>
          <w:color w:val="767171"/>
          <w:sz w:val="18"/>
          <w:szCs w:val="18"/>
          <w:lang w:val="es-DO"/>
        </w:rPr>
        <w:t>Fuente:</w:t>
      </w:r>
    </w:p>
    <w:p w14:paraId="6FC1551C" w14:textId="0A70A367" w:rsidR="00857D1E" w:rsidRPr="0062040E" w:rsidRDefault="00120F9B" w:rsidP="00CA419C">
      <w:pPr>
        <w:ind w:firstLine="720"/>
        <w:rPr>
          <w:color w:val="767171"/>
          <w:lang w:val="es-DO"/>
        </w:rPr>
        <w:sectPr w:rsidR="00857D1E" w:rsidRPr="0062040E" w:rsidSect="00FB36CB">
          <w:pgSz w:w="12240" w:h="15840"/>
          <w:pgMar w:top="1440" w:right="2160" w:bottom="1440" w:left="2160" w:header="709" w:footer="709" w:gutter="0"/>
          <w:cols w:space="708"/>
          <w:docGrid w:linePitch="360"/>
        </w:sectPr>
      </w:pPr>
      <w:r w:rsidRPr="0062040E">
        <w:rPr>
          <w:rFonts w:cs="Times New Roman"/>
          <w:color w:val="767171"/>
          <w:sz w:val="18"/>
          <w:szCs w:val="18"/>
          <w:lang w:val="es-DO"/>
        </w:rPr>
        <w:t>Dirección Administrativa Financiera</w:t>
      </w:r>
      <w:r>
        <w:rPr>
          <w:rFonts w:cs="Times New Roman"/>
          <w:color w:val="767171"/>
          <w:sz w:val="18"/>
          <w:szCs w:val="18"/>
          <w:lang w:val="es-DO"/>
        </w:rPr>
        <w:t>, Dpto. de Subsidios, ADESS.</w:t>
      </w:r>
      <w:r w:rsidR="0081335F" w:rsidRPr="0062040E">
        <w:rPr>
          <w:color w:val="767171"/>
          <w:lang w:val="es-DO"/>
        </w:rPr>
        <w:br w:type="page"/>
      </w:r>
    </w:p>
    <w:p w14:paraId="4BD58AD5" w14:textId="12AB6623" w:rsidR="00F328E8" w:rsidRPr="00067B68" w:rsidRDefault="00B37C48" w:rsidP="00D2508E">
      <w:pPr>
        <w:pStyle w:val="Ttulo2"/>
      </w:pPr>
      <w:bookmarkStart w:id="65" w:name="_Toc90536526"/>
      <w:bookmarkStart w:id="66" w:name="_Toc121940095"/>
      <w:r w:rsidRPr="0062040E">
        <w:lastRenderedPageBreak/>
        <w:t xml:space="preserve">7.4 </w:t>
      </w:r>
      <w:bookmarkEnd w:id="65"/>
      <w:r w:rsidR="0084414C" w:rsidRPr="0084414C">
        <w:t>Participantes Activos Por Subsidios</w:t>
      </w:r>
      <w:bookmarkStart w:id="67" w:name="_Toc90465421"/>
      <w:r w:rsidR="00067B68">
        <w:t xml:space="preserve">, </w:t>
      </w:r>
      <w:r w:rsidR="0084414C" w:rsidRPr="00067B68">
        <w:t>Julio</w:t>
      </w:r>
      <w:r w:rsidR="00F328E8" w:rsidRPr="00067B68">
        <w:t>-</w:t>
      </w:r>
      <w:r w:rsidR="0084414C" w:rsidRPr="00067B68">
        <w:t>Septiembre</w:t>
      </w:r>
      <w:r w:rsidR="00F328E8" w:rsidRPr="00067B68">
        <w:t xml:space="preserve"> 202</w:t>
      </w:r>
      <w:bookmarkEnd w:id="67"/>
      <w:r w:rsidR="0084414C" w:rsidRPr="00067B68">
        <w:t>2</w:t>
      </w:r>
      <w:bookmarkEnd w:id="66"/>
    </w:p>
    <w:p w14:paraId="405FE0E2" w14:textId="77777777" w:rsidR="00F328E8" w:rsidRPr="0062040E" w:rsidRDefault="00F328E8" w:rsidP="00F328E8">
      <w:pPr>
        <w:rPr>
          <w:lang w:val="es-DO"/>
        </w:rPr>
      </w:pPr>
    </w:p>
    <w:tbl>
      <w:tblPr>
        <w:tblW w:w="4937" w:type="pct"/>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CellMar>
          <w:left w:w="70" w:type="dxa"/>
          <w:right w:w="70" w:type="dxa"/>
        </w:tblCellMar>
        <w:tblLook w:val="04A0" w:firstRow="1" w:lastRow="0" w:firstColumn="1" w:lastColumn="0" w:noHBand="0" w:noVBand="1"/>
      </w:tblPr>
      <w:tblGrid>
        <w:gridCol w:w="5812"/>
        <w:gridCol w:w="1998"/>
      </w:tblGrid>
      <w:tr w:rsidR="00067B68" w:rsidRPr="00067B68" w14:paraId="20EA0879" w14:textId="77777777" w:rsidTr="00CA419C">
        <w:trPr>
          <w:trHeight w:val="572"/>
          <w:jc w:val="center"/>
        </w:trPr>
        <w:tc>
          <w:tcPr>
            <w:tcW w:w="3721" w:type="pct"/>
            <w:shd w:val="clear" w:color="auto" w:fill="011C50"/>
            <w:noWrap/>
            <w:vAlign w:val="center"/>
            <w:hideMark/>
          </w:tcPr>
          <w:p w14:paraId="20CDFAB0" w14:textId="77777777" w:rsidR="00067B68" w:rsidRPr="00067B68" w:rsidRDefault="00067B68" w:rsidP="00067B68">
            <w:pPr>
              <w:spacing w:after="0" w:line="240" w:lineRule="auto"/>
              <w:rPr>
                <w:rFonts w:cs="Times New Roman"/>
                <w:color w:val="FFFFFF" w:themeColor="background1"/>
                <w:spacing w:val="20"/>
                <w:szCs w:val="24"/>
                <w:lang w:val="es-DO"/>
              </w:rPr>
            </w:pPr>
            <w:r w:rsidRPr="00067B68">
              <w:rPr>
                <w:rFonts w:cs="Times New Roman"/>
                <w:color w:val="FFFFFF" w:themeColor="background1"/>
                <w:spacing w:val="20"/>
                <w:szCs w:val="24"/>
                <w:lang w:val="es-DO"/>
              </w:rPr>
              <w:t>SUBSIDIOS</w:t>
            </w:r>
          </w:p>
        </w:tc>
        <w:tc>
          <w:tcPr>
            <w:tcW w:w="1279" w:type="pct"/>
            <w:shd w:val="clear" w:color="auto" w:fill="011C50"/>
            <w:noWrap/>
            <w:vAlign w:val="center"/>
            <w:hideMark/>
          </w:tcPr>
          <w:p w14:paraId="1916F60D" w14:textId="77777777" w:rsidR="00067B68" w:rsidRPr="00067B68" w:rsidRDefault="00067B68" w:rsidP="00067B68">
            <w:pPr>
              <w:spacing w:after="0" w:line="240" w:lineRule="auto"/>
              <w:rPr>
                <w:rFonts w:cs="Times New Roman"/>
                <w:color w:val="FFFFFF" w:themeColor="background1"/>
                <w:spacing w:val="20"/>
                <w:szCs w:val="24"/>
                <w:lang w:val="es-DO"/>
              </w:rPr>
            </w:pPr>
            <w:r w:rsidRPr="00067B68">
              <w:rPr>
                <w:rFonts w:cs="Times New Roman"/>
                <w:color w:val="FFFFFF" w:themeColor="background1"/>
                <w:spacing w:val="20"/>
                <w:szCs w:val="24"/>
                <w:lang w:val="es-DO"/>
              </w:rPr>
              <w:t>PARTICIPANTES</w:t>
            </w:r>
          </w:p>
        </w:tc>
      </w:tr>
      <w:tr w:rsidR="00067B68" w:rsidRPr="00067B68" w14:paraId="640E0427" w14:textId="77777777" w:rsidTr="00CA419C">
        <w:trPr>
          <w:trHeight w:val="278"/>
          <w:jc w:val="center"/>
        </w:trPr>
        <w:tc>
          <w:tcPr>
            <w:tcW w:w="3721" w:type="pct"/>
            <w:shd w:val="clear" w:color="auto" w:fill="FFFFFF"/>
            <w:noWrap/>
            <w:vAlign w:val="center"/>
            <w:hideMark/>
          </w:tcPr>
          <w:p w14:paraId="4D53C2D4" w14:textId="77777777" w:rsidR="00067B68" w:rsidRPr="00067B68" w:rsidRDefault="00067B68" w:rsidP="00067B68">
            <w:pPr>
              <w:spacing w:after="0" w:line="240" w:lineRule="auto"/>
              <w:rPr>
                <w:rFonts w:cs="Times New Roman"/>
                <w:color w:val="767171"/>
                <w:spacing w:val="20"/>
                <w:szCs w:val="24"/>
                <w:lang w:val="es-DO"/>
              </w:rPr>
            </w:pPr>
            <w:r w:rsidRPr="00067B68">
              <w:rPr>
                <w:rFonts w:cs="Times New Roman"/>
                <w:color w:val="767171"/>
                <w:spacing w:val="20"/>
                <w:szCs w:val="24"/>
                <w:lang w:val="es-DO"/>
              </w:rPr>
              <w:t>Aliméntate (PCP)</w:t>
            </w:r>
          </w:p>
        </w:tc>
        <w:tc>
          <w:tcPr>
            <w:tcW w:w="1279" w:type="pct"/>
            <w:shd w:val="clear" w:color="auto" w:fill="FFFFFF"/>
            <w:noWrap/>
            <w:vAlign w:val="center"/>
          </w:tcPr>
          <w:p w14:paraId="216613B0" w14:textId="77777777" w:rsidR="00067B68" w:rsidRPr="00067B68" w:rsidRDefault="00067B68" w:rsidP="00067B68">
            <w:pPr>
              <w:spacing w:after="0" w:line="240" w:lineRule="auto"/>
              <w:rPr>
                <w:rFonts w:cs="Times New Roman"/>
                <w:color w:val="767171"/>
                <w:spacing w:val="20"/>
                <w:szCs w:val="24"/>
                <w:lang w:val="es-DO"/>
              </w:rPr>
            </w:pPr>
            <w:r w:rsidRPr="00067B68">
              <w:rPr>
                <w:rFonts w:cs="Times New Roman"/>
                <w:color w:val="767171"/>
                <w:spacing w:val="20"/>
                <w:szCs w:val="24"/>
                <w:lang w:val="es-DO"/>
              </w:rPr>
              <w:t>1,269,026</w:t>
            </w:r>
          </w:p>
        </w:tc>
      </w:tr>
      <w:tr w:rsidR="00067B68" w:rsidRPr="00067B68" w14:paraId="4034AA08" w14:textId="77777777" w:rsidTr="00CA419C">
        <w:trPr>
          <w:trHeight w:val="349"/>
          <w:jc w:val="center"/>
        </w:trPr>
        <w:tc>
          <w:tcPr>
            <w:tcW w:w="3721" w:type="pct"/>
            <w:shd w:val="clear" w:color="auto" w:fill="auto"/>
            <w:noWrap/>
            <w:vAlign w:val="center"/>
            <w:hideMark/>
          </w:tcPr>
          <w:p w14:paraId="08C2355F" w14:textId="77777777" w:rsidR="00067B68" w:rsidRPr="00067B68" w:rsidRDefault="00067B68" w:rsidP="00067B68">
            <w:pPr>
              <w:spacing w:after="0" w:line="240" w:lineRule="auto"/>
              <w:rPr>
                <w:rFonts w:cs="Times New Roman"/>
                <w:color w:val="767171"/>
                <w:spacing w:val="20"/>
                <w:szCs w:val="24"/>
                <w:lang w:val="es-DO"/>
              </w:rPr>
            </w:pPr>
            <w:r w:rsidRPr="00067B68">
              <w:rPr>
                <w:rFonts w:cs="Times New Roman"/>
                <w:color w:val="767171"/>
                <w:spacing w:val="20"/>
                <w:szCs w:val="24"/>
                <w:lang w:val="es-DO"/>
              </w:rPr>
              <w:t>Aprende (ILAE)</w:t>
            </w:r>
          </w:p>
        </w:tc>
        <w:tc>
          <w:tcPr>
            <w:tcW w:w="1279" w:type="pct"/>
            <w:shd w:val="clear" w:color="auto" w:fill="auto"/>
            <w:noWrap/>
            <w:vAlign w:val="center"/>
          </w:tcPr>
          <w:p w14:paraId="1D8631E4" w14:textId="77777777" w:rsidR="00067B68" w:rsidRPr="00067B68" w:rsidRDefault="00067B68" w:rsidP="00067B68">
            <w:pPr>
              <w:spacing w:after="0" w:line="240" w:lineRule="auto"/>
              <w:rPr>
                <w:rFonts w:cs="Times New Roman"/>
                <w:color w:val="767171"/>
                <w:spacing w:val="20"/>
                <w:szCs w:val="24"/>
                <w:lang w:val="es-DO"/>
              </w:rPr>
            </w:pPr>
            <w:r w:rsidRPr="00067B68">
              <w:rPr>
                <w:rFonts w:cs="Times New Roman"/>
                <w:color w:val="767171"/>
                <w:spacing w:val="20"/>
                <w:szCs w:val="24"/>
                <w:lang w:val="es-DO"/>
              </w:rPr>
              <w:t>84,521</w:t>
            </w:r>
          </w:p>
        </w:tc>
      </w:tr>
      <w:tr w:rsidR="00067B68" w:rsidRPr="00067B68" w14:paraId="5E4230AD" w14:textId="77777777" w:rsidTr="00CA419C">
        <w:trPr>
          <w:trHeight w:val="329"/>
          <w:jc w:val="center"/>
        </w:trPr>
        <w:tc>
          <w:tcPr>
            <w:tcW w:w="3721" w:type="pct"/>
            <w:shd w:val="clear" w:color="auto" w:fill="FFFFFF"/>
            <w:noWrap/>
            <w:vAlign w:val="center"/>
            <w:hideMark/>
          </w:tcPr>
          <w:p w14:paraId="3F6BC335" w14:textId="77777777" w:rsidR="00067B68" w:rsidRPr="00067B68" w:rsidRDefault="00067B68" w:rsidP="00067B68">
            <w:pPr>
              <w:spacing w:after="0" w:line="240" w:lineRule="auto"/>
              <w:rPr>
                <w:rFonts w:cs="Times New Roman"/>
                <w:color w:val="767171"/>
                <w:spacing w:val="20"/>
                <w:szCs w:val="24"/>
                <w:lang w:val="es-DO"/>
              </w:rPr>
            </w:pPr>
            <w:r w:rsidRPr="00067B68">
              <w:rPr>
                <w:rFonts w:cs="Times New Roman"/>
                <w:color w:val="767171"/>
                <w:spacing w:val="20"/>
                <w:szCs w:val="24"/>
                <w:lang w:val="es-DO"/>
              </w:rPr>
              <w:t>Avanza (BEEP)</w:t>
            </w:r>
          </w:p>
        </w:tc>
        <w:tc>
          <w:tcPr>
            <w:tcW w:w="1279" w:type="pct"/>
            <w:shd w:val="clear" w:color="auto" w:fill="FFFFFF"/>
            <w:noWrap/>
            <w:vAlign w:val="center"/>
          </w:tcPr>
          <w:p w14:paraId="242C9AFA" w14:textId="77777777" w:rsidR="00067B68" w:rsidRPr="00067B68" w:rsidRDefault="00067B68" w:rsidP="00067B68">
            <w:pPr>
              <w:spacing w:after="0" w:line="240" w:lineRule="auto"/>
              <w:rPr>
                <w:rFonts w:cs="Times New Roman"/>
                <w:color w:val="767171"/>
                <w:spacing w:val="20"/>
                <w:szCs w:val="24"/>
                <w:lang w:val="es-DO"/>
              </w:rPr>
            </w:pPr>
            <w:r w:rsidRPr="00067B68">
              <w:rPr>
                <w:rFonts w:cs="Times New Roman"/>
                <w:color w:val="767171"/>
                <w:spacing w:val="20"/>
                <w:szCs w:val="24"/>
                <w:lang w:val="es-DO"/>
              </w:rPr>
              <w:t>146,395</w:t>
            </w:r>
          </w:p>
        </w:tc>
      </w:tr>
      <w:tr w:rsidR="00067B68" w:rsidRPr="00067B68" w14:paraId="374C603D" w14:textId="77777777" w:rsidTr="00CA419C">
        <w:trPr>
          <w:trHeight w:val="324"/>
          <w:jc w:val="center"/>
        </w:trPr>
        <w:tc>
          <w:tcPr>
            <w:tcW w:w="3721" w:type="pct"/>
            <w:shd w:val="clear" w:color="auto" w:fill="auto"/>
            <w:noWrap/>
            <w:vAlign w:val="center"/>
            <w:hideMark/>
          </w:tcPr>
          <w:p w14:paraId="2C523E1B" w14:textId="77777777" w:rsidR="00067B68" w:rsidRPr="00067B68" w:rsidRDefault="00067B68" w:rsidP="00067B68">
            <w:pPr>
              <w:spacing w:after="0" w:line="240" w:lineRule="auto"/>
              <w:rPr>
                <w:rFonts w:cs="Times New Roman"/>
                <w:color w:val="767171"/>
                <w:spacing w:val="20"/>
                <w:szCs w:val="24"/>
                <w:lang w:val="es-DO"/>
              </w:rPr>
            </w:pPr>
            <w:r w:rsidRPr="00067B68">
              <w:rPr>
                <w:rFonts w:cs="Times New Roman"/>
                <w:color w:val="767171"/>
                <w:spacing w:val="20"/>
                <w:szCs w:val="24"/>
                <w:lang w:val="es-DO"/>
              </w:rPr>
              <w:t>Envejeciente (CNPE)</w:t>
            </w:r>
          </w:p>
        </w:tc>
        <w:tc>
          <w:tcPr>
            <w:tcW w:w="1279" w:type="pct"/>
            <w:shd w:val="clear" w:color="auto" w:fill="auto"/>
            <w:noWrap/>
            <w:vAlign w:val="center"/>
          </w:tcPr>
          <w:p w14:paraId="6A2562CE" w14:textId="77777777" w:rsidR="00067B68" w:rsidRPr="00067B68" w:rsidRDefault="00067B68" w:rsidP="00067B68">
            <w:pPr>
              <w:spacing w:after="0" w:line="240" w:lineRule="auto"/>
              <w:rPr>
                <w:rFonts w:cs="Times New Roman"/>
                <w:color w:val="767171"/>
                <w:spacing w:val="20"/>
                <w:szCs w:val="24"/>
                <w:lang w:val="es-DO"/>
              </w:rPr>
            </w:pPr>
            <w:r w:rsidRPr="00067B68">
              <w:rPr>
                <w:rFonts w:cs="Times New Roman"/>
                <w:color w:val="767171"/>
                <w:spacing w:val="20"/>
                <w:szCs w:val="24"/>
                <w:lang w:val="es-DO"/>
              </w:rPr>
              <w:t>82,699</w:t>
            </w:r>
          </w:p>
        </w:tc>
      </w:tr>
      <w:tr w:rsidR="00067B68" w:rsidRPr="00067B68" w14:paraId="20CDB5AF" w14:textId="77777777" w:rsidTr="00CA419C">
        <w:trPr>
          <w:trHeight w:val="313"/>
          <w:jc w:val="center"/>
        </w:trPr>
        <w:tc>
          <w:tcPr>
            <w:tcW w:w="3721" w:type="pct"/>
            <w:shd w:val="clear" w:color="auto" w:fill="FFFFFF"/>
            <w:noWrap/>
            <w:vAlign w:val="center"/>
            <w:hideMark/>
          </w:tcPr>
          <w:p w14:paraId="0814D11E" w14:textId="77777777" w:rsidR="00067B68" w:rsidRPr="00067B68" w:rsidRDefault="00067B68" w:rsidP="00067B68">
            <w:pPr>
              <w:spacing w:after="0" w:line="240" w:lineRule="auto"/>
              <w:rPr>
                <w:rFonts w:cs="Times New Roman"/>
                <w:color w:val="767171"/>
                <w:spacing w:val="20"/>
                <w:szCs w:val="24"/>
                <w:lang w:val="es-DO"/>
              </w:rPr>
            </w:pPr>
            <w:r w:rsidRPr="00067B68">
              <w:rPr>
                <w:rFonts w:cs="Times New Roman"/>
                <w:color w:val="767171"/>
                <w:spacing w:val="20"/>
                <w:szCs w:val="24"/>
                <w:lang w:val="es-DO"/>
              </w:rPr>
              <w:t>Incentivo a la Educación Superior (IES)</w:t>
            </w:r>
          </w:p>
        </w:tc>
        <w:tc>
          <w:tcPr>
            <w:tcW w:w="1279" w:type="pct"/>
            <w:shd w:val="clear" w:color="auto" w:fill="FFFFFF"/>
            <w:noWrap/>
            <w:vAlign w:val="center"/>
          </w:tcPr>
          <w:p w14:paraId="21A70DEB" w14:textId="77777777" w:rsidR="00067B68" w:rsidRPr="00067B68" w:rsidRDefault="00067B68" w:rsidP="00067B68">
            <w:pPr>
              <w:spacing w:after="0" w:line="240" w:lineRule="auto"/>
              <w:rPr>
                <w:rFonts w:cs="Times New Roman"/>
                <w:color w:val="767171"/>
                <w:spacing w:val="20"/>
                <w:szCs w:val="24"/>
                <w:lang w:val="es-DO"/>
              </w:rPr>
            </w:pPr>
            <w:r w:rsidRPr="00067B68">
              <w:rPr>
                <w:rFonts w:cs="Times New Roman"/>
                <w:color w:val="767171"/>
                <w:spacing w:val="20"/>
                <w:szCs w:val="24"/>
                <w:lang w:val="es-DO"/>
              </w:rPr>
              <w:t>19,141</w:t>
            </w:r>
          </w:p>
        </w:tc>
      </w:tr>
      <w:tr w:rsidR="00067B68" w:rsidRPr="00067B68" w14:paraId="6B008718" w14:textId="77777777" w:rsidTr="00CA419C">
        <w:trPr>
          <w:trHeight w:val="331"/>
          <w:jc w:val="center"/>
        </w:trPr>
        <w:tc>
          <w:tcPr>
            <w:tcW w:w="3721" w:type="pct"/>
            <w:shd w:val="clear" w:color="auto" w:fill="auto"/>
            <w:noWrap/>
            <w:vAlign w:val="center"/>
            <w:hideMark/>
          </w:tcPr>
          <w:p w14:paraId="0EBFAEBA" w14:textId="77777777" w:rsidR="00067B68" w:rsidRPr="00067B68" w:rsidRDefault="00067B68" w:rsidP="00067B68">
            <w:pPr>
              <w:spacing w:after="0" w:line="240" w:lineRule="auto"/>
              <w:rPr>
                <w:rFonts w:cs="Times New Roman"/>
                <w:color w:val="767171"/>
                <w:spacing w:val="20"/>
                <w:szCs w:val="24"/>
                <w:lang w:val="es-DO"/>
              </w:rPr>
            </w:pPr>
            <w:proofErr w:type="spellStart"/>
            <w:r w:rsidRPr="00067B68">
              <w:rPr>
                <w:rFonts w:cs="Times New Roman"/>
                <w:color w:val="767171"/>
                <w:spacing w:val="20"/>
                <w:szCs w:val="24"/>
                <w:lang w:val="es-DO"/>
              </w:rPr>
              <w:t>Bonogas</w:t>
            </w:r>
            <w:proofErr w:type="spellEnd"/>
            <w:r w:rsidRPr="00067B68">
              <w:rPr>
                <w:rFonts w:cs="Times New Roman"/>
                <w:color w:val="767171"/>
                <w:spacing w:val="20"/>
                <w:szCs w:val="24"/>
                <w:lang w:val="es-DO"/>
              </w:rPr>
              <w:t xml:space="preserve"> Hogar (BGH)</w:t>
            </w:r>
          </w:p>
        </w:tc>
        <w:tc>
          <w:tcPr>
            <w:tcW w:w="1279" w:type="pct"/>
            <w:shd w:val="clear" w:color="auto" w:fill="auto"/>
            <w:noWrap/>
            <w:vAlign w:val="center"/>
          </w:tcPr>
          <w:p w14:paraId="6A9ED93A" w14:textId="77777777" w:rsidR="00067B68" w:rsidRPr="00067B68" w:rsidRDefault="00067B68" w:rsidP="00067B68">
            <w:pPr>
              <w:spacing w:after="0" w:line="240" w:lineRule="auto"/>
              <w:rPr>
                <w:rFonts w:cs="Times New Roman"/>
                <w:color w:val="767171"/>
                <w:spacing w:val="20"/>
                <w:szCs w:val="24"/>
                <w:lang w:val="es-DO"/>
              </w:rPr>
            </w:pPr>
            <w:r w:rsidRPr="00067B68">
              <w:rPr>
                <w:rFonts w:cs="Times New Roman"/>
                <w:color w:val="767171"/>
                <w:spacing w:val="20"/>
                <w:szCs w:val="24"/>
                <w:lang w:val="es-DO"/>
              </w:rPr>
              <w:t>1,284,377</w:t>
            </w:r>
          </w:p>
        </w:tc>
      </w:tr>
      <w:tr w:rsidR="00067B68" w:rsidRPr="00067B68" w14:paraId="6E12DD11" w14:textId="77777777" w:rsidTr="00CA419C">
        <w:trPr>
          <w:trHeight w:val="336"/>
          <w:jc w:val="center"/>
        </w:trPr>
        <w:tc>
          <w:tcPr>
            <w:tcW w:w="3721" w:type="pct"/>
            <w:shd w:val="clear" w:color="auto" w:fill="FFFFFF"/>
            <w:noWrap/>
            <w:vAlign w:val="center"/>
            <w:hideMark/>
          </w:tcPr>
          <w:p w14:paraId="0E4B9BAF" w14:textId="77777777" w:rsidR="00067B68" w:rsidRPr="00067B68" w:rsidRDefault="00067B68" w:rsidP="00067B68">
            <w:pPr>
              <w:spacing w:after="0" w:line="240" w:lineRule="auto"/>
              <w:rPr>
                <w:rFonts w:cs="Times New Roman"/>
                <w:color w:val="767171"/>
                <w:spacing w:val="20"/>
                <w:szCs w:val="24"/>
                <w:lang w:val="es-DO"/>
              </w:rPr>
            </w:pPr>
            <w:proofErr w:type="spellStart"/>
            <w:r w:rsidRPr="00067B68">
              <w:rPr>
                <w:rFonts w:cs="Times New Roman"/>
                <w:color w:val="767171"/>
                <w:spacing w:val="20"/>
                <w:szCs w:val="24"/>
                <w:lang w:val="es-DO"/>
              </w:rPr>
              <w:t>Bonogas</w:t>
            </w:r>
            <w:proofErr w:type="spellEnd"/>
            <w:r w:rsidRPr="00067B68">
              <w:rPr>
                <w:rFonts w:cs="Times New Roman"/>
                <w:color w:val="767171"/>
                <w:spacing w:val="20"/>
                <w:szCs w:val="24"/>
                <w:lang w:val="es-DO"/>
              </w:rPr>
              <w:t xml:space="preserve"> Chofer (BGC)</w:t>
            </w:r>
          </w:p>
        </w:tc>
        <w:tc>
          <w:tcPr>
            <w:tcW w:w="1279" w:type="pct"/>
            <w:shd w:val="clear" w:color="auto" w:fill="FFFFFF"/>
            <w:noWrap/>
            <w:vAlign w:val="center"/>
          </w:tcPr>
          <w:p w14:paraId="05A034B6" w14:textId="77777777" w:rsidR="00067B68" w:rsidRPr="00067B68" w:rsidRDefault="00067B68" w:rsidP="00067B68">
            <w:pPr>
              <w:spacing w:after="0" w:line="240" w:lineRule="auto"/>
              <w:rPr>
                <w:rFonts w:cs="Times New Roman"/>
                <w:color w:val="767171"/>
                <w:spacing w:val="20"/>
                <w:szCs w:val="24"/>
                <w:lang w:val="es-DO"/>
              </w:rPr>
            </w:pPr>
            <w:r w:rsidRPr="00067B68">
              <w:rPr>
                <w:rFonts w:cs="Times New Roman"/>
                <w:color w:val="767171"/>
                <w:spacing w:val="20"/>
                <w:szCs w:val="24"/>
                <w:lang w:val="es-DO"/>
              </w:rPr>
              <w:t>13,562</w:t>
            </w:r>
          </w:p>
        </w:tc>
      </w:tr>
      <w:tr w:rsidR="00067B68" w:rsidRPr="00067B68" w14:paraId="66DEFE05" w14:textId="77777777" w:rsidTr="00CA419C">
        <w:trPr>
          <w:trHeight w:val="341"/>
          <w:jc w:val="center"/>
        </w:trPr>
        <w:tc>
          <w:tcPr>
            <w:tcW w:w="3721" w:type="pct"/>
            <w:shd w:val="clear" w:color="auto" w:fill="auto"/>
            <w:noWrap/>
            <w:vAlign w:val="center"/>
            <w:hideMark/>
          </w:tcPr>
          <w:p w14:paraId="64B7C2CB" w14:textId="77777777" w:rsidR="00067B68" w:rsidRPr="00067B68" w:rsidRDefault="00067B68" w:rsidP="00067B68">
            <w:pPr>
              <w:spacing w:after="0" w:line="240" w:lineRule="auto"/>
              <w:rPr>
                <w:rFonts w:cs="Times New Roman"/>
                <w:color w:val="767171"/>
                <w:spacing w:val="20"/>
                <w:szCs w:val="24"/>
                <w:lang w:val="es-DO"/>
              </w:rPr>
            </w:pPr>
            <w:proofErr w:type="spellStart"/>
            <w:r w:rsidRPr="00067B68">
              <w:rPr>
                <w:rFonts w:cs="Times New Roman"/>
                <w:color w:val="767171"/>
                <w:spacing w:val="20"/>
                <w:szCs w:val="24"/>
                <w:lang w:val="es-DO"/>
              </w:rPr>
              <w:t>Bonoluz</w:t>
            </w:r>
            <w:proofErr w:type="spellEnd"/>
            <w:r w:rsidRPr="00067B68">
              <w:rPr>
                <w:rFonts w:cs="Times New Roman"/>
                <w:color w:val="767171"/>
                <w:spacing w:val="20"/>
                <w:szCs w:val="24"/>
                <w:lang w:val="es-DO"/>
              </w:rPr>
              <w:t xml:space="preserve"> (BL)</w:t>
            </w:r>
          </w:p>
        </w:tc>
        <w:tc>
          <w:tcPr>
            <w:tcW w:w="1279" w:type="pct"/>
            <w:shd w:val="clear" w:color="auto" w:fill="auto"/>
            <w:noWrap/>
            <w:vAlign w:val="center"/>
          </w:tcPr>
          <w:p w14:paraId="78B8DC0E" w14:textId="77777777" w:rsidR="00067B68" w:rsidRPr="00067B68" w:rsidRDefault="00067B68" w:rsidP="00067B68">
            <w:pPr>
              <w:spacing w:after="0" w:line="240" w:lineRule="auto"/>
              <w:rPr>
                <w:rFonts w:cs="Times New Roman"/>
                <w:color w:val="767171"/>
                <w:spacing w:val="20"/>
                <w:szCs w:val="24"/>
                <w:lang w:val="es-DO"/>
              </w:rPr>
            </w:pPr>
            <w:r w:rsidRPr="00067B68">
              <w:rPr>
                <w:rFonts w:cs="Times New Roman"/>
                <w:color w:val="767171"/>
                <w:spacing w:val="20"/>
                <w:szCs w:val="24"/>
                <w:lang w:val="es-DO"/>
              </w:rPr>
              <w:t>372,378</w:t>
            </w:r>
          </w:p>
        </w:tc>
      </w:tr>
      <w:tr w:rsidR="00067B68" w:rsidRPr="00067B68" w14:paraId="054A962A" w14:textId="77777777" w:rsidTr="00CA419C">
        <w:trPr>
          <w:trHeight w:val="334"/>
          <w:jc w:val="center"/>
        </w:trPr>
        <w:tc>
          <w:tcPr>
            <w:tcW w:w="3721" w:type="pct"/>
            <w:shd w:val="clear" w:color="auto" w:fill="FFFFFF"/>
            <w:noWrap/>
            <w:vAlign w:val="center"/>
            <w:hideMark/>
          </w:tcPr>
          <w:p w14:paraId="13C3E641" w14:textId="77777777" w:rsidR="00067B68" w:rsidRPr="00067B68" w:rsidRDefault="00067B68" w:rsidP="00067B68">
            <w:pPr>
              <w:spacing w:after="0" w:line="240" w:lineRule="auto"/>
              <w:rPr>
                <w:rFonts w:cs="Times New Roman"/>
                <w:color w:val="767171"/>
                <w:spacing w:val="20"/>
                <w:szCs w:val="24"/>
                <w:lang w:val="es-DO"/>
              </w:rPr>
            </w:pPr>
            <w:r w:rsidRPr="00067B68">
              <w:rPr>
                <w:rFonts w:cs="Times New Roman"/>
                <w:color w:val="767171"/>
                <w:spacing w:val="20"/>
                <w:szCs w:val="24"/>
                <w:lang w:val="es-DO"/>
              </w:rPr>
              <w:t>Programa Incentivo a los Alistados Armada R.D. (PIAARD)</w:t>
            </w:r>
          </w:p>
        </w:tc>
        <w:tc>
          <w:tcPr>
            <w:tcW w:w="1279" w:type="pct"/>
            <w:shd w:val="clear" w:color="auto" w:fill="FFFFFF"/>
            <w:noWrap/>
            <w:vAlign w:val="center"/>
          </w:tcPr>
          <w:p w14:paraId="5D64F652" w14:textId="77777777" w:rsidR="00067B68" w:rsidRPr="00067B68" w:rsidRDefault="00067B68" w:rsidP="00067B68">
            <w:pPr>
              <w:spacing w:after="0" w:line="240" w:lineRule="auto"/>
              <w:rPr>
                <w:rFonts w:cs="Times New Roman"/>
                <w:color w:val="767171"/>
                <w:spacing w:val="20"/>
                <w:szCs w:val="24"/>
                <w:lang w:val="es-DO"/>
              </w:rPr>
            </w:pPr>
            <w:r w:rsidRPr="00067B68">
              <w:rPr>
                <w:rFonts w:cs="Times New Roman"/>
                <w:color w:val="767171"/>
                <w:spacing w:val="20"/>
                <w:szCs w:val="24"/>
                <w:lang w:val="es-DO"/>
              </w:rPr>
              <w:t>3,920</w:t>
            </w:r>
          </w:p>
        </w:tc>
      </w:tr>
      <w:tr w:rsidR="00067B68" w:rsidRPr="00067B68" w14:paraId="1148634E" w14:textId="77777777" w:rsidTr="00CA419C">
        <w:trPr>
          <w:trHeight w:val="340"/>
          <w:jc w:val="center"/>
        </w:trPr>
        <w:tc>
          <w:tcPr>
            <w:tcW w:w="3721" w:type="pct"/>
            <w:shd w:val="clear" w:color="auto" w:fill="auto"/>
            <w:noWrap/>
            <w:vAlign w:val="center"/>
            <w:hideMark/>
          </w:tcPr>
          <w:p w14:paraId="196F6BBA" w14:textId="77777777" w:rsidR="00067B68" w:rsidRPr="00067B68" w:rsidRDefault="00067B68" w:rsidP="00067B68">
            <w:pPr>
              <w:spacing w:after="0" w:line="240" w:lineRule="auto"/>
              <w:rPr>
                <w:rFonts w:cs="Times New Roman"/>
                <w:color w:val="767171"/>
                <w:spacing w:val="20"/>
                <w:szCs w:val="24"/>
                <w:lang w:val="es-DO"/>
              </w:rPr>
            </w:pPr>
            <w:r w:rsidRPr="00067B68">
              <w:rPr>
                <w:rFonts w:cs="Times New Roman"/>
                <w:color w:val="767171"/>
                <w:spacing w:val="20"/>
                <w:szCs w:val="24"/>
                <w:lang w:val="es-DO"/>
              </w:rPr>
              <w:t>Programa de Incentivo a la Policía Preventiva (PIPP)</w:t>
            </w:r>
          </w:p>
        </w:tc>
        <w:tc>
          <w:tcPr>
            <w:tcW w:w="1279" w:type="pct"/>
            <w:shd w:val="clear" w:color="auto" w:fill="auto"/>
            <w:noWrap/>
            <w:vAlign w:val="center"/>
          </w:tcPr>
          <w:p w14:paraId="62848753" w14:textId="77777777" w:rsidR="00067B68" w:rsidRPr="00067B68" w:rsidRDefault="00067B68" w:rsidP="00067B68">
            <w:pPr>
              <w:spacing w:after="0" w:line="240" w:lineRule="auto"/>
              <w:rPr>
                <w:rFonts w:cs="Times New Roman"/>
                <w:color w:val="767171"/>
                <w:spacing w:val="20"/>
                <w:szCs w:val="24"/>
                <w:lang w:val="es-DO"/>
              </w:rPr>
            </w:pPr>
            <w:r w:rsidRPr="00067B68">
              <w:rPr>
                <w:rFonts w:cs="Times New Roman"/>
                <w:color w:val="767171"/>
                <w:spacing w:val="20"/>
                <w:szCs w:val="24"/>
                <w:lang w:val="es-DO"/>
              </w:rPr>
              <w:t>19,630</w:t>
            </w:r>
          </w:p>
        </w:tc>
      </w:tr>
      <w:tr w:rsidR="00067B68" w:rsidRPr="00067B68" w14:paraId="1A472B4B" w14:textId="77777777" w:rsidTr="00CA419C">
        <w:trPr>
          <w:trHeight w:val="340"/>
          <w:jc w:val="center"/>
        </w:trPr>
        <w:tc>
          <w:tcPr>
            <w:tcW w:w="3721" w:type="pct"/>
            <w:shd w:val="clear" w:color="auto" w:fill="auto"/>
            <w:noWrap/>
            <w:vAlign w:val="center"/>
          </w:tcPr>
          <w:p w14:paraId="21166D3F" w14:textId="77777777" w:rsidR="00067B68" w:rsidRPr="00067B68" w:rsidRDefault="00067B68" w:rsidP="00067B68">
            <w:pPr>
              <w:spacing w:after="0" w:line="240" w:lineRule="auto"/>
              <w:rPr>
                <w:rFonts w:cs="Times New Roman"/>
                <w:color w:val="767171"/>
                <w:spacing w:val="20"/>
                <w:szCs w:val="24"/>
                <w:lang w:val="es-DO"/>
              </w:rPr>
            </w:pPr>
            <w:r w:rsidRPr="00067B68">
              <w:rPr>
                <w:rFonts w:cs="Times New Roman"/>
                <w:color w:val="767171"/>
                <w:spacing w:val="20"/>
                <w:szCs w:val="24"/>
                <w:lang w:val="es-DO"/>
              </w:rPr>
              <w:t>Supérate Mujer</w:t>
            </w:r>
          </w:p>
        </w:tc>
        <w:tc>
          <w:tcPr>
            <w:tcW w:w="1279" w:type="pct"/>
            <w:shd w:val="clear" w:color="auto" w:fill="auto"/>
            <w:noWrap/>
            <w:vAlign w:val="center"/>
          </w:tcPr>
          <w:p w14:paraId="7469CF6B" w14:textId="77777777" w:rsidR="00067B68" w:rsidRPr="00067B68" w:rsidRDefault="00067B68" w:rsidP="00067B68">
            <w:pPr>
              <w:spacing w:after="0" w:line="240" w:lineRule="auto"/>
              <w:rPr>
                <w:rFonts w:cs="Times New Roman"/>
                <w:color w:val="767171"/>
                <w:spacing w:val="20"/>
                <w:szCs w:val="24"/>
                <w:lang w:val="es-DO"/>
              </w:rPr>
            </w:pPr>
            <w:r w:rsidRPr="00067B68">
              <w:rPr>
                <w:rFonts w:cs="Times New Roman"/>
                <w:color w:val="767171"/>
                <w:spacing w:val="20"/>
                <w:szCs w:val="24"/>
                <w:lang w:val="es-DO"/>
              </w:rPr>
              <w:t>716</w:t>
            </w:r>
          </w:p>
        </w:tc>
      </w:tr>
      <w:tr w:rsidR="00067B68" w:rsidRPr="00067B68" w14:paraId="73A97C70" w14:textId="77777777" w:rsidTr="00CA419C">
        <w:trPr>
          <w:trHeight w:val="340"/>
          <w:jc w:val="center"/>
        </w:trPr>
        <w:tc>
          <w:tcPr>
            <w:tcW w:w="3721" w:type="pct"/>
            <w:shd w:val="clear" w:color="auto" w:fill="auto"/>
            <w:noWrap/>
            <w:vAlign w:val="center"/>
          </w:tcPr>
          <w:p w14:paraId="3754939E" w14:textId="77777777" w:rsidR="00067B68" w:rsidRPr="00067B68" w:rsidRDefault="00067B68" w:rsidP="00067B68">
            <w:pPr>
              <w:spacing w:after="0" w:line="240" w:lineRule="auto"/>
              <w:rPr>
                <w:rFonts w:cs="Times New Roman"/>
                <w:color w:val="767171"/>
                <w:spacing w:val="20"/>
                <w:szCs w:val="24"/>
                <w:lang w:val="es-DO"/>
              </w:rPr>
            </w:pPr>
            <w:r w:rsidRPr="00067B68">
              <w:rPr>
                <w:rFonts w:cs="Times New Roman"/>
                <w:color w:val="767171"/>
                <w:spacing w:val="20"/>
                <w:szCs w:val="24"/>
                <w:lang w:val="es-DO"/>
              </w:rPr>
              <w:t>Familias Valle Nuevo</w:t>
            </w:r>
          </w:p>
        </w:tc>
        <w:tc>
          <w:tcPr>
            <w:tcW w:w="1279" w:type="pct"/>
            <w:shd w:val="clear" w:color="auto" w:fill="auto"/>
            <w:noWrap/>
            <w:vAlign w:val="center"/>
          </w:tcPr>
          <w:p w14:paraId="42AFF727" w14:textId="77777777" w:rsidR="00067B68" w:rsidRPr="00067B68" w:rsidRDefault="00067B68" w:rsidP="00067B68">
            <w:pPr>
              <w:spacing w:after="0" w:line="240" w:lineRule="auto"/>
              <w:rPr>
                <w:rFonts w:cs="Times New Roman"/>
                <w:color w:val="767171"/>
                <w:spacing w:val="20"/>
                <w:szCs w:val="24"/>
                <w:lang w:val="es-DO"/>
              </w:rPr>
            </w:pPr>
            <w:r w:rsidRPr="00067B68">
              <w:rPr>
                <w:rFonts w:cs="Times New Roman"/>
                <w:color w:val="767171"/>
                <w:spacing w:val="20"/>
                <w:szCs w:val="24"/>
                <w:lang w:val="es-DO"/>
              </w:rPr>
              <w:t>98</w:t>
            </w:r>
          </w:p>
        </w:tc>
      </w:tr>
      <w:tr w:rsidR="00067B68" w:rsidRPr="00067B68" w14:paraId="0DB4766A" w14:textId="77777777" w:rsidTr="00CA419C">
        <w:trPr>
          <w:trHeight w:val="340"/>
          <w:jc w:val="center"/>
        </w:trPr>
        <w:tc>
          <w:tcPr>
            <w:tcW w:w="3721" w:type="pct"/>
            <w:shd w:val="clear" w:color="auto" w:fill="auto"/>
            <w:noWrap/>
            <w:vAlign w:val="center"/>
          </w:tcPr>
          <w:p w14:paraId="4817DCC2" w14:textId="77777777" w:rsidR="00067B68" w:rsidRPr="00067B68" w:rsidRDefault="00067B68" w:rsidP="00067B68">
            <w:pPr>
              <w:spacing w:after="0" w:line="240" w:lineRule="auto"/>
              <w:rPr>
                <w:rFonts w:cs="Times New Roman"/>
                <w:color w:val="767171"/>
                <w:spacing w:val="20"/>
                <w:szCs w:val="24"/>
                <w:lang w:val="es-DO"/>
              </w:rPr>
            </w:pPr>
            <w:r w:rsidRPr="00067B68">
              <w:rPr>
                <w:rFonts w:cs="Times New Roman"/>
                <w:color w:val="767171"/>
                <w:spacing w:val="20"/>
                <w:szCs w:val="24"/>
                <w:lang w:val="es-DO"/>
              </w:rPr>
              <w:t>MOTOBEN</w:t>
            </w:r>
          </w:p>
        </w:tc>
        <w:tc>
          <w:tcPr>
            <w:tcW w:w="1279" w:type="pct"/>
            <w:shd w:val="clear" w:color="auto" w:fill="auto"/>
            <w:noWrap/>
            <w:vAlign w:val="center"/>
          </w:tcPr>
          <w:p w14:paraId="567CD2EB" w14:textId="77777777" w:rsidR="00067B68" w:rsidRPr="00067B68" w:rsidRDefault="00067B68" w:rsidP="00067B68">
            <w:pPr>
              <w:spacing w:after="0" w:line="240" w:lineRule="auto"/>
              <w:rPr>
                <w:rFonts w:cs="Times New Roman"/>
                <w:color w:val="767171"/>
                <w:spacing w:val="20"/>
                <w:szCs w:val="24"/>
                <w:lang w:val="es-DO"/>
              </w:rPr>
            </w:pPr>
            <w:r w:rsidRPr="00067B68">
              <w:rPr>
                <w:rFonts w:cs="Times New Roman"/>
                <w:color w:val="767171"/>
                <w:spacing w:val="20"/>
                <w:szCs w:val="24"/>
                <w:lang w:val="es-DO"/>
              </w:rPr>
              <w:t>2,043</w:t>
            </w:r>
          </w:p>
        </w:tc>
      </w:tr>
      <w:tr w:rsidR="00067B68" w:rsidRPr="00067B68" w14:paraId="64ACED42" w14:textId="77777777" w:rsidTr="00CA419C">
        <w:trPr>
          <w:trHeight w:val="340"/>
          <w:jc w:val="center"/>
        </w:trPr>
        <w:tc>
          <w:tcPr>
            <w:tcW w:w="3721" w:type="pct"/>
            <w:shd w:val="clear" w:color="auto" w:fill="auto"/>
            <w:noWrap/>
            <w:vAlign w:val="center"/>
          </w:tcPr>
          <w:p w14:paraId="5F2F6958" w14:textId="77777777" w:rsidR="00067B68" w:rsidRPr="00067B68" w:rsidRDefault="00067B68" w:rsidP="00067B68">
            <w:pPr>
              <w:spacing w:after="0" w:line="240" w:lineRule="auto"/>
              <w:rPr>
                <w:rFonts w:cs="Times New Roman"/>
                <w:color w:val="767171"/>
                <w:spacing w:val="20"/>
                <w:szCs w:val="24"/>
                <w:lang w:val="es-DO"/>
              </w:rPr>
            </w:pPr>
            <w:r w:rsidRPr="00067B68">
              <w:rPr>
                <w:rFonts w:cs="Times New Roman"/>
                <w:color w:val="767171"/>
                <w:spacing w:val="20"/>
                <w:szCs w:val="24"/>
                <w:lang w:val="es-DO"/>
              </w:rPr>
              <w:t xml:space="preserve">Transformando mi País </w:t>
            </w:r>
          </w:p>
        </w:tc>
        <w:tc>
          <w:tcPr>
            <w:tcW w:w="1279" w:type="pct"/>
            <w:shd w:val="clear" w:color="auto" w:fill="auto"/>
            <w:noWrap/>
            <w:vAlign w:val="center"/>
          </w:tcPr>
          <w:p w14:paraId="38E92E95" w14:textId="77777777" w:rsidR="00067B68" w:rsidRPr="00067B68" w:rsidRDefault="00067B68" w:rsidP="00067B68">
            <w:pPr>
              <w:spacing w:after="0" w:line="240" w:lineRule="auto"/>
              <w:rPr>
                <w:rFonts w:cs="Times New Roman"/>
                <w:color w:val="767171"/>
                <w:spacing w:val="20"/>
                <w:szCs w:val="24"/>
                <w:lang w:val="es-DO"/>
              </w:rPr>
            </w:pPr>
            <w:r w:rsidRPr="00067B68">
              <w:rPr>
                <w:rFonts w:cs="Times New Roman"/>
                <w:color w:val="767171"/>
                <w:spacing w:val="20"/>
                <w:szCs w:val="24"/>
                <w:lang w:val="es-DO"/>
              </w:rPr>
              <w:t>32</w:t>
            </w:r>
          </w:p>
        </w:tc>
      </w:tr>
      <w:tr w:rsidR="00067B68" w:rsidRPr="00067B68" w14:paraId="7E064895" w14:textId="77777777" w:rsidTr="00CA419C">
        <w:trPr>
          <w:trHeight w:val="340"/>
          <w:jc w:val="center"/>
        </w:trPr>
        <w:tc>
          <w:tcPr>
            <w:tcW w:w="3721" w:type="pct"/>
            <w:shd w:val="clear" w:color="auto" w:fill="auto"/>
            <w:noWrap/>
            <w:vAlign w:val="center"/>
          </w:tcPr>
          <w:p w14:paraId="5916E2BA" w14:textId="77777777" w:rsidR="00067B68" w:rsidRPr="00067B68" w:rsidRDefault="00067B68" w:rsidP="00067B68">
            <w:pPr>
              <w:spacing w:after="0" w:line="240" w:lineRule="auto"/>
              <w:rPr>
                <w:rFonts w:cs="Times New Roman"/>
                <w:color w:val="767171"/>
                <w:spacing w:val="20"/>
                <w:szCs w:val="24"/>
                <w:lang w:val="es-DO"/>
              </w:rPr>
            </w:pPr>
            <w:r w:rsidRPr="00067B68">
              <w:rPr>
                <w:rFonts w:cs="Times New Roman"/>
                <w:color w:val="767171"/>
                <w:spacing w:val="20"/>
                <w:szCs w:val="24"/>
                <w:lang w:val="es-DO"/>
              </w:rPr>
              <w:t>Oportunidad 14/24</w:t>
            </w:r>
          </w:p>
        </w:tc>
        <w:tc>
          <w:tcPr>
            <w:tcW w:w="1279" w:type="pct"/>
            <w:shd w:val="clear" w:color="auto" w:fill="auto"/>
            <w:noWrap/>
            <w:vAlign w:val="center"/>
          </w:tcPr>
          <w:p w14:paraId="5E04ED09" w14:textId="77777777" w:rsidR="00067B68" w:rsidRPr="00067B68" w:rsidRDefault="00067B68" w:rsidP="00067B68">
            <w:pPr>
              <w:spacing w:after="0" w:line="240" w:lineRule="auto"/>
              <w:rPr>
                <w:rFonts w:cs="Times New Roman"/>
                <w:color w:val="767171"/>
                <w:spacing w:val="20"/>
                <w:szCs w:val="24"/>
                <w:lang w:val="es-DO"/>
              </w:rPr>
            </w:pPr>
            <w:r w:rsidRPr="00067B68">
              <w:rPr>
                <w:rFonts w:cs="Times New Roman"/>
                <w:color w:val="767171"/>
                <w:spacing w:val="20"/>
                <w:szCs w:val="24"/>
                <w:lang w:val="es-DO"/>
              </w:rPr>
              <w:t>156</w:t>
            </w:r>
          </w:p>
        </w:tc>
      </w:tr>
      <w:tr w:rsidR="00067B68" w:rsidRPr="00067B68" w14:paraId="7456951A" w14:textId="77777777" w:rsidTr="00CA419C">
        <w:trPr>
          <w:trHeight w:val="340"/>
          <w:jc w:val="center"/>
        </w:trPr>
        <w:tc>
          <w:tcPr>
            <w:tcW w:w="3721" w:type="pct"/>
            <w:shd w:val="clear" w:color="auto" w:fill="FFFFFF"/>
            <w:noWrap/>
            <w:vAlign w:val="center"/>
          </w:tcPr>
          <w:p w14:paraId="521B85EC" w14:textId="77777777" w:rsidR="00067B68" w:rsidRPr="00067B68" w:rsidRDefault="00067B68" w:rsidP="00067B68">
            <w:pPr>
              <w:spacing w:after="0" w:line="240" w:lineRule="auto"/>
              <w:rPr>
                <w:rFonts w:cs="Times New Roman"/>
                <w:b/>
                <w:color w:val="767171"/>
                <w:spacing w:val="20"/>
                <w:szCs w:val="24"/>
                <w:lang w:val="es-DO"/>
              </w:rPr>
            </w:pPr>
            <w:r w:rsidRPr="00067B68">
              <w:rPr>
                <w:rFonts w:cs="Times New Roman"/>
                <w:b/>
                <w:color w:val="767171"/>
                <w:spacing w:val="20"/>
                <w:szCs w:val="24"/>
                <w:lang w:val="es-DO"/>
              </w:rPr>
              <w:t>TOTAL</w:t>
            </w:r>
          </w:p>
        </w:tc>
        <w:tc>
          <w:tcPr>
            <w:tcW w:w="1279" w:type="pct"/>
            <w:shd w:val="clear" w:color="auto" w:fill="FFFFFF"/>
            <w:noWrap/>
            <w:vAlign w:val="center"/>
          </w:tcPr>
          <w:p w14:paraId="04ED8A13" w14:textId="77777777" w:rsidR="00067B68" w:rsidRPr="00067B68" w:rsidRDefault="00067B68" w:rsidP="00067B68">
            <w:pPr>
              <w:spacing w:after="0" w:line="240" w:lineRule="auto"/>
              <w:rPr>
                <w:rFonts w:cs="Times New Roman"/>
                <w:b/>
                <w:color w:val="767171"/>
                <w:spacing w:val="20"/>
                <w:szCs w:val="24"/>
                <w:lang w:val="es-DO"/>
              </w:rPr>
            </w:pPr>
          </w:p>
          <w:p w14:paraId="27D6BE7D" w14:textId="77777777" w:rsidR="00067B68" w:rsidRPr="00067B68" w:rsidRDefault="00067B68" w:rsidP="00067B68">
            <w:pPr>
              <w:spacing w:after="0" w:line="240" w:lineRule="auto"/>
              <w:rPr>
                <w:rFonts w:cs="Times New Roman"/>
                <w:b/>
                <w:color w:val="767171"/>
                <w:spacing w:val="20"/>
                <w:szCs w:val="24"/>
                <w:lang w:val="es-DO"/>
              </w:rPr>
            </w:pPr>
            <w:r w:rsidRPr="00067B68">
              <w:rPr>
                <w:rFonts w:cs="Times New Roman"/>
                <w:b/>
                <w:color w:val="767171"/>
                <w:spacing w:val="20"/>
                <w:szCs w:val="24"/>
                <w:lang w:val="es-DO"/>
              </w:rPr>
              <w:t>3,298,694</w:t>
            </w:r>
          </w:p>
        </w:tc>
      </w:tr>
    </w:tbl>
    <w:p w14:paraId="3690F5FA" w14:textId="77777777" w:rsidR="002826F3" w:rsidRDefault="002826F3" w:rsidP="002826F3">
      <w:pPr>
        <w:spacing w:after="0" w:line="240" w:lineRule="auto"/>
        <w:jc w:val="both"/>
        <w:rPr>
          <w:rFonts w:cs="Times New Roman"/>
          <w:b/>
          <w:bCs/>
          <w:color w:val="767171"/>
          <w:sz w:val="18"/>
          <w:szCs w:val="18"/>
          <w:lang w:val="es-DO"/>
        </w:rPr>
      </w:pPr>
    </w:p>
    <w:p w14:paraId="72394A3D" w14:textId="77777777" w:rsidR="002826F3" w:rsidRPr="0062040E" w:rsidRDefault="002826F3" w:rsidP="002826F3">
      <w:pPr>
        <w:spacing w:after="0" w:line="240" w:lineRule="auto"/>
        <w:jc w:val="both"/>
        <w:rPr>
          <w:rFonts w:cs="Times New Roman"/>
          <w:b/>
          <w:bCs/>
          <w:color w:val="767171"/>
          <w:sz w:val="18"/>
          <w:szCs w:val="18"/>
          <w:lang w:val="es-DO"/>
        </w:rPr>
      </w:pPr>
    </w:p>
    <w:p w14:paraId="1AE1FEDF" w14:textId="77777777" w:rsidR="002826F3" w:rsidRPr="0062040E" w:rsidRDefault="002826F3" w:rsidP="002826F3">
      <w:pPr>
        <w:spacing w:after="0" w:line="240" w:lineRule="auto"/>
        <w:jc w:val="both"/>
        <w:rPr>
          <w:rFonts w:cs="Times New Roman"/>
          <w:b/>
          <w:bCs/>
          <w:color w:val="767171"/>
          <w:sz w:val="18"/>
          <w:szCs w:val="18"/>
          <w:lang w:val="es-DO"/>
        </w:rPr>
      </w:pPr>
      <w:r w:rsidRPr="0062040E">
        <w:rPr>
          <w:rFonts w:cs="Times New Roman"/>
          <w:b/>
          <w:bCs/>
          <w:color w:val="767171"/>
          <w:sz w:val="18"/>
          <w:szCs w:val="18"/>
          <w:lang w:val="es-DO"/>
        </w:rPr>
        <w:t>Fuente:</w:t>
      </w:r>
    </w:p>
    <w:p w14:paraId="6AFB7C76" w14:textId="4CE2B7B3" w:rsidR="002826F3" w:rsidRDefault="002826F3" w:rsidP="002826F3">
      <w:pPr>
        <w:pStyle w:val="Informacindelacompaa"/>
        <w:rPr>
          <w:color w:val="767171"/>
          <w:sz w:val="18"/>
          <w:szCs w:val="18"/>
        </w:rPr>
      </w:pPr>
      <w:r w:rsidRPr="0062040E">
        <w:rPr>
          <w:color w:val="767171"/>
          <w:sz w:val="18"/>
          <w:szCs w:val="18"/>
        </w:rPr>
        <w:t>Dirección Administrativa Financiera</w:t>
      </w:r>
      <w:r>
        <w:rPr>
          <w:color w:val="767171"/>
          <w:sz w:val="18"/>
          <w:szCs w:val="18"/>
        </w:rPr>
        <w:t>, Dpto. de Subsidios, ADESS.</w:t>
      </w:r>
    </w:p>
    <w:p w14:paraId="30AE192F" w14:textId="77777777" w:rsidR="002826F3" w:rsidRPr="00912A5E" w:rsidRDefault="002826F3" w:rsidP="002826F3">
      <w:pPr>
        <w:pStyle w:val="Informacindelacompaa"/>
        <w:rPr>
          <w:rFonts w:ascii="Times New Roman" w:eastAsia="Calibri" w:hAnsi="Times New Roman"/>
          <w:b/>
          <w:bCs/>
          <w:color w:val="808080"/>
          <w:sz w:val="24"/>
          <w:szCs w:val="24"/>
          <w:lang w:eastAsia="en-US"/>
        </w:rPr>
      </w:pPr>
    </w:p>
    <w:p w14:paraId="3CED6B0A" w14:textId="77777777" w:rsidR="00067B68" w:rsidRPr="00067B68" w:rsidRDefault="00067B68" w:rsidP="00067B68">
      <w:pPr>
        <w:pStyle w:val="Informacindelacompaa"/>
        <w:spacing w:after="0" w:line="360" w:lineRule="auto"/>
        <w:jc w:val="both"/>
        <w:rPr>
          <w:rFonts w:ascii="Times New Roman" w:eastAsia="Calibri" w:hAnsi="Times New Roman"/>
          <w:color w:val="767171"/>
          <w:spacing w:val="20"/>
          <w:sz w:val="24"/>
          <w:szCs w:val="24"/>
          <w:lang w:eastAsia="en-US"/>
        </w:rPr>
      </w:pPr>
      <w:r w:rsidRPr="00067B68">
        <w:rPr>
          <w:rFonts w:ascii="Times New Roman" w:eastAsia="Calibri" w:hAnsi="Times New Roman"/>
          <w:color w:val="767171"/>
          <w:spacing w:val="20"/>
          <w:sz w:val="24"/>
          <w:szCs w:val="24"/>
          <w:lang w:eastAsia="en-US"/>
        </w:rPr>
        <w:t xml:space="preserve">En esta tabla se muestra el número de participantes que están activos por subsidios. Se puede verificar que Aliméntate y </w:t>
      </w:r>
      <w:proofErr w:type="spellStart"/>
      <w:r w:rsidRPr="00067B68">
        <w:rPr>
          <w:rFonts w:ascii="Times New Roman" w:eastAsia="Calibri" w:hAnsi="Times New Roman"/>
          <w:color w:val="767171"/>
          <w:spacing w:val="20"/>
          <w:sz w:val="24"/>
          <w:szCs w:val="24"/>
          <w:lang w:eastAsia="en-US"/>
        </w:rPr>
        <w:t>Bonogas</w:t>
      </w:r>
      <w:proofErr w:type="spellEnd"/>
      <w:r w:rsidRPr="00067B68">
        <w:rPr>
          <w:rFonts w:ascii="Times New Roman" w:eastAsia="Calibri" w:hAnsi="Times New Roman"/>
          <w:color w:val="767171"/>
          <w:spacing w:val="20"/>
          <w:sz w:val="24"/>
          <w:szCs w:val="24"/>
          <w:lang w:eastAsia="en-US"/>
        </w:rPr>
        <w:t xml:space="preserve"> Hogar son los que más participantes activos tienen.</w:t>
      </w:r>
    </w:p>
    <w:p w14:paraId="6853216D" w14:textId="77217BDB" w:rsidR="00F328E8" w:rsidRPr="0062040E" w:rsidRDefault="00F328E8" w:rsidP="007B2A50">
      <w:pPr>
        <w:spacing w:line="360" w:lineRule="auto"/>
        <w:jc w:val="both"/>
        <w:rPr>
          <w:rFonts w:cs="Times New Roman"/>
          <w:color w:val="767171"/>
          <w:sz w:val="28"/>
          <w:szCs w:val="28"/>
          <w:lang w:val="es-DO"/>
        </w:rPr>
      </w:pPr>
    </w:p>
    <w:p w14:paraId="5A998063" w14:textId="3800FA90" w:rsidR="00F328E8" w:rsidRPr="0062040E" w:rsidRDefault="00F328E8">
      <w:pPr>
        <w:rPr>
          <w:rFonts w:cs="Times New Roman"/>
          <w:color w:val="767171"/>
          <w:sz w:val="28"/>
          <w:szCs w:val="28"/>
          <w:lang w:val="es-DO"/>
        </w:rPr>
      </w:pPr>
      <w:r w:rsidRPr="0062040E">
        <w:rPr>
          <w:rFonts w:cs="Times New Roman"/>
          <w:color w:val="767171"/>
          <w:sz w:val="28"/>
          <w:szCs w:val="28"/>
          <w:lang w:val="es-DO"/>
        </w:rPr>
        <w:br w:type="page"/>
      </w:r>
    </w:p>
    <w:p w14:paraId="4DDF2B4F" w14:textId="0EB2BBF9" w:rsidR="00F328E8" w:rsidRPr="0062040E" w:rsidRDefault="00F328E8" w:rsidP="00D2508E">
      <w:pPr>
        <w:pStyle w:val="Ttulo2"/>
      </w:pPr>
      <w:bookmarkStart w:id="68" w:name="_Toc90536527"/>
      <w:bookmarkStart w:id="69" w:name="_Toc121940096"/>
      <w:r w:rsidRPr="0062040E">
        <w:lastRenderedPageBreak/>
        <w:t xml:space="preserve">7.5 </w:t>
      </w:r>
      <w:bookmarkEnd w:id="68"/>
      <w:r w:rsidR="00B3518C" w:rsidRPr="00B3518C">
        <w:t>Participantes Activos Por Género al 3er Trimestre Julio-Septiembre 2022</w:t>
      </w:r>
      <w:bookmarkEnd w:id="69"/>
    </w:p>
    <w:tbl>
      <w:tblPr>
        <w:tblpPr w:leftFromText="141" w:rightFromText="141" w:vertAnchor="text" w:horzAnchor="margin" w:tblpXSpec="center" w:tblpY="308"/>
        <w:tblW w:w="5114" w:type="pct"/>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CellMar>
          <w:left w:w="70" w:type="dxa"/>
          <w:right w:w="70" w:type="dxa"/>
        </w:tblCellMar>
        <w:tblLook w:val="04A0" w:firstRow="1" w:lastRow="0" w:firstColumn="1" w:lastColumn="0" w:noHBand="0" w:noVBand="1"/>
      </w:tblPr>
      <w:tblGrid>
        <w:gridCol w:w="5524"/>
        <w:gridCol w:w="1374"/>
        <w:gridCol w:w="1192"/>
      </w:tblGrid>
      <w:tr w:rsidR="00120F9B" w:rsidRPr="00120F9B" w14:paraId="784C1210" w14:textId="77777777" w:rsidTr="00B671BF">
        <w:trPr>
          <w:trHeight w:val="300"/>
        </w:trPr>
        <w:tc>
          <w:tcPr>
            <w:tcW w:w="3414" w:type="pct"/>
            <w:vMerge w:val="restart"/>
            <w:shd w:val="clear" w:color="auto" w:fill="011C50"/>
            <w:noWrap/>
            <w:vAlign w:val="center"/>
            <w:hideMark/>
          </w:tcPr>
          <w:p w14:paraId="43796EAF" w14:textId="77777777" w:rsidR="00B3518C" w:rsidRPr="00120F9B" w:rsidRDefault="00B3518C" w:rsidP="00120F9B">
            <w:pPr>
              <w:spacing w:after="0" w:line="240" w:lineRule="auto"/>
              <w:jc w:val="center"/>
              <w:rPr>
                <w:rFonts w:cs="Times New Roman"/>
                <w:b/>
                <w:bCs/>
                <w:color w:val="FFFFFF" w:themeColor="background1"/>
                <w:spacing w:val="20"/>
                <w:szCs w:val="24"/>
              </w:rPr>
            </w:pPr>
            <w:r w:rsidRPr="00120F9B">
              <w:rPr>
                <w:rFonts w:cs="Times New Roman"/>
                <w:b/>
                <w:bCs/>
                <w:color w:val="FFFFFF" w:themeColor="background1"/>
                <w:spacing w:val="20"/>
                <w:szCs w:val="24"/>
              </w:rPr>
              <w:t>SUBSIDIOS</w:t>
            </w:r>
          </w:p>
        </w:tc>
        <w:tc>
          <w:tcPr>
            <w:tcW w:w="1586" w:type="pct"/>
            <w:gridSpan w:val="2"/>
            <w:shd w:val="clear" w:color="auto" w:fill="011C50"/>
            <w:noWrap/>
            <w:vAlign w:val="center"/>
            <w:hideMark/>
          </w:tcPr>
          <w:p w14:paraId="24980D89" w14:textId="77777777" w:rsidR="00B3518C" w:rsidRPr="00120F9B" w:rsidRDefault="00B3518C" w:rsidP="00120F9B">
            <w:pPr>
              <w:spacing w:after="0" w:line="240" w:lineRule="auto"/>
              <w:jc w:val="center"/>
              <w:rPr>
                <w:rFonts w:cs="Times New Roman"/>
                <w:b/>
                <w:bCs/>
                <w:color w:val="FFFFFF" w:themeColor="background1"/>
                <w:spacing w:val="20"/>
                <w:szCs w:val="24"/>
              </w:rPr>
            </w:pPr>
            <w:r w:rsidRPr="00120F9B">
              <w:rPr>
                <w:rFonts w:cs="Times New Roman"/>
                <w:b/>
                <w:bCs/>
                <w:color w:val="FFFFFF" w:themeColor="background1"/>
                <w:spacing w:val="20"/>
                <w:szCs w:val="24"/>
              </w:rPr>
              <w:t>PTH</w:t>
            </w:r>
          </w:p>
        </w:tc>
      </w:tr>
      <w:tr w:rsidR="00120F9B" w:rsidRPr="00120F9B" w14:paraId="430AE3FE" w14:textId="77777777" w:rsidTr="00B671BF">
        <w:trPr>
          <w:trHeight w:val="613"/>
        </w:trPr>
        <w:tc>
          <w:tcPr>
            <w:tcW w:w="3414" w:type="pct"/>
            <w:vMerge/>
            <w:shd w:val="clear" w:color="auto" w:fill="011C50"/>
            <w:vAlign w:val="center"/>
            <w:hideMark/>
          </w:tcPr>
          <w:p w14:paraId="195DF317" w14:textId="77777777" w:rsidR="00B3518C" w:rsidRPr="00120F9B" w:rsidRDefault="00B3518C" w:rsidP="00120F9B">
            <w:pPr>
              <w:spacing w:after="0" w:line="240" w:lineRule="auto"/>
              <w:jc w:val="center"/>
              <w:rPr>
                <w:rFonts w:cs="Times New Roman"/>
                <w:b/>
                <w:bCs/>
                <w:color w:val="FFFFFF" w:themeColor="background1"/>
                <w:spacing w:val="20"/>
                <w:szCs w:val="24"/>
              </w:rPr>
            </w:pPr>
          </w:p>
        </w:tc>
        <w:tc>
          <w:tcPr>
            <w:tcW w:w="849" w:type="pct"/>
            <w:shd w:val="clear" w:color="auto" w:fill="011C50"/>
            <w:noWrap/>
            <w:vAlign w:val="center"/>
            <w:hideMark/>
          </w:tcPr>
          <w:p w14:paraId="444375D3" w14:textId="77777777" w:rsidR="00B3518C" w:rsidRPr="00120F9B" w:rsidRDefault="00B3518C" w:rsidP="00120F9B">
            <w:pPr>
              <w:spacing w:after="0" w:line="240" w:lineRule="auto"/>
              <w:jc w:val="center"/>
              <w:rPr>
                <w:rFonts w:cs="Times New Roman"/>
                <w:b/>
                <w:bCs/>
                <w:color w:val="FFFFFF" w:themeColor="background1"/>
                <w:spacing w:val="20"/>
                <w:szCs w:val="24"/>
              </w:rPr>
            </w:pPr>
            <w:r w:rsidRPr="00120F9B">
              <w:rPr>
                <w:rFonts w:cs="Times New Roman"/>
                <w:b/>
                <w:bCs/>
                <w:color w:val="FFFFFF" w:themeColor="background1"/>
                <w:spacing w:val="20"/>
                <w:szCs w:val="24"/>
              </w:rPr>
              <w:t>HOMBRE</w:t>
            </w:r>
          </w:p>
        </w:tc>
        <w:tc>
          <w:tcPr>
            <w:tcW w:w="737" w:type="pct"/>
            <w:shd w:val="clear" w:color="auto" w:fill="011C50"/>
            <w:noWrap/>
            <w:vAlign w:val="center"/>
            <w:hideMark/>
          </w:tcPr>
          <w:p w14:paraId="6B0BE988" w14:textId="77777777" w:rsidR="00B3518C" w:rsidRPr="00120F9B" w:rsidRDefault="00B3518C" w:rsidP="00120F9B">
            <w:pPr>
              <w:spacing w:after="0" w:line="240" w:lineRule="auto"/>
              <w:jc w:val="center"/>
              <w:rPr>
                <w:rFonts w:cs="Times New Roman"/>
                <w:b/>
                <w:bCs/>
                <w:color w:val="FFFFFF" w:themeColor="background1"/>
                <w:spacing w:val="20"/>
                <w:szCs w:val="24"/>
              </w:rPr>
            </w:pPr>
            <w:r w:rsidRPr="00120F9B">
              <w:rPr>
                <w:rFonts w:cs="Times New Roman"/>
                <w:b/>
                <w:bCs/>
                <w:color w:val="FFFFFF" w:themeColor="background1"/>
                <w:spacing w:val="20"/>
                <w:szCs w:val="24"/>
              </w:rPr>
              <w:t>MUJER</w:t>
            </w:r>
          </w:p>
        </w:tc>
      </w:tr>
      <w:tr w:rsidR="00120F9B" w:rsidRPr="00120F9B" w14:paraId="7F87BC2B" w14:textId="77777777" w:rsidTr="00B671BF">
        <w:trPr>
          <w:trHeight w:val="282"/>
        </w:trPr>
        <w:tc>
          <w:tcPr>
            <w:tcW w:w="3414" w:type="pct"/>
            <w:shd w:val="clear" w:color="auto" w:fill="auto"/>
            <w:noWrap/>
            <w:vAlign w:val="center"/>
            <w:hideMark/>
          </w:tcPr>
          <w:p w14:paraId="13D95C2C" w14:textId="77777777" w:rsidR="00B3518C" w:rsidRPr="00120F9B" w:rsidRDefault="00B3518C" w:rsidP="00120F9B">
            <w:pPr>
              <w:spacing w:after="0" w:line="240" w:lineRule="auto"/>
              <w:rPr>
                <w:rFonts w:cs="Times New Roman"/>
                <w:color w:val="767171"/>
                <w:spacing w:val="20"/>
                <w:szCs w:val="24"/>
              </w:rPr>
            </w:pPr>
          </w:p>
          <w:p w14:paraId="14B1AFBF" w14:textId="77777777" w:rsidR="00B3518C" w:rsidRPr="00120F9B" w:rsidRDefault="00B3518C" w:rsidP="00120F9B">
            <w:pPr>
              <w:spacing w:after="0" w:line="240" w:lineRule="auto"/>
              <w:rPr>
                <w:rFonts w:cs="Times New Roman"/>
                <w:color w:val="767171"/>
                <w:spacing w:val="20"/>
                <w:szCs w:val="24"/>
              </w:rPr>
            </w:pPr>
            <w:r w:rsidRPr="00120F9B">
              <w:rPr>
                <w:rFonts w:cs="Times New Roman"/>
                <w:color w:val="767171"/>
                <w:spacing w:val="20"/>
                <w:szCs w:val="24"/>
              </w:rPr>
              <w:t>SUPLEMENTO ALIMENTICIO - ENVEJECIENTES</w:t>
            </w:r>
          </w:p>
        </w:tc>
        <w:tc>
          <w:tcPr>
            <w:tcW w:w="849" w:type="pct"/>
            <w:shd w:val="clear" w:color="auto" w:fill="auto"/>
            <w:noWrap/>
            <w:vAlign w:val="center"/>
          </w:tcPr>
          <w:p w14:paraId="7FAFE8DB" w14:textId="77777777" w:rsidR="00B3518C" w:rsidRPr="00120F9B" w:rsidRDefault="00B3518C" w:rsidP="00120F9B">
            <w:pPr>
              <w:spacing w:after="0" w:line="240" w:lineRule="auto"/>
              <w:jc w:val="center"/>
              <w:rPr>
                <w:rFonts w:cs="Times New Roman"/>
                <w:color w:val="767171"/>
                <w:spacing w:val="20"/>
                <w:szCs w:val="24"/>
              </w:rPr>
            </w:pPr>
            <w:r w:rsidRPr="00120F9B">
              <w:rPr>
                <w:rFonts w:cs="Times New Roman"/>
                <w:color w:val="767171"/>
                <w:spacing w:val="20"/>
                <w:szCs w:val="24"/>
              </w:rPr>
              <w:t>25,854</w:t>
            </w:r>
          </w:p>
        </w:tc>
        <w:tc>
          <w:tcPr>
            <w:tcW w:w="737" w:type="pct"/>
            <w:shd w:val="clear" w:color="auto" w:fill="auto"/>
            <w:noWrap/>
            <w:vAlign w:val="center"/>
          </w:tcPr>
          <w:p w14:paraId="1A851BC9" w14:textId="77777777" w:rsidR="00B3518C" w:rsidRPr="00120F9B" w:rsidRDefault="00B3518C" w:rsidP="00120F9B">
            <w:pPr>
              <w:spacing w:after="0" w:line="240" w:lineRule="auto"/>
              <w:jc w:val="center"/>
              <w:rPr>
                <w:rFonts w:cs="Times New Roman"/>
                <w:color w:val="767171"/>
                <w:spacing w:val="20"/>
                <w:szCs w:val="24"/>
              </w:rPr>
            </w:pPr>
            <w:r w:rsidRPr="00120F9B">
              <w:rPr>
                <w:rFonts w:cs="Times New Roman"/>
                <w:color w:val="767171"/>
                <w:spacing w:val="20"/>
                <w:szCs w:val="24"/>
              </w:rPr>
              <w:t>46,100</w:t>
            </w:r>
          </w:p>
        </w:tc>
      </w:tr>
      <w:tr w:rsidR="00120F9B" w:rsidRPr="00120F9B" w14:paraId="40AB267E" w14:textId="77777777" w:rsidTr="00B671BF">
        <w:trPr>
          <w:trHeight w:val="300"/>
        </w:trPr>
        <w:tc>
          <w:tcPr>
            <w:tcW w:w="3414" w:type="pct"/>
            <w:shd w:val="clear" w:color="auto" w:fill="E7E6E6"/>
            <w:noWrap/>
            <w:vAlign w:val="center"/>
            <w:hideMark/>
          </w:tcPr>
          <w:p w14:paraId="154AA8C6" w14:textId="77777777" w:rsidR="00B3518C" w:rsidRPr="00120F9B" w:rsidRDefault="00B3518C" w:rsidP="00120F9B">
            <w:pPr>
              <w:spacing w:after="0" w:line="240" w:lineRule="auto"/>
              <w:rPr>
                <w:rFonts w:cs="Times New Roman"/>
                <w:color w:val="767171"/>
                <w:spacing w:val="20"/>
                <w:szCs w:val="24"/>
                <w:lang w:val="es-DO"/>
              </w:rPr>
            </w:pPr>
          </w:p>
          <w:p w14:paraId="6C395DD0" w14:textId="77777777" w:rsidR="00B3518C" w:rsidRPr="00120F9B" w:rsidRDefault="00B3518C" w:rsidP="00120F9B">
            <w:pPr>
              <w:spacing w:after="0" w:line="240" w:lineRule="auto"/>
              <w:rPr>
                <w:rFonts w:cs="Times New Roman"/>
                <w:color w:val="767171"/>
                <w:spacing w:val="20"/>
                <w:szCs w:val="24"/>
                <w:lang w:val="es-DO"/>
              </w:rPr>
            </w:pPr>
            <w:r w:rsidRPr="00120F9B">
              <w:rPr>
                <w:rFonts w:cs="Times New Roman"/>
                <w:color w:val="767171"/>
                <w:spacing w:val="20"/>
                <w:szCs w:val="24"/>
                <w:lang w:val="es-DO"/>
              </w:rPr>
              <w:t>INCENTIVO A LA POLICIA PREVENTIVA</w:t>
            </w:r>
          </w:p>
        </w:tc>
        <w:tc>
          <w:tcPr>
            <w:tcW w:w="849" w:type="pct"/>
            <w:shd w:val="clear" w:color="auto" w:fill="E7E6E6"/>
            <w:noWrap/>
            <w:vAlign w:val="center"/>
          </w:tcPr>
          <w:p w14:paraId="6FD0E301" w14:textId="77777777" w:rsidR="00B3518C" w:rsidRPr="00120F9B" w:rsidRDefault="00B3518C" w:rsidP="00120F9B">
            <w:pPr>
              <w:spacing w:after="0" w:line="240" w:lineRule="auto"/>
              <w:jc w:val="center"/>
              <w:rPr>
                <w:rFonts w:cs="Times New Roman"/>
                <w:color w:val="767171"/>
                <w:spacing w:val="20"/>
                <w:szCs w:val="24"/>
              </w:rPr>
            </w:pPr>
            <w:r w:rsidRPr="00120F9B">
              <w:rPr>
                <w:rFonts w:cs="Times New Roman"/>
                <w:color w:val="767171"/>
                <w:spacing w:val="20"/>
                <w:szCs w:val="24"/>
              </w:rPr>
              <w:t>13,375</w:t>
            </w:r>
          </w:p>
        </w:tc>
        <w:tc>
          <w:tcPr>
            <w:tcW w:w="737" w:type="pct"/>
            <w:shd w:val="clear" w:color="auto" w:fill="E7E6E6"/>
            <w:noWrap/>
            <w:vAlign w:val="center"/>
          </w:tcPr>
          <w:p w14:paraId="3BA193AD" w14:textId="77777777" w:rsidR="00B3518C" w:rsidRPr="00120F9B" w:rsidRDefault="00B3518C" w:rsidP="00120F9B">
            <w:pPr>
              <w:spacing w:after="0" w:line="240" w:lineRule="auto"/>
              <w:jc w:val="center"/>
              <w:rPr>
                <w:rFonts w:cs="Times New Roman"/>
                <w:color w:val="767171"/>
                <w:spacing w:val="20"/>
                <w:szCs w:val="24"/>
              </w:rPr>
            </w:pPr>
            <w:r w:rsidRPr="00120F9B">
              <w:rPr>
                <w:rFonts w:cs="Times New Roman"/>
                <w:color w:val="767171"/>
                <w:spacing w:val="20"/>
                <w:szCs w:val="24"/>
              </w:rPr>
              <w:t>5,252</w:t>
            </w:r>
          </w:p>
        </w:tc>
      </w:tr>
      <w:tr w:rsidR="00120F9B" w:rsidRPr="00120F9B" w14:paraId="0A62A614" w14:textId="77777777" w:rsidTr="00B671BF">
        <w:trPr>
          <w:trHeight w:val="300"/>
        </w:trPr>
        <w:tc>
          <w:tcPr>
            <w:tcW w:w="3414" w:type="pct"/>
            <w:shd w:val="clear" w:color="auto" w:fill="auto"/>
            <w:noWrap/>
            <w:vAlign w:val="center"/>
            <w:hideMark/>
          </w:tcPr>
          <w:p w14:paraId="00F09707" w14:textId="77777777" w:rsidR="00B3518C" w:rsidRPr="00120F9B" w:rsidRDefault="00B3518C" w:rsidP="00120F9B">
            <w:pPr>
              <w:spacing w:after="0" w:line="240" w:lineRule="auto"/>
              <w:rPr>
                <w:rFonts w:cs="Times New Roman"/>
                <w:color w:val="767171"/>
                <w:spacing w:val="20"/>
                <w:szCs w:val="24"/>
                <w:lang w:val="es-DO"/>
              </w:rPr>
            </w:pPr>
          </w:p>
          <w:p w14:paraId="28DEA68F" w14:textId="77777777" w:rsidR="00B3518C" w:rsidRPr="00120F9B" w:rsidRDefault="00B3518C" w:rsidP="00120F9B">
            <w:pPr>
              <w:spacing w:after="0" w:line="240" w:lineRule="auto"/>
              <w:rPr>
                <w:rFonts w:cs="Times New Roman"/>
                <w:color w:val="767171"/>
                <w:spacing w:val="20"/>
                <w:szCs w:val="24"/>
                <w:lang w:val="es-DO"/>
              </w:rPr>
            </w:pPr>
            <w:r w:rsidRPr="00120F9B">
              <w:rPr>
                <w:rFonts w:cs="Times New Roman"/>
                <w:color w:val="767171"/>
                <w:spacing w:val="20"/>
                <w:szCs w:val="24"/>
                <w:lang w:val="es-DO"/>
              </w:rPr>
              <w:t>INCENTIVO A LA EDUCACIÓN SUPERIOR</w:t>
            </w:r>
          </w:p>
        </w:tc>
        <w:tc>
          <w:tcPr>
            <w:tcW w:w="849" w:type="pct"/>
            <w:shd w:val="clear" w:color="auto" w:fill="auto"/>
            <w:noWrap/>
            <w:vAlign w:val="center"/>
          </w:tcPr>
          <w:p w14:paraId="00A88C94" w14:textId="77777777" w:rsidR="00B3518C" w:rsidRPr="00120F9B" w:rsidRDefault="00B3518C" w:rsidP="00120F9B">
            <w:pPr>
              <w:spacing w:after="0" w:line="240" w:lineRule="auto"/>
              <w:jc w:val="center"/>
              <w:rPr>
                <w:rFonts w:cs="Times New Roman"/>
                <w:color w:val="767171"/>
                <w:spacing w:val="20"/>
                <w:szCs w:val="24"/>
              </w:rPr>
            </w:pPr>
            <w:r w:rsidRPr="00120F9B">
              <w:rPr>
                <w:rFonts w:cs="Times New Roman"/>
                <w:color w:val="767171"/>
                <w:spacing w:val="20"/>
                <w:szCs w:val="24"/>
              </w:rPr>
              <w:t>12,573</w:t>
            </w:r>
          </w:p>
        </w:tc>
        <w:tc>
          <w:tcPr>
            <w:tcW w:w="737" w:type="pct"/>
            <w:shd w:val="clear" w:color="auto" w:fill="auto"/>
            <w:noWrap/>
            <w:vAlign w:val="center"/>
          </w:tcPr>
          <w:p w14:paraId="5D25B376" w14:textId="77777777" w:rsidR="00B3518C" w:rsidRPr="00120F9B" w:rsidRDefault="00B3518C" w:rsidP="00120F9B">
            <w:pPr>
              <w:spacing w:after="0" w:line="240" w:lineRule="auto"/>
              <w:jc w:val="center"/>
              <w:rPr>
                <w:rFonts w:cs="Times New Roman"/>
                <w:color w:val="767171"/>
                <w:spacing w:val="20"/>
                <w:szCs w:val="24"/>
              </w:rPr>
            </w:pPr>
            <w:r w:rsidRPr="00120F9B">
              <w:rPr>
                <w:rFonts w:cs="Times New Roman"/>
                <w:color w:val="767171"/>
                <w:spacing w:val="20"/>
                <w:szCs w:val="24"/>
              </w:rPr>
              <w:t>24,752</w:t>
            </w:r>
          </w:p>
        </w:tc>
      </w:tr>
      <w:tr w:rsidR="00120F9B" w:rsidRPr="00120F9B" w14:paraId="62D81248" w14:textId="77777777" w:rsidTr="00B671BF">
        <w:trPr>
          <w:trHeight w:val="339"/>
        </w:trPr>
        <w:tc>
          <w:tcPr>
            <w:tcW w:w="3414" w:type="pct"/>
            <w:shd w:val="clear" w:color="auto" w:fill="E7E6E6"/>
            <w:noWrap/>
            <w:vAlign w:val="center"/>
            <w:hideMark/>
          </w:tcPr>
          <w:p w14:paraId="0589F954" w14:textId="77777777" w:rsidR="00B3518C" w:rsidRPr="00120F9B" w:rsidRDefault="00B3518C" w:rsidP="00120F9B">
            <w:pPr>
              <w:spacing w:after="0" w:line="240" w:lineRule="auto"/>
              <w:rPr>
                <w:rFonts w:cs="Times New Roman"/>
                <w:color w:val="767171"/>
                <w:spacing w:val="20"/>
                <w:szCs w:val="24"/>
              </w:rPr>
            </w:pPr>
          </w:p>
          <w:p w14:paraId="192EB780" w14:textId="77777777" w:rsidR="00B3518C" w:rsidRPr="00120F9B" w:rsidRDefault="00B3518C" w:rsidP="00120F9B">
            <w:pPr>
              <w:spacing w:after="0" w:line="240" w:lineRule="auto"/>
              <w:rPr>
                <w:rFonts w:cs="Times New Roman"/>
                <w:color w:val="767171"/>
                <w:spacing w:val="20"/>
                <w:szCs w:val="24"/>
              </w:rPr>
            </w:pPr>
            <w:r w:rsidRPr="00120F9B">
              <w:rPr>
                <w:rFonts w:cs="Times New Roman"/>
                <w:color w:val="767171"/>
                <w:spacing w:val="20"/>
                <w:szCs w:val="24"/>
              </w:rPr>
              <w:t>BONOGAS CHOFER</w:t>
            </w:r>
          </w:p>
        </w:tc>
        <w:tc>
          <w:tcPr>
            <w:tcW w:w="849" w:type="pct"/>
            <w:shd w:val="clear" w:color="auto" w:fill="E7E6E6"/>
            <w:noWrap/>
            <w:vAlign w:val="center"/>
          </w:tcPr>
          <w:p w14:paraId="304274E1" w14:textId="77777777" w:rsidR="00B3518C" w:rsidRPr="00120F9B" w:rsidRDefault="00B3518C" w:rsidP="00120F9B">
            <w:pPr>
              <w:spacing w:after="0" w:line="240" w:lineRule="auto"/>
              <w:jc w:val="center"/>
              <w:rPr>
                <w:rFonts w:cs="Times New Roman"/>
                <w:color w:val="767171"/>
                <w:spacing w:val="20"/>
                <w:szCs w:val="24"/>
              </w:rPr>
            </w:pPr>
            <w:r w:rsidRPr="00120F9B">
              <w:rPr>
                <w:rFonts w:cs="Times New Roman"/>
                <w:color w:val="767171"/>
                <w:spacing w:val="20"/>
                <w:szCs w:val="24"/>
              </w:rPr>
              <w:t>13,368</w:t>
            </w:r>
          </w:p>
        </w:tc>
        <w:tc>
          <w:tcPr>
            <w:tcW w:w="737" w:type="pct"/>
            <w:shd w:val="clear" w:color="auto" w:fill="E7E6E6"/>
            <w:noWrap/>
            <w:vAlign w:val="center"/>
          </w:tcPr>
          <w:p w14:paraId="008AAB3E" w14:textId="77777777" w:rsidR="00B3518C" w:rsidRPr="00120F9B" w:rsidRDefault="00B3518C" w:rsidP="00120F9B">
            <w:pPr>
              <w:spacing w:after="0" w:line="240" w:lineRule="auto"/>
              <w:jc w:val="center"/>
              <w:rPr>
                <w:rFonts w:cs="Times New Roman"/>
                <w:color w:val="767171"/>
                <w:spacing w:val="20"/>
                <w:szCs w:val="24"/>
              </w:rPr>
            </w:pPr>
            <w:r w:rsidRPr="00120F9B">
              <w:rPr>
                <w:rFonts w:cs="Times New Roman"/>
                <w:color w:val="767171"/>
                <w:spacing w:val="20"/>
                <w:szCs w:val="24"/>
              </w:rPr>
              <w:t>109</w:t>
            </w:r>
          </w:p>
        </w:tc>
      </w:tr>
      <w:tr w:rsidR="00120F9B" w:rsidRPr="00120F9B" w14:paraId="52375D68" w14:textId="77777777" w:rsidTr="00B671BF">
        <w:trPr>
          <w:trHeight w:val="149"/>
        </w:trPr>
        <w:tc>
          <w:tcPr>
            <w:tcW w:w="3414" w:type="pct"/>
            <w:shd w:val="clear" w:color="auto" w:fill="auto"/>
            <w:noWrap/>
            <w:vAlign w:val="center"/>
            <w:hideMark/>
          </w:tcPr>
          <w:p w14:paraId="16424D2B" w14:textId="77777777" w:rsidR="00B3518C" w:rsidRPr="00120F9B" w:rsidRDefault="00B3518C" w:rsidP="00120F9B">
            <w:pPr>
              <w:spacing w:after="0" w:line="240" w:lineRule="auto"/>
              <w:rPr>
                <w:rFonts w:cs="Times New Roman"/>
                <w:color w:val="767171"/>
                <w:spacing w:val="20"/>
                <w:szCs w:val="24"/>
              </w:rPr>
            </w:pPr>
          </w:p>
          <w:p w14:paraId="089736FA" w14:textId="77777777" w:rsidR="00B3518C" w:rsidRPr="00120F9B" w:rsidRDefault="00B3518C" w:rsidP="00120F9B">
            <w:pPr>
              <w:spacing w:after="0" w:line="240" w:lineRule="auto"/>
              <w:rPr>
                <w:rFonts w:cs="Times New Roman"/>
                <w:color w:val="767171"/>
                <w:spacing w:val="20"/>
                <w:szCs w:val="24"/>
              </w:rPr>
            </w:pPr>
            <w:r w:rsidRPr="00120F9B">
              <w:rPr>
                <w:rFonts w:cs="Times New Roman"/>
                <w:color w:val="767171"/>
                <w:spacing w:val="20"/>
                <w:szCs w:val="24"/>
              </w:rPr>
              <w:t>BONOLUZ</w:t>
            </w:r>
          </w:p>
        </w:tc>
        <w:tc>
          <w:tcPr>
            <w:tcW w:w="849" w:type="pct"/>
            <w:shd w:val="clear" w:color="auto" w:fill="auto"/>
            <w:noWrap/>
            <w:vAlign w:val="center"/>
          </w:tcPr>
          <w:p w14:paraId="2C24CBD2" w14:textId="77777777" w:rsidR="00B3518C" w:rsidRPr="00120F9B" w:rsidRDefault="00B3518C" w:rsidP="00120F9B">
            <w:pPr>
              <w:spacing w:after="0" w:line="240" w:lineRule="auto"/>
              <w:jc w:val="center"/>
              <w:rPr>
                <w:rFonts w:cs="Times New Roman"/>
                <w:color w:val="767171"/>
                <w:spacing w:val="20"/>
                <w:szCs w:val="24"/>
              </w:rPr>
            </w:pPr>
            <w:r w:rsidRPr="00120F9B">
              <w:rPr>
                <w:rFonts w:cs="Times New Roman"/>
                <w:color w:val="767171"/>
                <w:spacing w:val="20"/>
                <w:szCs w:val="24"/>
              </w:rPr>
              <w:t>91,770</w:t>
            </w:r>
          </w:p>
        </w:tc>
        <w:tc>
          <w:tcPr>
            <w:tcW w:w="737" w:type="pct"/>
            <w:shd w:val="clear" w:color="auto" w:fill="auto"/>
            <w:noWrap/>
            <w:vAlign w:val="center"/>
          </w:tcPr>
          <w:p w14:paraId="1AABF735" w14:textId="77777777" w:rsidR="00B3518C" w:rsidRPr="00120F9B" w:rsidRDefault="00B3518C" w:rsidP="00120F9B">
            <w:pPr>
              <w:spacing w:after="0" w:line="240" w:lineRule="auto"/>
              <w:jc w:val="center"/>
              <w:rPr>
                <w:rFonts w:cs="Times New Roman"/>
                <w:color w:val="767171"/>
                <w:spacing w:val="20"/>
                <w:szCs w:val="24"/>
              </w:rPr>
            </w:pPr>
            <w:r w:rsidRPr="00120F9B">
              <w:rPr>
                <w:rFonts w:cs="Times New Roman"/>
                <w:color w:val="767171"/>
                <w:spacing w:val="20"/>
                <w:szCs w:val="24"/>
              </w:rPr>
              <w:t>273,601</w:t>
            </w:r>
          </w:p>
        </w:tc>
      </w:tr>
      <w:tr w:rsidR="00120F9B" w:rsidRPr="00120F9B" w14:paraId="6CA7AEF8" w14:textId="77777777" w:rsidTr="00B671BF">
        <w:trPr>
          <w:trHeight w:val="300"/>
        </w:trPr>
        <w:tc>
          <w:tcPr>
            <w:tcW w:w="3414" w:type="pct"/>
            <w:shd w:val="clear" w:color="auto" w:fill="E7E6E6"/>
            <w:noWrap/>
            <w:vAlign w:val="center"/>
            <w:hideMark/>
          </w:tcPr>
          <w:p w14:paraId="31073E9E" w14:textId="77777777" w:rsidR="00B3518C" w:rsidRPr="00120F9B" w:rsidRDefault="00B3518C" w:rsidP="00120F9B">
            <w:pPr>
              <w:spacing w:after="0" w:line="240" w:lineRule="auto"/>
              <w:rPr>
                <w:rFonts w:cs="Times New Roman"/>
                <w:color w:val="767171"/>
                <w:spacing w:val="20"/>
                <w:szCs w:val="24"/>
              </w:rPr>
            </w:pPr>
          </w:p>
          <w:p w14:paraId="7DF9F316" w14:textId="77777777" w:rsidR="00B3518C" w:rsidRPr="00120F9B" w:rsidRDefault="00B3518C" w:rsidP="00120F9B">
            <w:pPr>
              <w:spacing w:after="0" w:line="240" w:lineRule="auto"/>
              <w:rPr>
                <w:rFonts w:cs="Times New Roman"/>
                <w:color w:val="767171"/>
                <w:spacing w:val="20"/>
                <w:szCs w:val="24"/>
              </w:rPr>
            </w:pPr>
            <w:r w:rsidRPr="00120F9B">
              <w:rPr>
                <w:rFonts w:cs="Times New Roman"/>
                <w:color w:val="767171"/>
                <w:spacing w:val="20"/>
                <w:szCs w:val="24"/>
              </w:rPr>
              <w:t>AVANZA (BEEP)</w:t>
            </w:r>
          </w:p>
        </w:tc>
        <w:tc>
          <w:tcPr>
            <w:tcW w:w="849" w:type="pct"/>
            <w:shd w:val="clear" w:color="auto" w:fill="E7E6E6"/>
            <w:noWrap/>
            <w:vAlign w:val="center"/>
          </w:tcPr>
          <w:p w14:paraId="78EF7BF7" w14:textId="77777777" w:rsidR="00B3518C" w:rsidRPr="00120F9B" w:rsidRDefault="00B3518C" w:rsidP="00120F9B">
            <w:pPr>
              <w:spacing w:after="0" w:line="240" w:lineRule="auto"/>
              <w:jc w:val="center"/>
              <w:rPr>
                <w:rFonts w:cs="Times New Roman"/>
                <w:color w:val="767171"/>
                <w:spacing w:val="20"/>
                <w:szCs w:val="24"/>
              </w:rPr>
            </w:pPr>
            <w:r w:rsidRPr="00120F9B">
              <w:rPr>
                <w:rFonts w:cs="Times New Roman"/>
                <w:color w:val="767171"/>
                <w:spacing w:val="20"/>
                <w:szCs w:val="24"/>
              </w:rPr>
              <w:t>35,148</w:t>
            </w:r>
          </w:p>
        </w:tc>
        <w:tc>
          <w:tcPr>
            <w:tcW w:w="737" w:type="pct"/>
            <w:shd w:val="clear" w:color="auto" w:fill="E7E6E6"/>
            <w:noWrap/>
            <w:vAlign w:val="center"/>
          </w:tcPr>
          <w:p w14:paraId="16739F01" w14:textId="77777777" w:rsidR="00B3518C" w:rsidRPr="00120F9B" w:rsidRDefault="00B3518C" w:rsidP="00120F9B">
            <w:pPr>
              <w:spacing w:after="0" w:line="240" w:lineRule="auto"/>
              <w:jc w:val="center"/>
              <w:rPr>
                <w:rFonts w:cs="Times New Roman"/>
                <w:color w:val="767171"/>
                <w:spacing w:val="20"/>
                <w:szCs w:val="24"/>
              </w:rPr>
            </w:pPr>
            <w:r w:rsidRPr="00120F9B">
              <w:rPr>
                <w:rFonts w:cs="Times New Roman"/>
                <w:color w:val="767171"/>
                <w:spacing w:val="20"/>
                <w:szCs w:val="24"/>
              </w:rPr>
              <w:t>103,638</w:t>
            </w:r>
          </w:p>
        </w:tc>
      </w:tr>
      <w:tr w:rsidR="00120F9B" w:rsidRPr="00120F9B" w14:paraId="1BC9B54D" w14:textId="77777777" w:rsidTr="00B671BF">
        <w:trPr>
          <w:trHeight w:val="349"/>
        </w:trPr>
        <w:tc>
          <w:tcPr>
            <w:tcW w:w="3414" w:type="pct"/>
            <w:shd w:val="clear" w:color="auto" w:fill="auto"/>
            <w:noWrap/>
            <w:vAlign w:val="center"/>
            <w:hideMark/>
          </w:tcPr>
          <w:p w14:paraId="77F0567A" w14:textId="77777777" w:rsidR="00B3518C" w:rsidRPr="00120F9B" w:rsidRDefault="00B3518C" w:rsidP="00120F9B">
            <w:pPr>
              <w:spacing w:after="0" w:line="240" w:lineRule="auto"/>
              <w:rPr>
                <w:rFonts w:cs="Times New Roman"/>
                <w:color w:val="767171"/>
                <w:spacing w:val="20"/>
                <w:szCs w:val="24"/>
              </w:rPr>
            </w:pPr>
          </w:p>
          <w:p w14:paraId="5A328639" w14:textId="77777777" w:rsidR="00B3518C" w:rsidRPr="00120F9B" w:rsidRDefault="00B3518C" w:rsidP="00120F9B">
            <w:pPr>
              <w:spacing w:after="0" w:line="240" w:lineRule="auto"/>
              <w:rPr>
                <w:rFonts w:cs="Times New Roman"/>
                <w:color w:val="767171"/>
                <w:spacing w:val="20"/>
                <w:szCs w:val="24"/>
              </w:rPr>
            </w:pPr>
            <w:r w:rsidRPr="00120F9B">
              <w:rPr>
                <w:rFonts w:cs="Times New Roman"/>
                <w:color w:val="767171"/>
                <w:spacing w:val="20"/>
                <w:szCs w:val="24"/>
              </w:rPr>
              <w:t>BONOGAS HOGAR</w:t>
            </w:r>
          </w:p>
        </w:tc>
        <w:tc>
          <w:tcPr>
            <w:tcW w:w="849" w:type="pct"/>
            <w:shd w:val="clear" w:color="auto" w:fill="auto"/>
            <w:noWrap/>
            <w:vAlign w:val="center"/>
          </w:tcPr>
          <w:p w14:paraId="5F5414F1" w14:textId="77777777" w:rsidR="00B3518C" w:rsidRPr="00120F9B" w:rsidRDefault="00B3518C" w:rsidP="00120F9B">
            <w:pPr>
              <w:spacing w:after="0" w:line="240" w:lineRule="auto"/>
              <w:jc w:val="center"/>
              <w:rPr>
                <w:rFonts w:cs="Times New Roman"/>
                <w:color w:val="767171"/>
                <w:spacing w:val="20"/>
                <w:szCs w:val="24"/>
              </w:rPr>
            </w:pPr>
            <w:r w:rsidRPr="00120F9B">
              <w:rPr>
                <w:rFonts w:cs="Times New Roman"/>
                <w:color w:val="767171"/>
                <w:spacing w:val="20"/>
                <w:szCs w:val="24"/>
              </w:rPr>
              <w:t>207,839</w:t>
            </w:r>
          </w:p>
        </w:tc>
        <w:tc>
          <w:tcPr>
            <w:tcW w:w="737" w:type="pct"/>
            <w:shd w:val="clear" w:color="auto" w:fill="auto"/>
            <w:noWrap/>
            <w:vAlign w:val="center"/>
          </w:tcPr>
          <w:p w14:paraId="37B45265" w14:textId="77777777" w:rsidR="00B3518C" w:rsidRPr="00120F9B" w:rsidRDefault="00B3518C" w:rsidP="00120F9B">
            <w:pPr>
              <w:spacing w:after="0" w:line="240" w:lineRule="auto"/>
              <w:jc w:val="center"/>
              <w:rPr>
                <w:rFonts w:cs="Times New Roman"/>
                <w:color w:val="767171"/>
                <w:spacing w:val="20"/>
                <w:szCs w:val="24"/>
              </w:rPr>
            </w:pPr>
            <w:r w:rsidRPr="00120F9B">
              <w:rPr>
                <w:rFonts w:cs="Times New Roman"/>
                <w:color w:val="767171"/>
                <w:spacing w:val="20"/>
                <w:szCs w:val="24"/>
              </w:rPr>
              <w:t>724,666</w:t>
            </w:r>
          </w:p>
        </w:tc>
      </w:tr>
      <w:tr w:rsidR="00120F9B" w:rsidRPr="00120F9B" w14:paraId="3184846E" w14:textId="77777777" w:rsidTr="00B671BF">
        <w:trPr>
          <w:trHeight w:val="300"/>
        </w:trPr>
        <w:tc>
          <w:tcPr>
            <w:tcW w:w="3414" w:type="pct"/>
            <w:shd w:val="clear" w:color="auto" w:fill="E7E6E6"/>
            <w:noWrap/>
            <w:vAlign w:val="center"/>
            <w:hideMark/>
          </w:tcPr>
          <w:p w14:paraId="243CFED3" w14:textId="77777777" w:rsidR="00B3518C" w:rsidRPr="00120F9B" w:rsidRDefault="00B3518C" w:rsidP="00120F9B">
            <w:pPr>
              <w:spacing w:after="0" w:line="240" w:lineRule="auto"/>
              <w:rPr>
                <w:rFonts w:cs="Times New Roman"/>
                <w:color w:val="767171"/>
                <w:spacing w:val="20"/>
                <w:szCs w:val="24"/>
              </w:rPr>
            </w:pPr>
          </w:p>
          <w:p w14:paraId="5308B2CD" w14:textId="77777777" w:rsidR="00B3518C" w:rsidRPr="00120F9B" w:rsidRDefault="00B3518C" w:rsidP="00120F9B">
            <w:pPr>
              <w:spacing w:after="0" w:line="240" w:lineRule="auto"/>
              <w:rPr>
                <w:rFonts w:cs="Times New Roman"/>
                <w:color w:val="767171"/>
                <w:spacing w:val="20"/>
                <w:szCs w:val="24"/>
              </w:rPr>
            </w:pPr>
            <w:r w:rsidRPr="00120F9B">
              <w:rPr>
                <w:rFonts w:cs="Times New Roman"/>
                <w:color w:val="767171"/>
                <w:spacing w:val="20"/>
                <w:szCs w:val="24"/>
              </w:rPr>
              <w:t>ALIMÉNTATE (PCP)</w:t>
            </w:r>
          </w:p>
        </w:tc>
        <w:tc>
          <w:tcPr>
            <w:tcW w:w="849" w:type="pct"/>
            <w:shd w:val="clear" w:color="auto" w:fill="E7E6E6"/>
            <w:noWrap/>
            <w:vAlign w:val="center"/>
          </w:tcPr>
          <w:p w14:paraId="0FC04DA0" w14:textId="77777777" w:rsidR="00B3518C" w:rsidRPr="00120F9B" w:rsidRDefault="00B3518C" w:rsidP="00120F9B">
            <w:pPr>
              <w:spacing w:after="0" w:line="240" w:lineRule="auto"/>
              <w:jc w:val="center"/>
              <w:rPr>
                <w:rFonts w:cs="Times New Roman"/>
                <w:color w:val="767171"/>
                <w:spacing w:val="20"/>
                <w:szCs w:val="24"/>
              </w:rPr>
            </w:pPr>
            <w:r w:rsidRPr="00120F9B">
              <w:rPr>
                <w:rFonts w:cs="Times New Roman"/>
                <w:color w:val="767171"/>
                <w:spacing w:val="20"/>
                <w:szCs w:val="24"/>
              </w:rPr>
              <w:t>614,671</w:t>
            </w:r>
          </w:p>
        </w:tc>
        <w:tc>
          <w:tcPr>
            <w:tcW w:w="737" w:type="pct"/>
            <w:shd w:val="clear" w:color="auto" w:fill="E7E6E6"/>
            <w:noWrap/>
            <w:vAlign w:val="center"/>
          </w:tcPr>
          <w:p w14:paraId="5F6E9CDC" w14:textId="77777777" w:rsidR="00B3518C" w:rsidRPr="00120F9B" w:rsidRDefault="00B3518C" w:rsidP="00120F9B">
            <w:pPr>
              <w:spacing w:after="0" w:line="240" w:lineRule="auto"/>
              <w:jc w:val="center"/>
              <w:rPr>
                <w:rFonts w:cs="Times New Roman"/>
                <w:color w:val="767171"/>
                <w:spacing w:val="20"/>
                <w:szCs w:val="24"/>
              </w:rPr>
            </w:pPr>
            <w:r w:rsidRPr="00120F9B">
              <w:rPr>
                <w:rFonts w:cs="Times New Roman"/>
                <w:color w:val="767171"/>
                <w:spacing w:val="20"/>
                <w:szCs w:val="24"/>
              </w:rPr>
              <w:t>1,017,561</w:t>
            </w:r>
          </w:p>
        </w:tc>
      </w:tr>
      <w:tr w:rsidR="00120F9B" w:rsidRPr="00120F9B" w14:paraId="2A76F036" w14:textId="77777777" w:rsidTr="00B671BF">
        <w:trPr>
          <w:trHeight w:val="300"/>
        </w:trPr>
        <w:tc>
          <w:tcPr>
            <w:tcW w:w="3414" w:type="pct"/>
            <w:shd w:val="clear" w:color="auto" w:fill="auto"/>
            <w:noWrap/>
            <w:vAlign w:val="center"/>
            <w:hideMark/>
          </w:tcPr>
          <w:p w14:paraId="43D94800" w14:textId="77777777" w:rsidR="00B3518C" w:rsidRPr="00120F9B" w:rsidRDefault="00B3518C" w:rsidP="00120F9B">
            <w:pPr>
              <w:spacing w:after="0" w:line="240" w:lineRule="auto"/>
              <w:rPr>
                <w:rFonts w:cs="Times New Roman"/>
                <w:color w:val="767171"/>
                <w:spacing w:val="20"/>
                <w:szCs w:val="24"/>
              </w:rPr>
            </w:pPr>
          </w:p>
          <w:p w14:paraId="01AC1241" w14:textId="77777777" w:rsidR="00B3518C" w:rsidRPr="00120F9B" w:rsidRDefault="00B3518C" w:rsidP="00120F9B">
            <w:pPr>
              <w:spacing w:after="0" w:line="240" w:lineRule="auto"/>
              <w:rPr>
                <w:rFonts w:cs="Times New Roman"/>
                <w:color w:val="767171"/>
                <w:spacing w:val="20"/>
                <w:szCs w:val="24"/>
              </w:rPr>
            </w:pPr>
            <w:r w:rsidRPr="00120F9B">
              <w:rPr>
                <w:rFonts w:cs="Times New Roman"/>
                <w:color w:val="767171"/>
                <w:spacing w:val="20"/>
                <w:szCs w:val="24"/>
              </w:rPr>
              <w:t>SUPERATE (ILAE)</w:t>
            </w:r>
          </w:p>
        </w:tc>
        <w:tc>
          <w:tcPr>
            <w:tcW w:w="849" w:type="pct"/>
            <w:shd w:val="clear" w:color="auto" w:fill="auto"/>
            <w:noWrap/>
            <w:vAlign w:val="center"/>
          </w:tcPr>
          <w:p w14:paraId="4144EA75" w14:textId="77777777" w:rsidR="00B3518C" w:rsidRPr="00120F9B" w:rsidRDefault="00B3518C" w:rsidP="00120F9B">
            <w:pPr>
              <w:spacing w:after="0" w:line="240" w:lineRule="auto"/>
              <w:jc w:val="center"/>
              <w:rPr>
                <w:rFonts w:cs="Times New Roman"/>
                <w:color w:val="767171"/>
                <w:spacing w:val="20"/>
                <w:szCs w:val="24"/>
              </w:rPr>
            </w:pPr>
            <w:r w:rsidRPr="00120F9B">
              <w:rPr>
                <w:rFonts w:cs="Times New Roman"/>
                <w:color w:val="767171"/>
                <w:spacing w:val="20"/>
                <w:szCs w:val="24"/>
              </w:rPr>
              <w:t>25,862</w:t>
            </w:r>
          </w:p>
        </w:tc>
        <w:tc>
          <w:tcPr>
            <w:tcW w:w="737" w:type="pct"/>
            <w:shd w:val="clear" w:color="auto" w:fill="auto"/>
            <w:noWrap/>
            <w:vAlign w:val="center"/>
          </w:tcPr>
          <w:p w14:paraId="0BE34FBE" w14:textId="77777777" w:rsidR="00B3518C" w:rsidRPr="00120F9B" w:rsidRDefault="00B3518C" w:rsidP="00120F9B">
            <w:pPr>
              <w:spacing w:after="0" w:line="240" w:lineRule="auto"/>
              <w:jc w:val="center"/>
              <w:rPr>
                <w:rFonts w:cs="Times New Roman"/>
                <w:color w:val="767171"/>
                <w:spacing w:val="20"/>
                <w:szCs w:val="24"/>
              </w:rPr>
            </w:pPr>
            <w:r w:rsidRPr="00120F9B">
              <w:rPr>
                <w:rFonts w:cs="Times New Roman"/>
                <w:color w:val="767171"/>
                <w:spacing w:val="20"/>
                <w:szCs w:val="24"/>
              </w:rPr>
              <w:t>58,430</w:t>
            </w:r>
          </w:p>
        </w:tc>
      </w:tr>
      <w:tr w:rsidR="00120F9B" w:rsidRPr="00120F9B" w14:paraId="739F26A3" w14:textId="77777777" w:rsidTr="00B671BF">
        <w:trPr>
          <w:trHeight w:val="455"/>
        </w:trPr>
        <w:tc>
          <w:tcPr>
            <w:tcW w:w="3414" w:type="pct"/>
            <w:shd w:val="clear" w:color="auto" w:fill="E7E6E6"/>
            <w:noWrap/>
            <w:vAlign w:val="center"/>
            <w:hideMark/>
          </w:tcPr>
          <w:p w14:paraId="2FEA0655" w14:textId="77777777" w:rsidR="00B3518C" w:rsidRPr="00120F9B" w:rsidRDefault="00B3518C" w:rsidP="00120F9B">
            <w:pPr>
              <w:spacing w:after="0" w:line="240" w:lineRule="auto"/>
              <w:rPr>
                <w:rFonts w:cs="Times New Roman"/>
                <w:color w:val="767171"/>
                <w:spacing w:val="20"/>
                <w:szCs w:val="24"/>
                <w:lang w:val="es-DO"/>
              </w:rPr>
            </w:pPr>
          </w:p>
          <w:p w14:paraId="4001C5FE" w14:textId="77777777" w:rsidR="00B3518C" w:rsidRPr="00120F9B" w:rsidRDefault="00B3518C" w:rsidP="00120F9B">
            <w:pPr>
              <w:spacing w:after="0" w:line="240" w:lineRule="auto"/>
              <w:rPr>
                <w:rFonts w:cs="Times New Roman"/>
                <w:color w:val="767171"/>
                <w:spacing w:val="20"/>
                <w:szCs w:val="24"/>
                <w:lang w:val="es-DO"/>
              </w:rPr>
            </w:pPr>
            <w:r w:rsidRPr="00120F9B">
              <w:rPr>
                <w:rFonts w:cs="Times New Roman"/>
                <w:color w:val="767171"/>
                <w:spacing w:val="20"/>
                <w:szCs w:val="24"/>
                <w:lang w:val="es-DO"/>
              </w:rPr>
              <w:t>PROGRAMA INCENTIVO A LOS ALISTADOS DE LA ARMADA DE REPUBLICA DOMINICANA (PIAARD)</w:t>
            </w:r>
          </w:p>
        </w:tc>
        <w:tc>
          <w:tcPr>
            <w:tcW w:w="849" w:type="pct"/>
            <w:shd w:val="clear" w:color="auto" w:fill="E7E6E6"/>
            <w:noWrap/>
            <w:vAlign w:val="center"/>
          </w:tcPr>
          <w:p w14:paraId="1F157652" w14:textId="77777777" w:rsidR="00B3518C" w:rsidRPr="00120F9B" w:rsidRDefault="00B3518C" w:rsidP="00120F9B">
            <w:pPr>
              <w:spacing w:after="0" w:line="240" w:lineRule="auto"/>
              <w:jc w:val="center"/>
              <w:rPr>
                <w:rFonts w:cs="Times New Roman"/>
                <w:color w:val="767171"/>
                <w:spacing w:val="20"/>
                <w:szCs w:val="24"/>
              </w:rPr>
            </w:pPr>
            <w:r w:rsidRPr="00120F9B">
              <w:rPr>
                <w:rFonts w:cs="Times New Roman"/>
                <w:color w:val="767171"/>
                <w:spacing w:val="20"/>
                <w:szCs w:val="24"/>
              </w:rPr>
              <w:t>3,238</w:t>
            </w:r>
          </w:p>
        </w:tc>
        <w:tc>
          <w:tcPr>
            <w:tcW w:w="737" w:type="pct"/>
            <w:shd w:val="clear" w:color="auto" w:fill="E7E6E6"/>
            <w:noWrap/>
            <w:vAlign w:val="center"/>
          </w:tcPr>
          <w:p w14:paraId="1568E17D" w14:textId="77777777" w:rsidR="00B3518C" w:rsidRPr="00120F9B" w:rsidRDefault="00B3518C" w:rsidP="00120F9B">
            <w:pPr>
              <w:spacing w:after="0" w:line="240" w:lineRule="auto"/>
              <w:jc w:val="center"/>
              <w:rPr>
                <w:rFonts w:cs="Times New Roman"/>
                <w:color w:val="767171"/>
                <w:spacing w:val="20"/>
                <w:szCs w:val="24"/>
              </w:rPr>
            </w:pPr>
            <w:r w:rsidRPr="00120F9B">
              <w:rPr>
                <w:rFonts w:cs="Times New Roman"/>
                <w:color w:val="767171"/>
                <w:spacing w:val="20"/>
                <w:szCs w:val="24"/>
              </w:rPr>
              <w:t>887</w:t>
            </w:r>
          </w:p>
        </w:tc>
      </w:tr>
      <w:tr w:rsidR="00120F9B" w:rsidRPr="00120F9B" w14:paraId="7745FEB4" w14:textId="77777777" w:rsidTr="00B671BF">
        <w:trPr>
          <w:trHeight w:val="688"/>
        </w:trPr>
        <w:tc>
          <w:tcPr>
            <w:tcW w:w="3414" w:type="pct"/>
            <w:shd w:val="clear" w:color="auto" w:fill="auto"/>
            <w:noWrap/>
            <w:vAlign w:val="center"/>
            <w:hideMark/>
          </w:tcPr>
          <w:p w14:paraId="3B9A3E31" w14:textId="77777777" w:rsidR="00B3518C" w:rsidRPr="00120F9B" w:rsidRDefault="00B3518C" w:rsidP="00120F9B">
            <w:pPr>
              <w:spacing w:after="0" w:line="240" w:lineRule="auto"/>
              <w:rPr>
                <w:rFonts w:cs="Times New Roman"/>
                <w:color w:val="767171"/>
                <w:spacing w:val="20"/>
                <w:szCs w:val="24"/>
              </w:rPr>
            </w:pPr>
          </w:p>
          <w:p w14:paraId="2750A4C2" w14:textId="77777777" w:rsidR="00B3518C" w:rsidRPr="00120F9B" w:rsidRDefault="00B3518C" w:rsidP="00120F9B">
            <w:pPr>
              <w:spacing w:after="0" w:line="240" w:lineRule="auto"/>
              <w:rPr>
                <w:rFonts w:cs="Times New Roman"/>
                <w:color w:val="767171"/>
                <w:spacing w:val="20"/>
                <w:szCs w:val="24"/>
              </w:rPr>
            </w:pPr>
            <w:r w:rsidRPr="00120F9B">
              <w:rPr>
                <w:rFonts w:cs="Times New Roman"/>
                <w:color w:val="767171"/>
                <w:spacing w:val="20"/>
                <w:szCs w:val="24"/>
              </w:rPr>
              <w:t>TOTAL</w:t>
            </w:r>
          </w:p>
        </w:tc>
        <w:tc>
          <w:tcPr>
            <w:tcW w:w="849" w:type="pct"/>
            <w:shd w:val="clear" w:color="auto" w:fill="auto"/>
            <w:noWrap/>
            <w:vAlign w:val="center"/>
          </w:tcPr>
          <w:p w14:paraId="5BCD80D7" w14:textId="2AFE833E" w:rsidR="00B3518C" w:rsidRPr="00120F9B" w:rsidRDefault="00B3518C" w:rsidP="00120F9B">
            <w:pPr>
              <w:spacing w:after="0" w:line="240" w:lineRule="auto"/>
              <w:jc w:val="center"/>
              <w:rPr>
                <w:rFonts w:cs="Times New Roman"/>
                <w:color w:val="767171"/>
                <w:spacing w:val="20"/>
                <w:szCs w:val="24"/>
              </w:rPr>
            </w:pPr>
            <w:r w:rsidRPr="00120F9B">
              <w:rPr>
                <w:rFonts w:cs="Times New Roman"/>
                <w:color w:val="767171"/>
                <w:spacing w:val="20"/>
                <w:szCs w:val="24"/>
              </w:rPr>
              <w:t>1,035,575</w:t>
            </w:r>
          </w:p>
        </w:tc>
        <w:tc>
          <w:tcPr>
            <w:tcW w:w="737" w:type="pct"/>
            <w:shd w:val="clear" w:color="auto" w:fill="auto"/>
            <w:noWrap/>
            <w:vAlign w:val="center"/>
          </w:tcPr>
          <w:p w14:paraId="75D49430" w14:textId="1E7A4DF2" w:rsidR="00B3518C" w:rsidRPr="00120F9B" w:rsidRDefault="00B3518C" w:rsidP="00120F9B">
            <w:pPr>
              <w:spacing w:after="0" w:line="240" w:lineRule="auto"/>
              <w:jc w:val="center"/>
              <w:rPr>
                <w:rFonts w:cs="Times New Roman"/>
                <w:color w:val="767171"/>
                <w:spacing w:val="20"/>
                <w:szCs w:val="24"/>
              </w:rPr>
            </w:pPr>
            <w:r w:rsidRPr="00120F9B">
              <w:rPr>
                <w:rFonts w:cs="Times New Roman"/>
                <w:color w:val="767171"/>
                <w:spacing w:val="20"/>
                <w:szCs w:val="24"/>
              </w:rPr>
              <w:t>2,263,119</w:t>
            </w:r>
          </w:p>
        </w:tc>
      </w:tr>
    </w:tbl>
    <w:p w14:paraId="2A5F3666" w14:textId="77777777" w:rsidR="00855C34" w:rsidRPr="0062040E" w:rsidRDefault="00855C34" w:rsidP="00B3518C">
      <w:pPr>
        <w:spacing w:after="0" w:line="360" w:lineRule="auto"/>
        <w:jc w:val="both"/>
        <w:rPr>
          <w:color w:val="767171"/>
          <w:lang w:val="es-DO"/>
        </w:rPr>
      </w:pPr>
    </w:p>
    <w:p w14:paraId="10CE8B17" w14:textId="7B11BDB8" w:rsidR="00120F9B" w:rsidRDefault="00120F9B" w:rsidP="00120F9B">
      <w:pPr>
        <w:spacing w:after="0" w:line="240" w:lineRule="auto"/>
        <w:jc w:val="both"/>
        <w:rPr>
          <w:rFonts w:cs="Times New Roman"/>
          <w:b/>
          <w:bCs/>
          <w:color w:val="767171"/>
          <w:sz w:val="18"/>
          <w:szCs w:val="18"/>
          <w:lang w:val="es-DO"/>
        </w:rPr>
      </w:pPr>
    </w:p>
    <w:p w14:paraId="13634459" w14:textId="77777777" w:rsidR="002826F3" w:rsidRDefault="002826F3" w:rsidP="002826F3">
      <w:pPr>
        <w:spacing w:after="0" w:line="240" w:lineRule="auto"/>
        <w:jc w:val="both"/>
        <w:rPr>
          <w:rFonts w:cs="Times New Roman"/>
          <w:b/>
          <w:bCs/>
          <w:color w:val="767171"/>
          <w:sz w:val="18"/>
          <w:szCs w:val="18"/>
          <w:lang w:val="es-DO"/>
        </w:rPr>
      </w:pPr>
    </w:p>
    <w:p w14:paraId="6241D748" w14:textId="77777777" w:rsidR="002826F3" w:rsidRPr="0062040E" w:rsidRDefault="002826F3" w:rsidP="002826F3">
      <w:pPr>
        <w:spacing w:after="0" w:line="240" w:lineRule="auto"/>
        <w:jc w:val="both"/>
        <w:rPr>
          <w:rFonts w:cs="Times New Roman"/>
          <w:b/>
          <w:bCs/>
          <w:color w:val="767171"/>
          <w:sz w:val="18"/>
          <w:szCs w:val="18"/>
          <w:lang w:val="es-DO"/>
        </w:rPr>
      </w:pPr>
      <w:r w:rsidRPr="0062040E">
        <w:rPr>
          <w:rFonts w:cs="Times New Roman"/>
          <w:b/>
          <w:bCs/>
          <w:color w:val="767171"/>
          <w:sz w:val="18"/>
          <w:szCs w:val="18"/>
          <w:lang w:val="es-DO"/>
        </w:rPr>
        <w:t>Fuente:</w:t>
      </w:r>
    </w:p>
    <w:p w14:paraId="12ECD3E7" w14:textId="77777777" w:rsidR="002826F3" w:rsidRPr="0062040E" w:rsidRDefault="002826F3" w:rsidP="002826F3">
      <w:pPr>
        <w:pStyle w:val="Informacindelacompaa"/>
        <w:rPr>
          <w:rFonts w:ascii="Times New Roman" w:eastAsia="Calibri" w:hAnsi="Times New Roman"/>
          <w:b/>
          <w:bCs/>
          <w:color w:val="808080"/>
          <w:sz w:val="24"/>
          <w:szCs w:val="24"/>
          <w:lang w:eastAsia="en-US"/>
        </w:rPr>
      </w:pPr>
      <w:r w:rsidRPr="0062040E">
        <w:rPr>
          <w:color w:val="767171"/>
          <w:sz w:val="18"/>
          <w:szCs w:val="18"/>
        </w:rPr>
        <w:t>Dirección Administrativa Financiera</w:t>
      </w:r>
      <w:r>
        <w:rPr>
          <w:color w:val="767171"/>
          <w:sz w:val="18"/>
          <w:szCs w:val="18"/>
        </w:rPr>
        <w:t>, Dpto. de Subsidios, ADESS.</w:t>
      </w:r>
    </w:p>
    <w:p w14:paraId="31576F69" w14:textId="77777777" w:rsidR="00120F9B" w:rsidRPr="00120F9B" w:rsidRDefault="00120F9B" w:rsidP="00120F9B">
      <w:pPr>
        <w:pStyle w:val="Informacindelacompaa"/>
        <w:spacing w:after="0" w:line="360" w:lineRule="auto"/>
        <w:jc w:val="both"/>
        <w:rPr>
          <w:rFonts w:ascii="Times New Roman" w:eastAsia="Calibri" w:hAnsi="Times New Roman"/>
          <w:color w:val="767171"/>
          <w:spacing w:val="20"/>
          <w:sz w:val="24"/>
          <w:szCs w:val="24"/>
          <w:lang w:eastAsia="en-US"/>
        </w:rPr>
      </w:pPr>
    </w:p>
    <w:p w14:paraId="72A82557" w14:textId="674DDF7F" w:rsidR="00120F9B" w:rsidRPr="00120F9B" w:rsidRDefault="00120F9B" w:rsidP="00120F9B">
      <w:pPr>
        <w:pStyle w:val="Informacindelacompaa"/>
        <w:spacing w:after="0" w:line="360" w:lineRule="auto"/>
        <w:jc w:val="both"/>
        <w:rPr>
          <w:rFonts w:ascii="Times New Roman" w:eastAsia="Calibri" w:hAnsi="Times New Roman"/>
          <w:color w:val="767171"/>
          <w:spacing w:val="20"/>
          <w:sz w:val="24"/>
          <w:szCs w:val="24"/>
          <w:lang w:eastAsia="en-US"/>
        </w:rPr>
      </w:pPr>
      <w:r w:rsidRPr="00120F9B">
        <w:rPr>
          <w:rFonts w:ascii="Times New Roman" w:eastAsia="Calibri" w:hAnsi="Times New Roman"/>
          <w:color w:val="767171"/>
          <w:spacing w:val="20"/>
          <w:sz w:val="24"/>
          <w:szCs w:val="24"/>
          <w:lang w:eastAsia="en-US"/>
        </w:rPr>
        <w:t xml:space="preserve">En este apartado se muestra el número de participantes segregados por sexo que están afiliados a los diferentes subsidios. Se puede verificar que las mujeres son las que más subsidios reciben exceptuando el </w:t>
      </w:r>
      <w:proofErr w:type="spellStart"/>
      <w:r w:rsidRPr="00120F9B">
        <w:rPr>
          <w:rFonts w:ascii="Times New Roman" w:eastAsia="Calibri" w:hAnsi="Times New Roman"/>
          <w:color w:val="767171"/>
          <w:spacing w:val="20"/>
          <w:sz w:val="24"/>
          <w:szCs w:val="24"/>
          <w:lang w:eastAsia="en-US"/>
        </w:rPr>
        <w:t>Bonogas</w:t>
      </w:r>
      <w:proofErr w:type="spellEnd"/>
      <w:r w:rsidRPr="00120F9B">
        <w:rPr>
          <w:rFonts w:ascii="Times New Roman" w:eastAsia="Calibri" w:hAnsi="Times New Roman"/>
          <w:color w:val="767171"/>
          <w:spacing w:val="20"/>
          <w:sz w:val="24"/>
          <w:szCs w:val="24"/>
          <w:lang w:eastAsia="en-US"/>
        </w:rPr>
        <w:t xml:space="preserve"> Chofer, Programa Incentivo a los Alistados de la Armada Dominicana y el Incentivo a la Policía Preventiva.</w:t>
      </w:r>
    </w:p>
    <w:p w14:paraId="47143173" w14:textId="32D0D6D5" w:rsidR="00F328E8" w:rsidRPr="0062040E" w:rsidRDefault="00F328E8" w:rsidP="00B3518C">
      <w:pPr>
        <w:rPr>
          <w:rFonts w:cs="Times New Roman"/>
          <w:color w:val="767171"/>
          <w:sz w:val="28"/>
          <w:szCs w:val="28"/>
          <w:lang w:val="es-DO"/>
        </w:rPr>
      </w:pPr>
      <w:r w:rsidRPr="0062040E">
        <w:rPr>
          <w:rFonts w:cs="Times New Roman"/>
          <w:color w:val="767171"/>
          <w:sz w:val="28"/>
          <w:szCs w:val="28"/>
          <w:lang w:val="es-DO"/>
        </w:rPr>
        <w:br w:type="page"/>
      </w:r>
    </w:p>
    <w:p w14:paraId="22C86ECD" w14:textId="6EAD5579" w:rsidR="00F328E8" w:rsidRPr="00120F9B" w:rsidRDefault="00F328E8" w:rsidP="00D2508E">
      <w:pPr>
        <w:pStyle w:val="Ttulo2"/>
      </w:pPr>
      <w:bookmarkStart w:id="70" w:name="_Toc90536528"/>
      <w:bookmarkStart w:id="71" w:name="_Toc121940097"/>
      <w:r w:rsidRPr="0062040E">
        <w:lastRenderedPageBreak/>
        <w:t xml:space="preserve">7.6 </w:t>
      </w:r>
      <w:bookmarkEnd w:id="70"/>
      <w:r w:rsidR="00120F9B" w:rsidRPr="00120F9B">
        <w:t>Porcentaje de Participantes por Género al 3er Trimestre, Julio - Septiembre, 2022</w:t>
      </w:r>
      <w:bookmarkEnd w:id="71"/>
    </w:p>
    <w:p w14:paraId="563C6904" w14:textId="3760C514" w:rsidR="004036BB" w:rsidRDefault="001D3744" w:rsidP="004036BB">
      <w:pPr>
        <w:spacing w:after="0" w:line="240" w:lineRule="auto"/>
        <w:jc w:val="both"/>
        <w:rPr>
          <w:rFonts w:cs="Times New Roman"/>
          <w:b/>
          <w:bCs/>
          <w:color w:val="767171"/>
          <w:sz w:val="18"/>
          <w:szCs w:val="18"/>
          <w:lang w:val="es-DO"/>
        </w:rPr>
      </w:pPr>
      <w:r>
        <w:rPr>
          <w:noProof/>
          <w:lang w:val="es-US" w:eastAsia="es-US"/>
        </w:rPr>
        <w:drawing>
          <wp:inline distT="0" distB="0" distL="0" distR="0" wp14:anchorId="77C56DA7" wp14:editId="64B80C0A">
            <wp:extent cx="5017273" cy="2742520"/>
            <wp:effectExtent l="0" t="0" r="0" b="127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31213" cy="2750140"/>
                    </a:xfrm>
                    <a:prstGeom prst="rect">
                      <a:avLst/>
                    </a:prstGeom>
                    <a:noFill/>
                    <a:ln>
                      <a:noFill/>
                    </a:ln>
                  </pic:spPr>
                </pic:pic>
              </a:graphicData>
            </a:graphic>
          </wp:inline>
        </w:drawing>
      </w:r>
    </w:p>
    <w:p w14:paraId="232D4412" w14:textId="77777777" w:rsidR="002826F3" w:rsidRDefault="002826F3" w:rsidP="002826F3">
      <w:pPr>
        <w:pStyle w:val="Informacindelacompaa"/>
        <w:spacing w:after="0" w:line="360" w:lineRule="auto"/>
        <w:jc w:val="both"/>
        <w:rPr>
          <w:rFonts w:ascii="Times New Roman" w:eastAsia="Calibri" w:hAnsi="Times New Roman"/>
          <w:color w:val="767171"/>
          <w:spacing w:val="20"/>
          <w:sz w:val="24"/>
          <w:szCs w:val="24"/>
          <w:lang w:eastAsia="en-US"/>
        </w:rPr>
      </w:pPr>
    </w:p>
    <w:p w14:paraId="1A992675" w14:textId="77777777" w:rsidR="002826F3" w:rsidRPr="0062040E" w:rsidRDefault="002826F3" w:rsidP="002826F3">
      <w:pPr>
        <w:spacing w:after="0" w:line="240" w:lineRule="auto"/>
        <w:jc w:val="both"/>
        <w:rPr>
          <w:rFonts w:cs="Times New Roman"/>
          <w:b/>
          <w:bCs/>
          <w:color w:val="767171"/>
          <w:sz w:val="18"/>
          <w:szCs w:val="18"/>
          <w:lang w:val="es-DO"/>
        </w:rPr>
      </w:pPr>
      <w:r w:rsidRPr="0062040E">
        <w:rPr>
          <w:rFonts w:cs="Times New Roman"/>
          <w:b/>
          <w:bCs/>
          <w:color w:val="767171"/>
          <w:sz w:val="18"/>
          <w:szCs w:val="18"/>
          <w:lang w:val="es-DO"/>
        </w:rPr>
        <w:t>Fuente:</w:t>
      </w:r>
    </w:p>
    <w:p w14:paraId="006507A9" w14:textId="77777777" w:rsidR="002826F3" w:rsidRPr="0062040E" w:rsidRDefault="002826F3" w:rsidP="002826F3">
      <w:pPr>
        <w:pStyle w:val="Informacindelacompaa"/>
        <w:rPr>
          <w:rFonts w:ascii="Times New Roman" w:eastAsia="Calibri" w:hAnsi="Times New Roman"/>
          <w:b/>
          <w:bCs/>
          <w:color w:val="808080"/>
          <w:sz w:val="24"/>
          <w:szCs w:val="24"/>
          <w:lang w:eastAsia="en-US"/>
        </w:rPr>
      </w:pPr>
      <w:r w:rsidRPr="0062040E">
        <w:rPr>
          <w:rFonts w:ascii="Times New Roman" w:hAnsi="Times New Roman"/>
          <w:color w:val="767171"/>
          <w:sz w:val="18"/>
          <w:szCs w:val="18"/>
        </w:rPr>
        <w:t>D</w:t>
      </w:r>
      <w:r>
        <w:rPr>
          <w:rFonts w:ascii="Times New Roman" w:hAnsi="Times New Roman"/>
          <w:color w:val="767171"/>
          <w:sz w:val="18"/>
          <w:szCs w:val="18"/>
        </w:rPr>
        <w:t>irección de Operaciones, ADESS.</w:t>
      </w:r>
    </w:p>
    <w:p w14:paraId="128BA8CE" w14:textId="77777777" w:rsidR="004036BB" w:rsidRPr="001D3744" w:rsidRDefault="004036BB" w:rsidP="001D3744">
      <w:pPr>
        <w:pStyle w:val="Informacindelacompaa"/>
        <w:spacing w:after="0" w:line="360" w:lineRule="auto"/>
        <w:jc w:val="both"/>
        <w:rPr>
          <w:rFonts w:ascii="Times New Roman" w:eastAsia="Calibri" w:hAnsi="Times New Roman"/>
          <w:color w:val="767171"/>
          <w:spacing w:val="20"/>
          <w:sz w:val="24"/>
          <w:szCs w:val="24"/>
          <w:lang w:eastAsia="en-US"/>
        </w:rPr>
      </w:pPr>
    </w:p>
    <w:p w14:paraId="6870E698" w14:textId="4473AEC3" w:rsidR="001D3744" w:rsidRDefault="001D3744" w:rsidP="001D3744">
      <w:pPr>
        <w:pStyle w:val="Informacindelacompaa"/>
        <w:spacing w:after="0" w:line="360" w:lineRule="auto"/>
        <w:jc w:val="both"/>
        <w:rPr>
          <w:rFonts w:ascii="Times New Roman" w:eastAsia="Calibri" w:hAnsi="Times New Roman"/>
          <w:color w:val="767171"/>
          <w:spacing w:val="20"/>
          <w:sz w:val="24"/>
          <w:szCs w:val="24"/>
          <w:lang w:eastAsia="en-US"/>
        </w:rPr>
      </w:pPr>
      <w:r w:rsidRPr="001D3744">
        <w:rPr>
          <w:rFonts w:ascii="Times New Roman" w:eastAsia="Calibri" w:hAnsi="Times New Roman"/>
          <w:color w:val="767171"/>
          <w:spacing w:val="20"/>
          <w:sz w:val="24"/>
          <w:szCs w:val="24"/>
          <w:lang w:eastAsia="en-US"/>
        </w:rPr>
        <w:t>Como se puede observar, en esta gráfica se muestran los porcentajes de los participantes por género, donde las mujeres representan una proporción significativamente mayor que los hombres. Las mujeres representan un 69% del total de los participantes activos y los hombres un 31%.</w:t>
      </w:r>
    </w:p>
    <w:p w14:paraId="47B5E754" w14:textId="77777777" w:rsidR="001D3744" w:rsidRPr="001D3744" w:rsidRDefault="001D3744" w:rsidP="001D3744">
      <w:pPr>
        <w:pStyle w:val="Informacindelacompaa"/>
        <w:spacing w:after="0" w:line="360" w:lineRule="auto"/>
        <w:jc w:val="both"/>
        <w:rPr>
          <w:rFonts w:ascii="Times New Roman" w:eastAsia="Calibri" w:hAnsi="Times New Roman"/>
          <w:color w:val="767171"/>
          <w:spacing w:val="20"/>
          <w:sz w:val="24"/>
          <w:szCs w:val="24"/>
          <w:lang w:eastAsia="en-US"/>
        </w:rPr>
      </w:pPr>
    </w:p>
    <w:p w14:paraId="7D291E2E" w14:textId="77777777" w:rsidR="0062040E" w:rsidRPr="004036BB" w:rsidRDefault="0062040E" w:rsidP="004036BB">
      <w:pPr>
        <w:spacing w:line="360" w:lineRule="auto"/>
        <w:jc w:val="both"/>
        <w:rPr>
          <w:rFonts w:cs="Times New Roman"/>
          <w:color w:val="767171"/>
          <w:sz w:val="28"/>
          <w:szCs w:val="28"/>
          <w:lang w:val="es-DO"/>
        </w:rPr>
      </w:pPr>
    </w:p>
    <w:p w14:paraId="0C1EF480" w14:textId="77777777" w:rsidR="00F328E8" w:rsidRPr="004036BB" w:rsidRDefault="00F328E8" w:rsidP="004036BB">
      <w:pPr>
        <w:jc w:val="both"/>
        <w:rPr>
          <w:rFonts w:cs="Times New Roman"/>
          <w:color w:val="767171"/>
          <w:sz w:val="28"/>
          <w:szCs w:val="28"/>
          <w:lang w:val="es-DO"/>
        </w:rPr>
      </w:pPr>
      <w:r w:rsidRPr="004036BB">
        <w:rPr>
          <w:rFonts w:cs="Times New Roman"/>
          <w:color w:val="767171"/>
          <w:sz w:val="28"/>
          <w:szCs w:val="28"/>
          <w:lang w:val="es-DO"/>
        </w:rPr>
        <w:br w:type="page"/>
      </w:r>
    </w:p>
    <w:p w14:paraId="66C5AC88" w14:textId="1429374B" w:rsidR="002826F3" w:rsidRPr="002826F3" w:rsidRDefault="002826F3" w:rsidP="00D2508E">
      <w:pPr>
        <w:pStyle w:val="Ttulo2"/>
      </w:pPr>
      <w:bookmarkStart w:id="72" w:name="_Toc90536529"/>
      <w:bookmarkStart w:id="73" w:name="_Toc121940098"/>
      <w:r>
        <w:rPr>
          <w:rFonts w:cs="Times New Roman"/>
          <w:noProof/>
          <w:lang w:val="es-US" w:eastAsia="es-US"/>
        </w:rPr>
        <w:lastRenderedPageBreak/>
        <w:drawing>
          <wp:anchor distT="0" distB="0" distL="114300" distR="114300" simplePos="0" relativeHeight="251709440" behindDoc="1" locked="0" layoutInCell="1" allowOverlap="1" wp14:anchorId="36EACDCB" wp14:editId="7101E0B3">
            <wp:simplePos x="0" y="0"/>
            <wp:positionH relativeFrom="margin">
              <wp:align>right</wp:align>
            </wp:positionH>
            <wp:positionV relativeFrom="paragraph">
              <wp:posOffset>445135</wp:posOffset>
            </wp:positionV>
            <wp:extent cx="5001260" cy="2783205"/>
            <wp:effectExtent l="19050" t="19050" r="27940" b="17145"/>
            <wp:wrapTight wrapText="bothSides">
              <wp:wrapPolygon edited="0">
                <wp:start x="-82" y="-148"/>
                <wp:lineTo x="-82" y="21585"/>
                <wp:lineTo x="21638" y="21585"/>
                <wp:lineTo x="21638" y="-148"/>
                <wp:lineTo x="-82" y="-148"/>
              </wp:wrapPolygon>
            </wp:wrapTight>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9428" b="10764"/>
                    <a:stretch/>
                  </pic:blipFill>
                  <pic:spPr bwMode="auto">
                    <a:xfrm>
                      <a:off x="0" y="0"/>
                      <a:ext cx="5001260" cy="2783205"/>
                    </a:xfrm>
                    <a:prstGeom prst="rect">
                      <a:avLst/>
                    </a:prstGeom>
                    <a:noFill/>
                    <a:ln w="9525">
                      <a:solidFill>
                        <a:srgbClr val="76717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28E8" w:rsidRPr="00B37C48">
        <w:t>7.</w:t>
      </w:r>
      <w:r w:rsidR="00F328E8">
        <w:t>7</w:t>
      </w:r>
      <w:r w:rsidR="00F328E8" w:rsidRPr="00B37C48">
        <w:t xml:space="preserve"> </w:t>
      </w:r>
      <w:bookmarkEnd w:id="72"/>
      <w:r w:rsidR="001D3744" w:rsidRPr="001D3744">
        <w:t xml:space="preserve">Participantes Activos Por Región </w:t>
      </w:r>
      <w:r>
        <w:t>a</w:t>
      </w:r>
      <w:r w:rsidR="001D3744" w:rsidRPr="001D3744">
        <w:t>l 3er Trimestre, Julio-Septiembre, 2022</w:t>
      </w:r>
      <w:bookmarkEnd w:id="73"/>
    </w:p>
    <w:p w14:paraId="5FCC1BFD" w14:textId="77777777" w:rsidR="002826F3" w:rsidRDefault="002826F3" w:rsidP="00B15374">
      <w:pPr>
        <w:spacing w:after="0" w:line="240" w:lineRule="auto"/>
        <w:jc w:val="both"/>
        <w:rPr>
          <w:rFonts w:cs="Times New Roman"/>
          <w:b/>
          <w:bCs/>
          <w:color w:val="767171"/>
          <w:sz w:val="18"/>
          <w:szCs w:val="18"/>
          <w:lang w:val="es-DO"/>
        </w:rPr>
      </w:pPr>
    </w:p>
    <w:p w14:paraId="7379775F" w14:textId="4D516B1E" w:rsidR="00B15374" w:rsidRPr="0062040E" w:rsidRDefault="00B15374" w:rsidP="00B15374">
      <w:pPr>
        <w:spacing w:after="0" w:line="240" w:lineRule="auto"/>
        <w:jc w:val="both"/>
        <w:rPr>
          <w:rFonts w:cs="Times New Roman"/>
          <w:b/>
          <w:bCs/>
          <w:color w:val="767171"/>
          <w:sz w:val="18"/>
          <w:szCs w:val="18"/>
          <w:lang w:val="es-DO"/>
        </w:rPr>
      </w:pPr>
      <w:r w:rsidRPr="0062040E">
        <w:rPr>
          <w:rFonts w:cs="Times New Roman"/>
          <w:b/>
          <w:bCs/>
          <w:color w:val="767171"/>
          <w:sz w:val="18"/>
          <w:szCs w:val="18"/>
          <w:lang w:val="es-DO"/>
        </w:rPr>
        <w:t>Fuente:</w:t>
      </w:r>
    </w:p>
    <w:p w14:paraId="6589BE76" w14:textId="6D3A9D9C" w:rsidR="00B15374" w:rsidRDefault="001D3744">
      <w:pPr>
        <w:rPr>
          <w:rFonts w:eastAsia="Times New Roman" w:cs="Times New Roman"/>
          <w:color w:val="767171"/>
          <w:sz w:val="18"/>
          <w:szCs w:val="18"/>
          <w:lang w:val="es-DO" w:eastAsia="ja-JP"/>
        </w:rPr>
      </w:pPr>
      <w:r w:rsidRPr="001D3744">
        <w:rPr>
          <w:rFonts w:eastAsia="Times New Roman" w:cs="Times New Roman"/>
          <w:color w:val="767171"/>
          <w:sz w:val="18"/>
          <w:szCs w:val="18"/>
          <w:lang w:val="es-DO" w:eastAsia="ja-JP"/>
        </w:rPr>
        <w:t>Dirección Administrativa y Financiera (DAF) - Departamento de Subsidios 202</w:t>
      </w:r>
      <w:r w:rsidR="00574E45">
        <w:rPr>
          <w:rFonts w:eastAsia="Times New Roman" w:cs="Times New Roman"/>
          <w:color w:val="767171"/>
          <w:sz w:val="18"/>
          <w:szCs w:val="18"/>
          <w:lang w:val="es-DO" w:eastAsia="ja-JP"/>
        </w:rPr>
        <w:t>2</w:t>
      </w:r>
    </w:p>
    <w:p w14:paraId="1C88093A" w14:textId="77777777" w:rsidR="001D3744" w:rsidRPr="001D3744" w:rsidRDefault="001D3744" w:rsidP="001D3744">
      <w:pPr>
        <w:spacing w:after="0" w:line="360" w:lineRule="auto"/>
        <w:jc w:val="both"/>
        <w:rPr>
          <w:rFonts w:cs="Times New Roman"/>
          <w:color w:val="767171"/>
          <w:sz w:val="28"/>
          <w:szCs w:val="28"/>
          <w:lang w:val="es-DO"/>
        </w:rPr>
      </w:pPr>
    </w:p>
    <w:p w14:paraId="2657E84C" w14:textId="77777777" w:rsidR="001D3744" w:rsidRPr="001D3744" w:rsidRDefault="001D3744" w:rsidP="001D3744">
      <w:pPr>
        <w:pStyle w:val="Informacindelacompaa"/>
        <w:spacing w:after="0" w:line="360" w:lineRule="auto"/>
        <w:jc w:val="both"/>
        <w:rPr>
          <w:rFonts w:ascii="Times New Roman" w:eastAsia="Calibri" w:hAnsi="Times New Roman"/>
          <w:color w:val="767171"/>
          <w:spacing w:val="20"/>
          <w:sz w:val="24"/>
          <w:szCs w:val="24"/>
          <w:lang w:eastAsia="en-US"/>
        </w:rPr>
      </w:pPr>
      <w:r w:rsidRPr="001D3744">
        <w:rPr>
          <w:rFonts w:ascii="Times New Roman" w:eastAsia="Calibri" w:hAnsi="Times New Roman"/>
          <w:color w:val="767171"/>
          <w:spacing w:val="20"/>
          <w:sz w:val="24"/>
          <w:szCs w:val="24"/>
          <w:lang w:eastAsia="en-US"/>
        </w:rPr>
        <w:t>En esta gráfica se puede observar la cantidad de participantes y el porcentaje correspondiente a cada región, donde la Región Norte o Cibao representa el 37% de los participantes, la Región Central (Santo Domingo y Distrito Nacional) 26%, la Región Este 13% y la Región Sur representan un 24% de todos los participantes.</w:t>
      </w:r>
    </w:p>
    <w:p w14:paraId="5F343C3C" w14:textId="2C6F4582" w:rsidR="00557794" w:rsidRDefault="00F328E8">
      <w:pPr>
        <w:rPr>
          <w:rFonts w:cs="Times New Roman"/>
          <w:color w:val="767171"/>
          <w:sz w:val="28"/>
          <w:szCs w:val="28"/>
          <w:lang w:val="es-DO"/>
        </w:rPr>
      </w:pPr>
      <w:r>
        <w:rPr>
          <w:rFonts w:cs="Times New Roman"/>
          <w:color w:val="767171"/>
          <w:sz w:val="28"/>
          <w:szCs w:val="28"/>
          <w:lang w:val="es-DO"/>
        </w:rPr>
        <w:br w:type="page"/>
      </w:r>
    </w:p>
    <w:p w14:paraId="610C9853" w14:textId="3B3CA32F" w:rsidR="00145432" w:rsidRDefault="00557794" w:rsidP="00D2508E">
      <w:pPr>
        <w:pStyle w:val="Ttulo2"/>
        <w:rPr>
          <w:rFonts w:eastAsia="Calibri"/>
        </w:rPr>
      </w:pPr>
      <w:bookmarkStart w:id="74" w:name="_Toc121940099"/>
      <w:r w:rsidRPr="00B37C48">
        <w:lastRenderedPageBreak/>
        <w:t>7.</w:t>
      </w:r>
      <w:r>
        <w:t>8</w:t>
      </w:r>
      <w:r w:rsidRPr="00B37C48">
        <w:t xml:space="preserve"> </w:t>
      </w:r>
      <w:r w:rsidR="002826F3" w:rsidRPr="002826F3">
        <w:rPr>
          <w:rFonts w:eastAsia="Calibri"/>
        </w:rPr>
        <w:t>Plan de Compras Institucional 2022</w:t>
      </w:r>
      <w:bookmarkEnd w:id="74"/>
    </w:p>
    <w:p w14:paraId="61357652" w14:textId="77777777" w:rsidR="00542122" w:rsidRDefault="00542122" w:rsidP="00542122">
      <w:pPr>
        <w:rPr>
          <w:lang w:val="es-DO"/>
        </w:rPr>
      </w:pPr>
    </w:p>
    <w:tbl>
      <w:tblPr>
        <w:tblW w:w="7938" w:type="dxa"/>
        <w:tblInd w:w="-10" w:type="dxa"/>
        <w:tblCellMar>
          <w:left w:w="70" w:type="dxa"/>
          <w:right w:w="70" w:type="dxa"/>
        </w:tblCellMar>
        <w:tblLook w:val="04A0" w:firstRow="1" w:lastRow="0" w:firstColumn="1" w:lastColumn="0" w:noHBand="0" w:noVBand="1"/>
      </w:tblPr>
      <w:tblGrid>
        <w:gridCol w:w="6096"/>
        <w:gridCol w:w="1842"/>
      </w:tblGrid>
      <w:tr w:rsidR="00046857" w:rsidRPr="00046857" w14:paraId="07ABA23D" w14:textId="77777777" w:rsidTr="001B0F62">
        <w:trPr>
          <w:trHeight w:val="630"/>
        </w:trPr>
        <w:tc>
          <w:tcPr>
            <w:tcW w:w="7938" w:type="dxa"/>
            <w:gridSpan w:val="2"/>
            <w:tcBorders>
              <w:top w:val="single" w:sz="8" w:space="0" w:color="767171"/>
              <w:left w:val="single" w:sz="8" w:space="0" w:color="767171"/>
              <w:bottom w:val="single" w:sz="8" w:space="0" w:color="767171"/>
              <w:right w:val="single" w:sz="8" w:space="0" w:color="767171"/>
            </w:tcBorders>
            <w:shd w:val="clear" w:color="000000" w:fill="011C50"/>
            <w:vAlign w:val="center"/>
            <w:hideMark/>
          </w:tcPr>
          <w:p w14:paraId="0F388DFB" w14:textId="77777777" w:rsidR="00046857" w:rsidRPr="00046857" w:rsidRDefault="00046857" w:rsidP="00046857">
            <w:pPr>
              <w:spacing w:after="0" w:line="240" w:lineRule="auto"/>
              <w:jc w:val="center"/>
              <w:rPr>
                <w:rFonts w:eastAsia="Times New Roman" w:cs="Times New Roman"/>
                <w:b/>
                <w:bCs/>
                <w:color w:val="FFFFFF"/>
                <w:szCs w:val="24"/>
                <w:lang w:val="es-US" w:eastAsia="es-US"/>
              </w:rPr>
            </w:pPr>
            <w:r w:rsidRPr="00046857">
              <w:rPr>
                <w:rFonts w:eastAsia="Times New Roman" w:cs="Times New Roman"/>
                <w:b/>
                <w:bCs/>
                <w:color w:val="FFFFFF"/>
                <w:szCs w:val="24"/>
                <w:lang w:val="es-DO" w:eastAsia="es-US"/>
              </w:rPr>
              <w:t>DATOS DE CABECERA PACC</w:t>
            </w:r>
          </w:p>
        </w:tc>
      </w:tr>
      <w:tr w:rsidR="00046857" w:rsidRPr="00046857" w14:paraId="1C24B669" w14:textId="77777777" w:rsidTr="001B0F62">
        <w:trPr>
          <w:trHeight w:val="960"/>
        </w:trPr>
        <w:tc>
          <w:tcPr>
            <w:tcW w:w="6096" w:type="dxa"/>
            <w:tcBorders>
              <w:top w:val="nil"/>
              <w:left w:val="single" w:sz="8" w:space="0" w:color="767171"/>
              <w:bottom w:val="single" w:sz="8" w:space="0" w:color="767171"/>
              <w:right w:val="single" w:sz="8" w:space="0" w:color="767171"/>
            </w:tcBorders>
            <w:shd w:val="clear" w:color="000000" w:fill="FFFFFF"/>
            <w:vAlign w:val="center"/>
            <w:hideMark/>
          </w:tcPr>
          <w:p w14:paraId="5E7BBFA5" w14:textId="77777777" w:rsidR="00046857" w:rsidRPr="00046857" w:rsidRDefault="00046857" w:rsidP="00046857">
            <w:pPr>
              <w:spacing w:after="0" w:line="240" w:lineRule="auto"/>
              <w:jc w:val="center"/>
              <w:rPr>
                <w:rFonts w:eastAsia="Times New Roman" w:cs="Times New Roman"/>
                <w:color w:val="767171"/>
                <w:szCs w:val="24"/>
                <w:lang w:val="es-US" w:eastAsia="es-US"/>
              </w:rPr>
            </w:pPr>
            <w:r w:rsidRPr="00046857">
              <w:rPr>
                <w:rFonts w:eastAsia="Times New Roman" w:cs="Times New Roman"/>
                <w:color w:val="767171"/>
                <w:szCs w:val="24"/>
                <w:lang w:val="es-DO" w:eastAsia="es-US"/>
              </w:rPr>
              <w:t>MONTO ESTIMADO TOTAL</w:t>
            </w:r>
          </w:p>
        </w:tc>
        <w:tc>
          <w:tcPr>
            <w:tcW w:w="1842" w:type="dxa"/>
            <w:tcBorders>
              <w:top w:val="nil"/>
              <w:left w:val="nil"/>
              <w:bottom w:val="single" w:sz="8" w:space="0" w:color="767171"/>
              <w:right w:val="single" w:sz="8" w:space="0" w:color="767171"/>
            </w:tcBorders>
            <w:shd w:val="clear" w:color="000000" w:fill="FFFFFF"/>
            <w:noWrap/>
            <w:vAlign w:val="center"/>
            <w:hideMark/>
          </w:tcPr>
          <w:p w14:paraId="4C7413B4" w14:textId="77777777" w:rsidR="00046857" w:rsidRPr="00046857" w:rsidRDefault="00046857" w:rsidP="00046857">
            <w:pPr>
              <w:spacing w:after="0" w:line="240" w:lineRule="auto"/>
              <w:jc w:val="center"/>
              <w:rPr>
                <w:rFonts w:eastAsia="Times New Roman" w:cs="Times New Roman"/>
                <w:color w:val="767171"/>
                <w:szCs w:val="24"/>
                <w:lang w:val="es-US" w:eastAsia="es-US"/>
              </w:rPr>
            </w:pPr>
            <w:r w:rsidRPr="00046857">
              <w:rPr>
                <w:rFonts w:eastAsia="Times New Roman" w:cs="Times New Roman"/>
                <w:color w:val="767171"/>
                <w:szCs w:val="24"/>
                <w:lang w:val="es-DO" w:eastAsia="es-US"/>
              </w:rPr>
              <w:t>RD$                             131,402,392.61</w:t>
            </w:r>
          </w:p>
        </w:tc>
      </w:tr>
      <w:tr w:rsidR="00046857" w:rsidRPr="00046857" w14:paraId="2ECFFC6A" w14:textId="77777777" w:rsidTr="001B0F62">
        <w:trPr>
          <w:trHeight w:val="1905"/>
        </w:trPr>
        <w:tc>
          <w:tcPr>
            <w:tcW w:w="6096" w:type="dxa"/>
            <w:tcBorders>
              <w:top w:val="nil"/>
              <w:left w:val="single" w:sz="8" w:space="0" w:color="767171"/>
              <w:bottom w:val="single" w:sz="8" w:space="0" w:color="767171"/>
              <w:right w:val="single" w:sz="8" w:space="0" w:color="767171"/>
            </w:tcBorders>
            <w:shd w:val="clear" w:color="000000" w:fill="FFFFFF"/>
            <w:vAlign w:val="center"/>
            <w:hideMark/>
          </w:tcPr>
          <w:p w14:paraId="4776A1B3" w14:textId="77777777" w:rsidR="00046857" w:rsidRPr="00046857" w:rsidRDefault="00046857" w:rsidP="00046857">
            <w:pPr>
              <w:spacing w:after="0" w:line="240" w:lineRule="auto"/>
              <w:jc w:val="center"/>
              <w:rPr>
                <w:rFonts w:eastAsia="Times New Roman" w:cs="Times New Roman"/>
                <w:color w:val="767171"/>
                <w:szCs w:val="24"/>
                <w:lang w:val="es-US" w:eastAsia="es-US"/>
              </w:rPr>
            </w:pPr>
            <w:r w:rsidRPr="00046857">
              <w:rPr>
                <w:rFonts w:eastAsia="Times New Roman" w:cs="Times New Roman"/>
                <w:color w:val="767171"/>
                <w:szCs w:val="24"/>
                <w:lang w:val="es-DO" w:eastAsia="es-US"/>
              </w:rPr>
              <w:t>CANTIDAD DE PROCESOS REGISTRADOS</w:t>
            </w:r>
          </w:p>
        </w:tc>
        <w:tc>
          <w:tcPr>
            <w:tcW w:w="1842" w:type="dxa"/>
            <w:tcBorders>
              <w:top w:val="nil"/>
              <w:left w:val="nil"/>
              <w:bottom w:val="single" w:sz="8" w:space="0" w:color="767171"/>
              <w:right w:val="single" w:sz="8" w:space="0" w:color="767171"/>
            </w:tcBorders>
            <w:shd w:val="clear" w:color="000000" w:fill="FFFFFF"/>
            <w:noWrap/>
            <w:vAlign w:val="center"/>
            <w:hideMark/>
          </w:tcPr>
          <w:p w14:paraId="2D263BC7" w14:textId="77777777" w:rsidR="00046857" w:rsidRPr="00046857" w:rsidRDefault="00046857" w:rsidP="00046857">
            <w:pPr>
              <w:spacing w:after="0" w:line="240" w:lineRule="auto"/>
              <w:jc w:val="center"/>
              <w:rPr>
                <w:rFonts w:eastAsia="Times New Roman" w:cs="Times New Roman"/>
                <w:color w:val="767171"/>
                <w:szCs w:val="24"/>
                <w:lang w:val="es-US" w:eastAsia="es-US"/>
              </w:rPr>
            </w:pPr>
            <w:r w:rsidRPr="00046857">
              <w:rPr>
                <w:rFonts w:eastAsia="Times New Roman" w:cs="Times New Roman"/>
                <w:color w:val="767171"/>
                <w:szCs w:val="24"/>
                <w:lang w:val="es-DO" w:eastAsia="es-US"/>
              </w:rPr>
              <w:t>65</w:t>
            </w:r>
          </w:p>
        </w:tc>
      </w:tr>
      <w:tr w:rsidR="00046857" w:rsidRPr="00046857" w14:paraId="023DE036" w14:textId="77777777" w:rsidTr="001B0F62">
        <w:trPr>
          <w:trHeight w:val="645"/>
        </w:trPr>
        <w:tc>
          <w:tcPr>
            <w:tcW w:w="6096" w:type="dxa"/>
            <w:tcBorders>
              <w:top w:val="nil"/>
              <w:left w:val="single" w:sz="8" w:space="0" w:color="767171"/>
              <w:bottom w:val="single" w:sz="8" w:space="0" w:color="767171"/>
              <w:right w:val="single" w:sz="8" w:space="0" w:color="767171"/>
            </w:tcBorders>
            <w:shd w:val="clear" w:color="000000" w:fill="FFFFFF"/>
            <w:vAlign w:val="center"/>
            <w:hideMark/>
          </w:tcPr>
          <w:p w14:paraId="7C132E0B" w14:textId="77777777" w:rsidR="00046857" w:rsidRPr="00046857" w:rsidRDefault="00046857" w:rsidP="00046857">
            <w:pPr>
              <w:spacing w:after="0" w:line="240" w:lineRule="auto"/>
              <w:jc w:val="center"/>
              <w:rPr>
                <w:rFonts w:eastAsia="Times New Roman" w:cs="Times New Roman"/>
                <w:color w:val="767171"/>
                <w:szCs w:val="24"/>
                <w:lang w:val="es-US" w:eastAsia="es-US"/>
              </w:rPr>
            </w:pPr>
            <w:r w:rsidRPr="00046857">
              <w:rPr>
                <w:rFonts w:eastAsia="Times New Roman" w:cs="Times New Roman"/>
                <w:color w:val="767171"/>
                <w:szCs w:val="24"/>
                <w:lang w:val="es-DO" w:eastAsia="es-US"/>
              </w:rPr>
              <w:t>CAPÍTULO</w:t>
            </w:r>
          </w:p>
        </w:tc>
        <w:tc>
          <w:tcPr>
            <w:tcW w:w="1842" w:type="dxa"/>
            <w:tcBorders>
              <w:top w:val="nil"/>
              <w:left w:val="nil"/>
              <w:bottom w:val="single" w:sz="8" w:space="0" w:color="767171"/>
              <w:right w:val="single" w:sz="8" w:space="0" w:color="767171"/>
            </w:tcBorders>
            <w:shd w:val="clear" w:color="000000" w:fill="FFFFFF"/>
            <w:noWrap/>
            <w:vAlign w:val="center"/>
            <w:hideMark/>
          </w:tcPr>
          <w:p w14:paraId="06DA5D67" w14:textId="77777777" w:rsidR="00046857" w:rsidRPr="00046857" w:rsidRDefault="00046857" w:rsidP="00046857">
            <w:pPr>
              <w:spacing w:after="0" w:line="240" w:lineRule="auto"/>
              <w:jc w:val="center"/>
              <w:rPr>
                <w:rFonts w:eastAsia="Times New Roman" w:cs="Times New Roman"/>
                <w:color w:val="767171"/>
                <w:szCs w:val="24"/>
                <w:lang w:val="es-US" w:eastAsia="es-US"/>
              </w:rPr>
            </w:pPr>
            <w:r w:rsidRPr="00046857">
              <w:rPr>
                <w:rFonts w:eastAsia="Times New Roman" w:cs="Times New Roman"/>
                <w:color w:val="767171"/>
                <w:szCs w:val="24"/>
                <w:lang w:val="es-DO" w:eastAsia="es-US"/>
              </w:rPr>
              <w:t>201</w:t>
            </w:r>
          </w:p>
        </w:tc>
      </w:tr>
      <w:tr w:rsidR="00046857" w:rsidRPr="00046857" w14:paraId="68EBF671" w14:textId="77777777" w:rsidTr="001B0F62">
        <w:trPr>
          <w:trHeight w:val="960"/>
        </w:trPr>
        <w:tc>
          <w:tcPr>
            <w:tcW w:w="6096" w:type="dxa"/>
            <w:tcBorders>
              <w:top w:val="nil"/>
              <w:left w:val="single" w:sz="8" w:space="0" w:color="767171"/>
              <w:bottom w:val="single" w:sz="8" w:space="0" w:color="767171"/>
              <w:right w:val="single" w:sz="8" w:space="0" w:color="767171"/>
            </w:tcBorders>
            <w:shd w:val="clear" w:color="000000" w:fill="FFFFFF"/>
            <w:vAlign w:val="center"/>
            <w:hideMark/>
          </w:tcPr>
          <w:p w14:paraId="1ACF160A" w14:textId="77777777" w:rsidR="00046857" w:rsidRPr="00046857" w:rsidRDefault="00046857" w:rsidP="00046857">
            <w:pPr>
              <w:spacing w:after="0" w:line="240" w:lineRule="auto"/>
              <w:jc w:val="center"/>
              <w:rPr>
                <w:rFonts w:eastAsia="Times New Roman" w:cs="Times New Roman"/>
                <w:color w:val="767171"/>
                <w:szCs w:val="24"/>
                <w:lang w:val="es-US" w:eastAsia="es-US"/>
              </w:rPr>
            </w:pPr>
            <w:r w:rsidRPr="00046857">
              <w:rPr>
                <w:rFonts w:eastAsia="Times New Roman" w:cs="Times New Roman"/>
                <w:color w:val="767171"/>
                <w:szCs w:val="24"/>
                <w:lang w:val="es-DO" w:eastAsia="es-US"/>
              </w:rPr>
              <w:t>SUB CAPÍTULO</w:t>
            </w:r>
          </w:p>
        </w:tc>
        <w:tc>
          <w:tcPr>
            <w:tcW w:w="1842" w:type="dxa"/>
            <w:tcBorders>
              <w:top w:val="nil"/>
              <w:left w:val="nil"/>
              <w:bottom w:val="single" w:sz="8" w:space="0" w:color="767171"/>
              <w:right w:val="single" w:sz="8" w:space="0" w:color="767171"/>
            </w:tcBorders>
            <w:shd w:val="clear" w:color="000000" w:fill="FFFFFF"/>
            <w:noWrap/>
            <w:vAlign w:val="center"/>
            <w:hideMark/>
          </w:tcPr>
          <w:p w14:paraId="158D4DBD" w14:textId="77777777" w:rsidR="00046857" w:rsidRPr="00046857" w:rsidRDefault="00046857" w:rsidP="00046857">
            <w:pPr>
              <w:spacing w:after="0" w:line="240" w:lineRule="auto"/>
              <w:jc w:val="center"/>
              <w:rPr>
                <w:rFonts w:eastAsia="Times New Roman" w:cs="Times New Roman"/>
                <w:color w:val="767171"/>
                <w:szCs w:val="24"/>
                <w:lang w:val="es-US" w:eastAsia="es-US"/>
              </w:rPr>
            </w:pPr>
            <w:r w:rsidRPr="00046857">
              <w:rPr>
                <w:rFonts w:eastAsia="Times New Roman" w:cs="Times New Roman"/>
                <w:color w:val="767171"/>
                <w:szCs w:val="24"/>
                <w:lang w:val="es-DO" w:eastAsia="es-US"/>
              </w:rPr>
              <w:t>2</w:t>
            </w:r>
          </w:p>
        </w:tc>
      </w:tr>
      <w:tr w:rsidR="00046857" w:rsidRPr="00046857" w14:paraId="316137C4" w14:textId="77777777" w:rsidTr="001B0F62">
        <w:trPr>
          <w:trHeight w:val="960"/>
        </w:trPr>
        <w:tc>
          <w:tcPr>
            <w:tcW w:w="6096" w:type="dxa"/>
            <w:tcBorders>
              <w:top w:val="nil"/>
              <w:left w:val="single" w:sz="8" w:space="0" w:color="767171"/>
              <w:bottom w:val="single" w:sz="8" w:space="0" w:color="767171"/>
              <w:right w:val="single" w:sz="8" w:space="0" w:color="767171"/>
            </w:tcBorders>
            <w:shd w:val="clear" w:color="000000" w:fill="FFFFFF"/>
            <w:vAlign w:val="center"/>
            <w:hideMark/>
          </w:tcPr>
          <w:p w14:paraId="3F5A4264" w14:textId="77777777" w:rsidR="00046857" w:rsidRPr="00046857" w:rsidRDefault="00046857" w:rsidP="00046857">
            <w:pPr>
              <w:spacing w:after="0" w:line="240" w:lineRule="auto"/>
              <w:jc w:val="center"/>
              <w:rPr>
                <w:rFonts w:eastAsia="Times New Roman" w:cs="Times New Roman"/>
                <w:color w:val="767171"/>
                <w:szCs w:val="24"/>
                <w:lang w:val="es-US" w:eastAsia="es-US"/>
              </w:rPr>
            </w:pPr>
            <w:r w:rsidRPr="00046857">
              <w:rPr>
                <w:rFonts w:eastAsia="Times New Roman" w:cs="Times New Roman"/>
                <w:color w:val="767171"/>
                <w:szCs w:val="24"/>
                <w:lang w:val="es-DO" w:eastAsia="es-US"/>
              </w:rPr>
              <w:t>UNIDAD EJECUTORA</w:t>
            </w:r>
          </w:p>
        </w:tc>
        <w:tc>
          <w:tcPr>
            <w:tcW w:w="1842" w:type="dxa"/>
            <w:tcBorders>
              <w:top w:val="nil"/>
              <w:left w:val="nil"/>
              <w:bottom w:val="single" w:sz="8" w:space="0" w:color="767171"/>
              <w:right w:val="single" w:sz="8" w:space="0" w:color="767171"/>
            </w:tcBorders>
            <w:shd w:val="clear" w:color="000000" w:fill="FFFFFF"/>
            <w:noWrap/>
            <w:vAlign w:val="center"/>
            <w:hideMark/>
          </w:tcPr>
          <w:p w14:paraId="04B1BB0B" w14:textId="77777777" w:rsidR="00046857" w:rsidRPr="00046857" w:rsidRDefault="00046857" w:rsidP="00046857">
            <w:pPr>
              <w:spacing w:after="0" w:line="240" w:lineRule="auto"/>
              <w:jc w:val="center"/>
              <w:rPr>
                <w:rFonts w:eastAsia="Times New Roman" w:cs="Times New Roman"/>
                <w:color w:val="767171"/>
                <w:szCs w:val="24"/>
                <w:lang w:val="es-US" w:eastAsia="es-US"/>
              </w:rPr>
            </w:pPr>
            <w:r w:rsidRPr="00046857">
              <w:rPr>
                <w:rFonts w:eastAsia="Times New Roman" w:cs="Times New Roman"/>
                <w:color w:val="767171"/>
                <w:szCs w:val="24"/>
                <w:lang w:val="es-DO" w:eastAsia="es-US"/>
              </w:rPr>
              <w:t>8</w:t>
            </w:r>
          </w:p>
        </w:tc>
      </w:tr>
      <w:tr w:rsidR="00046857" w:rsidRPr="00046857" w14:paraId="55F350E5" w14:textId="77777777" w:rsidTr="001B0F62">
        <w:trPr>
          <w:trHeight w:val="960"/>
        </w:trPr>
        <w:tc>
          <w:tcPr>
            <w:tcW w:w="6096" w:type="dxa"/>
            <w:tcBorders>
              <w:top w:val="nil"/>
              <w:left w:val="single" w:sz="8" w:space="0" w:color="767171"/>
              <w:bottom w:val="single" w:sz="8" w:space="0" w:color="767171"/>
              <w:right w:val="single" w:sz="8" w:space="0" w:color="767171"/>
            </w:tcBorders>
            <w:shd w:val="clear" w:color="000000" w:fill="FFFFFF"/>
            <w:vAlign w:val="center"/>
            <w:hideMark/>
          </w:tcPr>
          <w:p w14:paraId="79A51877" w14:textId="77777777" w:rsidR="00046857" w:rsidRPr="00046857" w:rsidRDefault="00046857" w:rsidP="00046857">
            <w:pPr>
              <w:spacing w:after="0" w:line="240" w:lineRule="auto"/>
              <w:jc w:val="center"/>
              <w:rPr>
                <w:rFonts w:eastAsia="Times New Roman" w:cs="Times New Roman"/>
                <w:color w:val="767171"/>
                <w:szCs w:val="24"/>
                <w:lang w:val="es-US" w:eastAsia="es-US"/>
              </w:rPr>
            </w:pPr>
            <w:r w:rsidRPr="00046857">
              <w:rPr>
                <w:rFonts w:eastAsia="Times New Roman" w:cs="Times New Roman"/>
                <w:color w:val="767171"/>
                <w:szCs w:val="24"/>
                <w:lang w:val="es-DO" w:eastAsia="es-US"/>
              </w:rPr>
              <w:t>UNIDAD DE COMPRA</w:t>
            </w:r>
          </w:p>
        </w:tc>
        <w:tc>
          <w:tcPr>
            <w:tcW w:w="1842" w:type="dxa"/>
            <w:tcBorders>
              <w:top w:val="nil"/>
              <w:left w:val="nil"/>
              <w:bottom w:val="single" w:sz="8" w:space="0" w:color="767171"/>
              <w:right w:val="single" w:sz="8" w:space="0" w:color="767171"/>
            </w:tcBorders>
            <w:shd w:val="clear" w:color="000000" w:fill="FFFFFF"/>
            <w:noWrap/>
            <w:vAlign w:val="center"/>
            <w:hideMark/>
          </w:tcPr>
          <w:p w14:paraId="4DA88B42" w14:textId="77777777" w:rsidR="00046857" w:rsidRPr="00046857" w:rsidRDefault="00046857" w:rsidP="00046857">
            <w:pPr>
              <w:spacing w:after="0" w:line="240" w:lineRule="auto"/>
              <w:jc w:val="center"/>
              <w:rPr>
                <w:rFonts w:eastAsia="Times New Roman" w:cs="Times New Roman"/>
                <w:color w:val="767171"/>
                <w:szCs w:val="24"/>
                <w:lang w:val="es-US" w:eastAsia="es-US"/>
              </w:rPr>
            </w:pPr>
            <w:r w:rsidRPr="00046857">
              <w:rPr>
                <w:rFonts w:eastAsia="Times New Roman" w:cs="Times New Roman"/>
                <w:color w:val="767171"/>
                <w:szCs w:val="24"/>
                <w:lang w:val="es-DO" w:eastAsia="es-US"/>
              </w:rPr>
              <w:t>Administradora de Subsidios Sociales</w:t>
            </w:r>
          </w:p>
        </w:tc>
      </w:tr>
      <w:tr w:rsidR="00046857" w:rsidRPr="00046857" w14:paraId="6B97AA19" w14:textId="77777777" w:rsidTr="001B0F62">
        <w:trPr>
          <w:trHeight w:val="645"/>
        </w:trPr>
        <w:tc>
          <w:tcPr>
            <w:tcW w:w="6096" w:type="dxa"/>
            <w:tcBorders>
              <w:top w:val="nil"/>
              <w:left w:val="single" w:sz="8" w:space="0" w:color="767171"/>
              <w:bottom w:val="single" w:sz="8" w:space="0" w:color="767171"/>
              <w:right w:val="single" w:sz="8" w:space="0" w:color="767171"/>
            </w:tcBorders>
            <w:shd w:val="clear" w:color="000000" w:fill="FFFFFF"/>
            <w:vAlign w:val="center"/>
            <w:hideMark/>
          </w:tcPr>
          <w:p w14:paraId="72734CEF" w14:textId="77777777" w:rsidR="00046857" w:rsidRPr="00046857" w:rsidRDefault="00046857" w:rsidP="00046857">
            <w:pPr>
              <w:spacing w:after="0" w:line="240" w:lineRule="auto"/>
              <w:jc w:val="center"/>
              <w:rPr>
                <w:rFonts w:eastAsia="Times New Roman" w:cs="Times New Roman"/>
                <w:color w:val="767171"/>
                <w:szCs w:val="24"/>
                <w:lang w:val="es-US" w:eastAsia="es-US"/>
              </w:rPr>
            </w:pPr>
            <w:r w:rsidRPr="00046857">
              <w:rPr>
                <w:rFonts w:eastAsia="Times New Roman" w:cs="Times New Roman"/>
                <w:color w:val="767171"/>
                <w:szCs w:val="24"/>
                <w:lang w:val="es-DO" w:eastAsia="es-US"/>
              </w:rPr>
              <w:t>AÑO FISCAL</w:t>
            </w:r>
          </w:p>
        </w:tc>
        <w:tc>
          <w:tcPr>
            <w:tcW w:w="1842" w:type="dxa"/>
            <w:tcBorders>
              <w:top w:val="nil"/>
              <w:left w:val="nil"/>
              <w:bottom w:val="single" w:sz="8" w:space="0" w:color="767171"/>
              <w:right w:val="single" w:sz="8" w:space="0" w:color="767171"/>
            </w:tcBorders>
            <w:shd w:val="clear" w:color="000000" w:fill="FFFFFF"/>
            <w:noWrap/>
            <w:vAlign w:val="center"/>
            <w:hideMark/>
          </w:tcPr>
          <w:p w14:paraId="4C5B74AB" w14:textId="77777777" w:rsidR="00046857" w:rsidRPr="00046857" w:rsidRDefault="00046857" w:rsidP="00046857">
            <w:pPr>
              <w:spacing w:after="0" w:line="240" w:lineRule="auto"/>
              <w:jc w:val="center"/>
              <w:rPr>
                <w:rFonts w:eastAsia="Times New Roman" w:cs="Times New Roman"/>
                <w:color w:val="767171"/>
                <w:szCs w:val="24"/>
                <w:lang w:val="es-US" w:eastAsia="es-US"/>
              </w:rPr>
            </w:pPr>
            <w:r w:rsidRPr="00046857">
              <w:rPr>
                <w:rFonts w:eastAsia="Times New Roman" w:cs="Times New Roman"/>
                <w:color w:val="767171"/>
                <w:szCs w:val="24"/>
                <w:lang w:val="es-DO" w:eastAsia="es-US"/>
              </w:rPr>
              <w:t>2022</w:t>
            </w:r>
          </w:p>
        </w:tc>
      </w:tr>
      <w:tr w:rsidR="00046857" w:rsidRPr="00046857" w14:paraId="33984241" w14:textId="77777777" w:rsidTr="001B0F62">
        <w:trPr>
          <w:trHeight w:val="960"/>
        </w:trPr>
        <w:tc>
          <w:tcPr>
            <w:tcW w:w="6096" w:type="dxa"/>
            <w:tcBorders>
              <w:top w:val="nil"/>
              <w:left w:val="single" w:sz="8" w:space="0" w:color="767171"/>
              <w:bottom w:val="single" w:sz="8" w:space="0" w:color="767171"/>
              <w:right w:val="single" w:sz="8" w:space="0" w:color="767171"/>
            </w:tcBorders>
            <w:shd w:val="clear" w:color="000000" w:fill="FFFFFF"/>
            <w:vAlign w:val="center"/>
            <w:hideMark/>
          </w:tcPr>
          <w:p w14:paraId="34656317" w14:textId="77777777" w:rsidR="00046857" w:rsidRPr="00046857" w:rsidRDefault="00046857" w:rsidP="00046857">
            <w:pPr>
              <w:spacing w:after="0" w:line="240" w:lineRule="auto"/>
              <w:jc w:val="center"/>
              <w:rPr>
                <w:rFonts w:eastAsia="Times New Roman" w:cs="Times New Roman"/>
                <w:color w:val="767171"/>
                <w:szCs w:val="24"/>
                <w:lang w:val="es-US" w:eastAsia="es-US"/>
              </w:rPr>
            </w:pPr>
            <w:r w:rsidRPr="00046857">
              <w:rPr>
                <w:rFonts w:eastAsia="Times New Roman" w:cs="Times New Roman"/>
                <w:color w:val="767171"/>
                <w:szCs w:val="24"/>
                <w:lang w:val="es-DO" w:eastAsia="es-US"/>
              </w:rPr>
              <w:t>FECHA APROBACIÓN</w:t>
            </w:r>
          </w:p>
        </w:tc>
        <w:tc>
          <w:tcPr>
            <w:tcW w:w="1842" w:type="dxa"/>
            <w:tcBorders>
              <w:top w:val="nil"/>
              <w:left w:val="nil"/>
              <w:bottom w:val="single" w:sz="8" w:space="0" w:color="767171"/>
              <w:right w:val="single" w:sz="8" w:space="0" w:color="767171"/>
            </w:tcBorders>
            <w:shd w:val="clear" w:color="000000" w:fill="FFFFFF"/>
            <w:noWrap/>
            <w:vAlign w:val="center"/>
            <w:hideMark/>
          </w:tcPr>
          <w:p w14:paraId="30973350" w14:textId="77777777" w:rsidR="00046857" w:rsidRPr="00046857" w:rsidRDefault="00046857" w:rsidP="00046857">
            <w:pPr>
              <w:spacing w:after="0" w:line="240" w:lineRule="auto"/>
              <w:rPr>
                <w:rFonts w:ascii="Calibri" w:eastAsia="Times New Roman" w:hAnsi="Calibri" w:cs="Calibri"/>
                <w:color w:val="000000"/>
                <w:sz w:val="22"/>
                <w:lang w:val="es-US" w:eastAsia="es-US"/>
              </w:rPr>
            </w:pPr>
            <w:r w:rsidRPr="00046857">
              <w:rPr>
                <w:rFonts w:ascii="Calibri" w:eastAsia="Times New Roman" w:hAnsi="Calibri" w:cs="Calibri"/>
                <w:color w:val="000000"/>
                <w:sz w:val="22"/>
                <w:lang w:val="es-US" w:eastAsia="es-US"/>
              </w:rPr>
              <w:t> </w:t>
            </w:r>
          </w:p>
        </w:tc>
      </w:tr>
    </w:tbl>
    <w:p w14:paraId="40744D7F" w14:textId="77777777" w:rsidR="00255496" w:rsidRDefault="00255496" w:rsidP="00255496">
      <w:pPr>
        <w:spacing w:after="0" w:line="240" w:lineRule="auto"/>
        <w:jc w:val="both"/>
        <w:rPr>
          <w:rFonts w:cs="Times New Roman"/>
          <w:b/>
          <w:bCs/>
          <w:color w:val="767171"/>
          <w:sz w:val="18"/>
          <w:szCs w:val="18"/>
          <w:lang w:val="es-DO"/>
        </w:rPr>
      </w:pPr>
      <w:r w:rsidRPr="0062040E">
        <w:rPr>
          <w:rFonts w:cs="Times New Roman"/>
          <w:b/>
          <w:bCs/>
          <w:color w:val="767171"/>
          <w:sz w:val="18"/>
          <w:szCs w:val="18"/>
          <w:lang w:val="es-DO"/>
        </w:rPr>
        <w:t>Fuente:</w:t>
      </w:r>
    </w:p>
    <w:p w14:paraId="48CDDB33" w14:textId="77777777" w:rsidR="00255496" w:rsidRPr="002826F3" w:rsidRDefault="00255496" w:rsidP="00255496">
      <w:pPr>
        <w:spacing w:after="0" w:line="240" w:lineRule="auto"/>
        <w:jc w:val="both"/>
        <w:rPr>
          <w:rFonts w:cs="Times New Roman"/>
          <w:b/>
          <w:bCs/>
          <w:color w:val="767171"/>
          <w:sz w:val="18"/>
          <w:szCs w:val="18"/>
          <w:lang w:val="es-DO"/>
        </w:rPr>
      </w:pPr>
      <w:r w:rsidRPr="002826F3">
        <w:rPr>
          <w:rFonts w:ascii="Calibri" w:eastAsia="Times New Roman" w:hAnsi="Calibri" w:cs="Times New Roman"/>
          <w:color w:val="767171"/>
          <w:sz w:val="18"/>
          <w:szCs w:val="18"/>
          <w:lang w:val="es-DO" w:eastAsia="ja-JP"/>
        </w:rPr>
        <w:t>Dirección Administrativa Financiera</w:t>
      </w:r>
      <w:r>
        <w:rPr>
          <w:rFonts w:ascii="Calibri" w:eastAsia="Times New Roman" w:hAnsi="Calibri" w:cs="Times New Roman"/>
          <w:color w:val="767171"/>
          <w:sz w:val="18"/>
          <w:szCs w:val="18"/>
          <w:lang w:val="es-DO" w:eastAsia="ja-JP"/>
        </w:rPr>
        <w:t xml:space="preserve">, </w:t>
      </w:r>
      <w:r w:rsidRPr="002826F3">
        <w:rPr>
          <w:rFonts w:ascii="Calibri" w:eastAsia="Times New Roman" w:hAnsi="Calibri" w:cs="Times New Roman"/>
          <w:color w:val="767171"/>
          <w:sz w:val="18"/>
          <w:szCs w:val="18"/>
          <w:lang w:val="es-DO" w:eastAsia="ja-JP"/>
        </w:rPr>
        <w:t xml:space="preserve">ADESS </w:t>
      </w:r>
    </w:p>
    <w:p w14:paraId="1C5F1A1B" w14:textId="77777777" w:rsidR="00255496" w:rsidRPr="00557794" w:rsidRDefault="00255496" w:rsidP="00255496">
      <w:pPr>
        <w:spacing w:before="240" w:line="360" w:lineRule="auto"/>
        <w:jc w:val="both"/>
        <w:rPr>
          <w:color w:val="767171"/>
          <w:spacing w:val="20"/>
          <w:szCs w:val="24"/>
          <w:lang w:val="es-DO"/>
        </w:rPr>
      </w:pPr>
    </w:p>
    <w:p w14:paraId="5B091E40" w14:textId="77777777" w:rsidR="00542122" w:rsidRDefault="00542122" w:rsidP="00542122">
      <w:pPr>
        <w:rPr>
          <w:lang w:val="es-DO"/>
        </w:rPr>
      </w:pPr>
    </w:p>
    <w:p w14:paraId="7332884F" w14:textId="77777777" w:rsidR="00046857" w:rsidRDefault="00046857" w:rsidP="00542122">
      <w:pPr>
        <w:rPr>
          <w:lang w:val="es-DO"/>
        </w:rPr>
      </w:pPr>
    </w:p>
    <w:p w14:paraId="580A7A34" w14:textId="77777777" w:rsidR="00046857" w:rsidRDefault="00046857" w:rsidP="00542122">
      <w:pPr>
        <w:rPr>
          <w:lang w:val="es-DO"/>
        </w:rPr>
      </w:pPr>
    </w:p>
    <w:p w14:paraId="279CB43E" w14:textId="77777777" w:rsidR="00046857" w:rsidRDefault="00046857" w:rsidP="00542122">
      <w:pPr>
        <w:rPr>
          <w:lang w:val="es-DO"/>
        </w:rPr>
      </w:pPr>
    </w:p>
    <w:p w14:paraId="509F3E26" w14:textId="184339DF" w:rsidR="00046857" w:rsidRPr="001B0F62" w:rsidRDefault="00255496" w:rsidP="00D2508E">
      <w:pPr>
        <w:pStyle w:val="Ttulo2"/>
        <w:rPr>
          <w:rFonts w:eastAsia="Calibri"/>
        </w:rPr>
      </w:pPr>
      <w:r w:rsidRPr="002826F3">
        <w:rPr>
          <w:rFonts w:eastAsia="Calibri"/>
        </w:rPr>
        <w:lastRenderedPageBreak/>
        <w:t>Plan de Compras Institucional 2022</w:t>
      </w:r>
    </w:p>
    <w:p w14:paraId="646054B3" w14:textId="77777777" w:rsidR="00046857" w:rsidRDefault="00046857" w:rsidP="00542122">
      <w:pPr>
        <w:rPr>
          <w:lang w:val="es-DO"/>
        </w:rPr>
      </w:pPr>
    </w:p>
    <w:tbl>
      <w:tblPr>
        <w:tblW w:w="7938" w:type="dxa"/>
        <w:tblInd w:w="-10" w:type="dxa"/>
        <w:tblCellMar>
          <w:left w:w="70" w:type="dxa"/>
          <w:right w:w="70" w:type="dxa"/>
        </w:tblCellMar>
        <w:tblLook w:val="04A0" w:firstRow="1" w:lastRow="0" w:firstColumn="1" w:lastColumn="0" w:noHBand="0" w:noVBand="1"/>
      </w:tblPr>
      <w:tblGrid>
        <w:gridCol w:w="6096"/>
        <w:gridCol w:w="1842"/>
      </w:tblGrid>
      <w:tr w:rsidR="00046857" w:rsidRPr="00C15985" w14:paraId="7DE65D31" w14:textId="77777777" w:rsidTr="00C97788">
        <w:trPr>
          <w:trHeight w:val="1260"/>
        </w:trPr>
        <w:tc>
          <w:tcPr>
            <w:tcW w:w="7938" w:type="dxa"/>
            <w:gridSpan w:val="2"/>
            <w:tcBorders>
              <w:top w:val="single" w:sz="8" w:space="0" w:color="767171"/>
              <w:left w:val="single" w:sz="8" w:space="0" w:color="767171"/>
              <w:bottom w:val="single" w:sz="8" w:space="0" w:color="767171"/>
              <w:right w:val="single" w:sz="8" w:space="0" w:color="767171"/>
            </w:tcBorders>
            <w:shd w:val="clear" w:color="000000" w:fill="011C50"/>
            <w:vAlign w:val="center"/>
            <w:hideMark/>
          </w:tcPr>
          <w:p w14:paraId="6F35CC2A" w14:textId="77777777" w:rsidR="00046857" w:rsidRPr="00046857" w:rsidRDefault="00046857" w:rsidP="00046857">
            <w:pPr>
              <w:spacing w:after="0" w:line="240" w:lineRule="auto"/>
              <w:jc w:val="center"/>
              <w:rPr>
                <w:rFonts w:eastAsia="Times New Roman" w:cs="Times New Roman"/>
                <w:b/>
                <w:bCs/>
                <w:color w:val="FFFFFF"/>
                <w:szCs w:val="24"/>
                <w:lang w:val="es-US" w:eastAsia="es-US"/>
              </w:rPr>
            </w:pPr>
            <w:r w:rsidRPr="00046857">
              <w:rPr>
                <w:rFonts w:eastAsia="Times New Roman" w:cs="Times New Roman"/>
                <w:b/>
                <w:bCs/>
                <w:color w:val="FFFFFF"/>
                <w:szCs w:val="24"/>
                <w:lang w:val="es-DO" w:eastAsia="es-US"/>
              </w:rPr>
              <w:t>MONTOS ESTIMADOS SEGÚN OBJETO DE CONTRATACIÓN</w:t>
            </w:r>
          </w:p>
        </w:tc>
      </w:tr>
      <w:tr w:rsidR="00046857" w:rsidRPr="00046857" w14:paraId="337C38C7" w14:textId="77777777" w:rsidTr="00C97788">
        <w:trPr>
          <w:trHeight w:val="330"/>
        </w:trPr>
        <w:tc>
          <w:tcPr>
            <w:tcW w:w="6096" w:type="dxa"/>
            <w:tcBorders>
              <w:top w:val="nil"/>
              <w:left w:val="single" w:sz="8" w:space="0" w:color="767171"/>
              <w:bottom w:val="single" w:sz="8" w:space="0" w:color="767171"/>
              <w:right w:val="single" w:sz="8" w:space="0" w:color="767171"/>
            </w:tcBorders>
            <w:shd w:val="clear" w:color="000000" w:fill="FFFFFF"/>
            <w:vAlign w:val="center"/>
            <w:hideMark/>
          </w:tcPr>
          <w:p w14:paraId="09921D69" w14:textId="77777777" w:rsidR="00046857" w:rsidRPr="00046857" w:rsidRDefault="00046857" w:rsidP="00046857">
            <w:pPr>
              <w:spacing w:after="0" w:line="240" w:lineRule="auto"/>
              <w:jc w:val="center"/>
              <w:rPr>
                <w:rFonts w:eastAsia="Times New Roman" w:cs="Times New Roman"/>
                <w:color w:val="767171"/>
                <w:szCs w:val="24"/>
                <w:lang w:val="es-US" w:eastAsia="es-US"/>
              </w:rPr>
            </w:pPr>
            <w:r w:rsidRPr="00046857">
              <w:rPr>
                <w:rFonts w:eastAsia="Times New Roman" w:cs="Times New Roman"/>
                <w:color w:val="767171"/>
                <w:szCs w:val="24"/>
                <w:lang w:val="es-DO" w:eastAsia="es-US"/>
              </w:rPr>
              <w:t>BIENES</w:t>
            </w:r>
          </w:p>
        </w:tc>
        <w:tc>
          <w:tcPr>
            <w:tcW w:w="1842" w:type="dxa"/>
            <w:tcBorders>
              <w:top w:val="nil"/>
              <w:left w:val="nil"/>
              <w:bottom w:val="single" w:sz="8" w:space="0" w:color="767171"/>
              <w:right w:val="single" w:sz="8" w:space="0" w:color="767171"/>
            </w:tcBorders>
            <w:shd w:val="clear" w:color="000000" w:fill="FFFFFF"/>
            <w:noWrap/>
            <w:vAlign w:val="center"/>
            <w:hideMark/>
          </w:tcPr>
          <w:p w14:paraId="457EFB51" w14:textId="77777777" w:rsidR="00046857" w:rsidRPr="00046857" w:rsidRDefault="00046857" w:rsidP="00046857">
            <w:pPr>
              <w:spacing w:after="0" w:line="240" w:lineRule="auto"/>
              <w:jc w:val="center"/>
              <w:rPr>
                <w:rFonts w:eastAsia="Times New Roman" w:cs="Times New Roman"/>
                <w:color w:val="767171"/>
                <w:szCs w:val="24"/>
                <w:lang w:val="es-US" w:eastAsia="es-US"/>
              </w:rPr>
            </w:pPr>
            <w:r w:rsidRPr="00046857">
              <w:rPr>
                <w:rFonts w:eastAsia="Times New Roman" w:cs="Times New Roman"/>
                <w:color w:val="767171"/>
                <w:szCs w:val="24"/>
                <w:lang w:val="es-DO" w:eastAsia="es-US"/>
              </w:rPr>
              <w:t>RD$                                45,858,690.79</w:t>
            </w:r>
          </w:p>
        </w:tc>
      </w:tr>
      <w:tr w:rsidR="00046857" w:rsidRPr="00046857" w14:paraId="2D038ACB" w14:textId="77777777" w:rsidTr="00C97788">
        <w:trPr>
          <w:trHeight w:val="330"/>
        </w:trPr>
        <w:tc>
          <w:tcPr>
            <w:tcW w:w="6096" w:type="dxa"/>
            <w:tcBorders>
              <w:top w:val="nil"/>
              <w:left w:val="single" w:sz="8" w:space="0" w:color="767171"/>
              <w:bottom w:val="single" w:sz="8" w:space="0" w:color="767171"/>
              <w:right w:val="single" w:sz="8" w:space="0" w:color="767171"/>
            </w:tcBorders>
            <w:shd w:val="clear" w:color="000000" w:fill="FFFFFF"/>
            <w:vAlign w:val="center"/>
            <w:hideMark/>
          </w:tcPr>
          <w:p w14:paraId="3F9B08C7" w14:textId="77777777" w:rsidR="00046857" w:rsidRPr="00046857" w:rsidRDefault="00046857" w:rsidP="00046857">
            <w:pPr>
              <w:spacing w:after="0" w:line="240" w:lineRule="auto"/>
              <w:jc w:val="center"/>
              <w:rPr>
                <w:rFonts w:eastAsia="Times New Roman" w:cs="Times New Roman"/>
                <w:color w:val="767171"/>
                <w:szCs w:val="24"/>
                <w:lang w:val="es-US" w:eastAsia="es-US"/>
              </w:rPr>
            </w:pPr>
            <w:r w:rsidRPr="00046857">
              <w:rPr>
                <w:rFonts w:eastAsia="Times New Roman" w:cs="Times New Roman"/>
                <w:color w:val="767171"/>
                <w:szCs w:val="24"/>
                <w:lang w:val="es-DO" w:eastAsia="es-US"/>
              </w:rPr>
              <w:t>OBRAS</w:t>
            </w:r>
          </w:p>
        </w:tc>
        <w:tc>
          <w:tcPr>
            <w:tcW w:w="1842" w:type="dxa"/>
            <w:tcBorders>
              <w:top w:val="nil"/>
              <w:left w:val="nil"/>
              <w:bottom w:val="single" w:sz="8" w:space="0" w:color="767171"/>
              <w:right w:val="single" w:sz="8" w:space="0" w:color="767171"/>
            </w:tcBorders>
            <w:shd w:val="clear" w:color="000000" w:fill="FFFFFF"/>
            <w:noWrap/>
            <w:vAlign w:val="center"/>
            <w:hideMark/>
          </w:tcPr>
          <w:p w14:paraId="39AC9602" w14:textId="77777777" w:rsidR="00046857" w:rsidRPr="00046857" w:rsidRDefault="00046857" w:rsidP="00046857">
            <w:pPr>
              <w:spacing w:after="0" w:line="240" w:lineRule="auto"/>
              <w:jc w:val="center"/>
              <w:rPr>
                <w:rFonts w:eastAsia="Times New Roman" w:cs="Times New Roman"/>
                <w:color w:val="767171"/>
                <w:szCs w:val="24"/>
                <w:lang w:val="es-US" w:eastAsia="es-US"/>
              </w:rPr>
            </w:pPr>
            <w:r w:rsidRPr="00046857">
              <w:rPr>
                <w:rFonts w:eastAsia="Times New Roman" w:cs="Times New Roman"/>
                <w:color w:val="767171"/>
                <w:szCs w:val="24"/>
                <w:lang w:val="es-DO" w:eastAsia="es-US"/>
              </w:rPr>
              <w:t>RD$                                                       -</w:t>
            </w:r>
          </w:p>
        </w:tc>
      </w:tr>
      <w:tr w:rsidR="00046857" w:rsidRPr="00046857" w14:paraId="10C7F4C2" w14:textId="77777777" w:rsidTr="00C97788">
        <w:trPr>
          <w:trHeight w:val="645"/>
        </w:trPr>
        <w:tc>
          <w:tcPr>
            <w:tcW w:w="6096" w:type="dxa"/>
            <w:tcBorders>
              <w:top w:val="nil"/>
              <w:left w:val="single" w:sz="8" w:space="0" w:color="767171"/>
              <w:bottom w:val="single" w:sz="8" w:space="0" w:color="767171"/>
              <w:right w:val="single" w:sz="8" w:space="0" w:color="767171"/>
            </w:tcBorders>
            <w:shd w:val="clear" w:color="000000" w:fill="FFFFFF"/>
            <w:vAlign w:val="center"/>
            <w:hideMark/>
          </w:tcPr>
          <w:p w14:paraId="7BF04CD5" w14:textId="77777777" w:rsidR="00046857" w:rsidRPr="00046857" w:rsidRDefault="00046857" w:rsidP="00046857">
            <w:pPr>
              <w:spacing w:after="0" w:line="240" w:lineRule="auto"/>
              <w:jc w:val="center"/>
              <w:rPr>
                <w:rFonts w:eastAsia="Times New Roman" w:cs="Times New Roman"/>
                <w:color w:val="767171"/>
                <w:szCs w:val="24"/>
                <w:lang w:val="es-US" w:eastAsia="es-US"/>
              </w:rPr>
            </w:pPr>
            <w:r w:rsidRPr="00046857">
              <w:rPr>
                <w:rFonts w:eastAsia="Times New Roman" w:cs="Times New Roman"/>
                <w:color w:val="767171"/>
                <w:szCs w:val="24"/>
                <w:lang w:val="es-DO" w:eastAsia="es-US"/>
              </w:rPr>
              <w:t>SERVICIOS</w:t>
            </w:r>
          </w:p>
        </w:tc>
        <w:tc>
          <w:tcPr>
            <w:tcW w:w="1842" w:type="dxa"/>
            <w:tcBorders>
              <w:top w:val="nil"/>
              <w:left w:val="nil"/>
              <w:bottom w:val="single" w:sz="8" w:space="0" w:color="767171"/>
              <w:right w:val="single" w:sz="8" w:space="0" w:color="767171"/>
            </w:tcBorders>
            <w:shd w:val="clear" w:color="000000" w:fill="FFFFFF"/>
            <w:noWrap/>
            <w:vAlign w:val="center"/>
            <w:hideMark/>
          </w:tcPr>
          <w:p w14:paraId="4CC08555" w14:textId="77777777" w:rsidR="00046857" w:rsidRPr="00046857" w:rsidRDefault="00046857" w:rsidP="00046857">
            <w:pPr>
              <w:spacing w:after="0" w:line="240" w:lineRule="auto"/>
              <w:jc w:val="center"/>
              <w:rPr>
                <w:rFonts w:eastAsia="Times New Roman" w:cs="Times New Roman"/>
                <w:color w:val="767171"/>
                <w:szCs w:val="24"/>
                <w:lang w:val="es-US" w:eastAsia="es-US"/>
              </w:rPr>
            </w:pPr>
            <w:r w:rsidRPr="00046857">
              <w:rPr>
                <w:rFonts w:eastAsia="Times New Roman" w:cs="Times New Roman"/>
                <w:color w:val="767171"/>
                <w:szCs w:val="24"/>
                <w:lang w:val="es-DO" w:eastAsia="es-US"/>
              </w:rPr>
              <w:t>RD$                                82,543,701.82</w:t>
            </w:r>
          </w:p>
        </w:tc>
      </w:tr>
      <w:tr w:rsidR="00046857" w:rsidRPr="00046857" w14:paraId="31A3057A" w14:textId="77777777" w:rsidTr="00C97788">
        <w:trPr>
          <w:trHeight w:val="1275"/>
        </w:trPr>
        <w:tc>
          <w:tcPr>
            <w:tcW w:w="6096" w:type="dxa"/>
            <w:tcBorders>
              <w:top w:val="nil"/>
              <w:left w:val="single" w:sz="8" w:space="0" w:color="767171"/>
              <w:bottom w:val="single" w:sz="8" w:space="0" w:color="767171"/>
              <w:right w:val="single" w:sz="8" w:space="0" w:color="767171"/>
            </w:tcBorders>
            <w:shd w:val="clear" w:color="000000" w:fill="FFFFFF"/>
            <w:vAlign w:val="center"/>
            <w:hideMark/>
          </w:tcPr>
          <w:p w14:paraId="62057903" w14:textId="77777777" w:rsidR="00046857" w:rsidRPr="00046857" w:rsidRDefault="00046857" w:rsidP="00046857">
            <w:pPr>
              <w:spacing w:after="0" w:line="240" w:lineRule="auto"/>
              <w:jc w:val="center"/>
              <w:rPr>
                <w:rFonts w:eastAsia="Times New Roman" w:cs="Times New Roman"/>
                <w:color w:val="767171"/>
                <w:szCs w:val="24"/>
                <w:lang w:val="es-US" w:eastAsia="es-US"/>
              </w:rPr>
            </w:pPr>
            <w:r w:rsidRPr="00046857">
              <w:rPr>
                <w:rFonts w:eastAsia="Times New Roman" w:cs="Times New Roman"/>
                <w:color w:val="767171"/>
                <w:szCs w:val="24"/>
                <w:lang w:val="es-DO" w:eastAsia="es-US"/>
              </w:rPr>
              <w:t>SERVICIOS: CONSULTORÍA</w:t>
            </w:r>
          </w:p>
        </w:tc>
        <w:tc>
          <w:tcPr>
            <w:tcW w:w="1842" w:type="dxa"/>
            <w:tcBorders>
              <w:top w:val="nil"/>
              <w:left w:val="nil"/>
              <w:bottom w:val="single" w:sz="8" w:space="0" w:color="767171"/>
              <w:right w:val="single" w:sz="8" w:space="0" w:color="767171"/>
            </w:tcBorders>
            <w:shd w:val="clear" w:color="000000" w:fill="FFFFFF"/>
            <w:noWrap/>
            <w:vAlign w:val="center"/>
            <w:hideMark/>
          </w:tcPr>
          <w:p w14:paraId="07004D52" w14:textId="77777777" w:rsidR="00046857" w:rsidRPr="00046857" w:rsidRDefault="00046857" w:rsidP="00046857">
            <w:pPr>
              <w:spacing w:after="0" w:line="240" w:lineRule="auto"/>
              <w:jc w:val="center"/>
              <w:rPr>
                <w:rFonts w:eastAsia="Times New Roman" w:cs="Times New Roman"/>
                <w:color w:val="767171"/>
                <w:szCs w:val="24"/>
                <w:lang w:val="es-US" w:eastAsia="es-US"/>
              </w:rPr>
            </w:pPr>
            <w:r w:rsidRPr="00046857">
              <w:rPr>
                <w:rFonts w:eastAsia="Times New Roman" w:cs="Times New Roman"/>
                <w:color w:val="767171"/>
                <w:szCs w:val="24"/>
                <w:lang w:val="es-DO" w:eastAsia="es-US"/>
              </w:rPr>
              <w:t>RD$                                                       -</w:t>
            </w:r>
          </w:p>
        </w:tc>
      </w:tr>
      <w:tr w:rsidR="00046857" w:rsidRPr="00046857" w14:paraId="6650C416" w14:textId="77777777" w:rsidTr="00C97788">
        <w:trPr>
          <w:trHeight w:val="2070"/>
        </w:trPr>
        <w:tc>
          <w:tcPr>
            <w:tcW w:w="6096" w:type="dxa"/>
            <w:tcBorders>
              <w:top w:val="nil"/>
              <w:left w:val="single" w:sz="8" w:space="0" w:color="767171"/>
              <w:bottom w:val="single" w:sz="8" w:space="0" w:color="767171"/>
              <w:right w:val="single" w:sz="8" w:space="0" w:color="767171"/>
            </w:tcBorders>
            <w:shd w:val="clear" w:color="000000" w:fill="FFFFFF"/>
            <w:vAlign w:val="center"/>
            <w:hideMark/>
          </w:tcPr>
          <w:p w14:paraId="5615E61F" w14:textId="77777777" w:rsidR="00046857" w:rsidRPr="00046857" w:rsidRDefault="00046857" w:rsidP="00046857">
            <w:pPr>
              <w:spacing w:after="0" w:line="240" w:lineRule="auto"/>
              <w:jc w:val="center"/>
              <w:rPr>
                <w:rFonts w:eastAsia="Times New Roman" w:cs="Times New Roman"/>
                <w:color w:val="767171"/>
                <w:szCs w:val="24"/>
                <w:lang w:val="es-US" w:eastAsia="es-US"/>
              </w:rPr>
            </w:pPr>
            <w:r w:rsidRPr="00046857">
              <w:rPr>
                <w:rFonts w:eastAsia="Times New Roman" w:cs="Times New Roman"/>
                <w:color w:val="767171"/>
                <w:szCs w:val="24"/>
                <w:lang w:val="es-DO" w:eastAsia="es-US"/>
              </w:rPr>
              <w:t>SERVICIOS: CONSULTORÍA BASADA EN LA CALIDAD DE LOS SERVICIOS</w:t>
            </w:r>
          </w:p>
        </w:tc>
        <w:tc>
          <w:tcPr>
            <w:tcW w:w="1842" w:type="dxa"/>
            <w:tcBorders>
              <w:top w:val="nil"/>
              <w:left w:val="nil"/>
              <w:bottom w:val="single" w:sz="8" w:space="0" w:color="767171"/>
              <w:right w:val="single" w:sz="8" w:space="0" w:color="767171"/>
            </w:tcBorders>
            <w:shd w:val="clear" w:color="000000" w:fill="FFFFFF"/>
            <w:noWrap/>
            <w:vAlign w:val="center"/>
            <w:hideMark/>
          </w:tcPr>
          <w:p w14:paraId="212A1412" w14:textId="77777777" w:rsidR="00046857" w:rsidRPr="00046857" w:rsidRDefault="00046857" w:rsidP="00046857">
            <w:pPr>
              <w:spacing w:after="0" w:line="240" w:lineRule="auto"/>
              <w:jc w:val="center"/>
              <w:rPr>
                <w:rFonts w:eastAsia="Times New Roman" w:cs="Times New Roman"/>
                <w:color w:val="767171"/>
                <w:szCs w:val="24"/>
                <w:lang w:val="es-US" w:eastAsia="es-US"/>
              </w:rPr>
            </w:pPr>
            <w:r w:rsidRPr="00046857">
              <w:rPr>
                <w:rFonts w:eastAsia="Times New Roman" w:cs="Times New Roman"/>
                <w:color w:val="767171"/>
                <w:szCs w:val="24"/>
                <w:lang w:val="es-DO" w:eastAsia="es-US"/>
              </w:rPr>
              <w:t>RD$                                  3,000,000.00</w:t>
            </w:r>
          </w:p>
        </w:tc>
      </w:tr>
    </w:tbl>
    <w:p w14:paraId="7BFC9F81" w14:textId="77777777" w:rsidR="00255496" w:rsidRDefault="00255496" w:rsidP="00255496">
      <w:pPr>
        <w:spacing w:after="0" w:line="240" w:lineRule="auto"/>
        <w:jc w:val="both"/>
        <w:rPr>
          <w:rFonts w:cs="Times New Roman"/>
          <w:b/>
          <w:bCs/>
          <w:color w:val="767171"/>
          <w:sz w:val="18"/>
          <w:szCs w:val="18"/>
          <w:lang w:val="es-DO"/>
        </w:rPr>
      </w:pPr>
      <w:r w:rsidRPr="0062040E">
        <w:rPr>
          <w:rFonts w:cs="Times New Roman"/>
          <w:b/>
          <w:bCs/>
          <w:color w:val="767171"/>
          <w:sz w:val="18"/>
          <w:szCs w:val="18"/>
          <w:lang w:val="es-DO"/>
        </w:rPr>
        <w:t>Fuente:</w:t>
      </w:r>
    </w:p>
    <w:p w14:paraId="25800D0E" w14:textId="77777777" w:rsidR="00255496" w:rsidRPr="002826F3" w:rsidRDefault="00255496" w:rsidP="00255496">
      <w:pPr>
        <w:spacing w:after="0" w:line="240" w:lineRule="auto"/>
        <w:jc w:val="both"/>
        <w:rPr>
          <w:rFonts w:cs="Times New Roman"/>
          <w:b/>
          <w:bCs/>
          <w:color w:val="767171"/>
          <w:sz w:val="18"/>
          <w:szCs w:val="18"/>
          <w:lang w:val="es-DO"/>
        </w:rPr>
      </w:pPr>
      <w:r w:rsidRPr="002826F3">
        <w:rPr>
          <w:rFonts w:ascii="Calibri" w:eastAsia="Times New Roman" w:hAnsi="Calibri" w:cs="Times New Roman"/>
          <w:color w:val="767171"/>
          <w:sz w:val="18"/>
          <w:szCs w:val="18"/>
          <w:lang w:val="es-DO" w:eastAsia="ja-JP"/>
        </w:rPr>
        <w:t>Dirección Administrativa Financiera</w:t>
      </w:r>
      <w:r>
        <w:rPr>
          <w:rFonts w:ascii="Calibri" w:eastAsia="Times New Roman" w:hAnsi="Calibri" w:cs="Times New Roman"/>
          <w:color w:val="767171"/>
          <w:sz w:val="18"/>
          <w:szCs w:val="18"/>
          <w:lang w:val="es-DO" w:eastAsia="ja-JP"/>
        </w:rPr>
        <w:t xml:space="preserve">, </w:t>
      </w:r>
      <w:r w:rsidRPr="002826F3">
        <w:rPr>
          <w:rFonts w:ascii="Calibri" w:eastAsia="Times New Roman" w:hAnsi="Calibri" w:cs="Times New Roman"/>
          <w:color w:val="767171"/>
          <w:sz w:val="18"/>
          <w:szCs w:val="18"/>
          <w:lang w:val="es-DO" w:eastAsia="ja-JP"/>
        </w:rPr>
        <w:t xml:space="preserve">ADESS </w:t>
      </w:r>
    </w:p>
    <w:p w14:paraId="3C8188DC" w14:textId="77777777" w:rsidR="00255496" w:rsidRPr="00557794" w:rsidRDefault="00255496" w:rsidP="00255496">
      <w:pPr>
        <w:spacing w:before="240" w:line="360" w:lineRule="auto"/>
        <w:jc w:val="both"/>
        <w:rPr>
          <w:color w:val="767171"/>
          <w:spacing w:val="20"/>
          <w:szCs w:val="24"/>
          <w:lang w:val="es-DO"/>
        </w:rPr>
      </w:pPr>
    </w:p>
    <w:p w14:paraId="5E9E39EE" w14:textId="77777777" w:rsidR="00046857" w:rsidRDefault="00046857" w:rsidP="00542122">
      <w:pPr>
        <w:rPr>
          <w:lang w:val="es-DO"/>
        </w:rPr>
      </w:pPr>
    </w:p>
    <w:p w14:paraId="07DA5DC3" w14:textId="77777777" w:rsidR="00542122" w:rsidRDefault="00542122" w:rsidP="00542122">
      <w:pPr>
        <w:rPr>
          <w:lang w:val="es-DO"/>
        </w:rPr>
      </w:pPr>
    </w:p>
    <w:p w14:paraId="08201864" w14:textId="77777777" w:rsidR="00046857" w:rsidRDefault="00046857" w:rsidP="00542122">
      <w:pPr>
        <w:rPr>
          <w:lang w:val="es-DO"/>
        </w:rPr>
      </w:pPr>
    </w:p>
    <w:p w14:paraId="52546CF9" w14:textId="77777777" w:rsidR="00046857" w:rsidRDefault="00046857" w:rsidP="00542122">
      <w:pPr>
        <w:rPr>
          <w:lang w:val="es-DO"/>
        </w:rPr>
      </w:pPr>
    </w:p>
    <w:p w14:paraId="0BE57296" w14:textId="77777777" w:rsidR="00046857" w:rsidRDefault="00046857" w:rsidP="00542122">
      <w:pPr>
        <w:rPr>
          <w:lang w:val="es-DO"/>
        </w:rPr>
      </w:pPr>
    </w:p>
    <w:p w14:paraId="7C69AE12" w14:textId="77777777" w:rsidR="00046857" w:rsidRDefault="00046857" w:rsidP="00542122">
      <w:pPr>
        <w:rPr>
          <w:lang w:val="es-DO"/>
        </w:rPr>
      </w:pPr>
    </w:p>
    <w:p w14:paraId="7D47D09C" w14:textId="77777777" w:rsidR="00046857" w:rsidRDefault="00046857" w:rsidP="00542122">
      <w:pPr>
        <w:rPr>
          <w:lang w:val="es-DO"/>
        </w:rPr>
      </w:pPr>
    </w:p>
    <w:p w14:paraId="471AFC6A" w14:textId="77777777" w:rsidR="00046857" w:rsidRDefault="00046857" w:rsidP="00542122">
      <w:pPr>
        <w:rPr>
          <w:lang w:val="es-DO"/>
        </w:rPr>
      </w:pPr>
    </w:p>
    <w:p w14:paraId="71523F34" w14:textId="77777777" w:rsidR="00046857" w:rsidRDefault="00046857" w:rsidP="00542122">
      <w:pPr>
        <w:rPr>
          <w:lang w:val="es-DO"/>
        </w:rPr>
      </w:pPr>
    </w:p>
    <w:p w14:paraId="7B4F9FC7" w14:textId="2F2CF0EB" w:rsidR="00046857" w:rsidRPr="00255496" w:rsidRDefault="00255496" w:rsidP="00D2508E">
      <w:pPr>
        <w:pStyle w:val="Ttulo2"/>
        <w:rPr>
          <w:rFonts w:eastAsia="Calibri"/>
        </w:rPr>
      </w:pPr>
      <w:r w:rsidRPr="002826F3">
        <w:rPr>
          <w:rFonts w:eastAsia="Calibri"/>
        </w:rPr>
        <w:lastRenderedPageBreak/>
        <w:t>Plan de Compras Institucional 2022</w:t>
      </w:r>
    </w:p>
    <w:tbl>
      <w:tblPr>
        <w:tblW w:w="7938" w:type="dxa"/>
        <w:tblInd w:w="-10" w:type="dxa"/>
        <w:tblCellMar>
          <w:left w:w="70" w:type="dxa"/>
          <w:right w:w="70" w:type="dxa"/>
        </w:tblCellMar>
        <w:tblLook w:val="04A0" w:firstRow="1" w:lastRow="0" w:firstColumn="1" w:lastColumn="0" w:noHBand="0" w:noVBand="1"/>
      </w:tblPr>
      <w:tblGrid>
        <w:gridCol w:w="6000"/>
        <w:gridCol w:w="1938"/>
      </w:tblGrid>
      <w:tr w:rsidR="001A48A6" w:rsidRPr="00C15985" w14:paraId="1CD40E15" w14:textId="77777777" w:rsidTr="00C97788">
        <w:trPr>
          <w:trHeight w:val="742"/>
        </w:trPr>
        <w:tc>
          <w:tcPr>
            <w:tcW w:w="7938" w:type="dxa"/>
            <w:gridSpan w:val="2"/>
            <w:tcBorders>
              <w:top w:val="single" w:sz="8" w:space="0" w:color="767171"/>
              <w:left w:val="single" w:sz="8" w:space="0" w:color="767171"/>
              <w:bottom w:val="single" w:sz="8" w:space="0" w:color="767171"/>
              <w:right w:val="single" w:sz="8" w:space="0" w:color="767171"/>
            </w:tcBorders>
            <w:shd w:val="clear" w:color="000000" w:fill="011C50"/>
            <w:vAlign w:val="center"/>
            <w:hideMark/>
          </w:tcPr>
          <w:p w14:paraId="4C70C21F" w14:textId="77777777" w:rsidR="001A48A6" w:rsidRPr="001A48A6" w:rsidRDefault="001A48A6" w:rsidP="001A48A6">
            <w:pPr>
              <w:spacing w:after="0" w:line="240" w:lineRule="auto"/>
              <w:jc w:val="center"/>
              <w:rPr>
                <w:rFonts w:eastAsia="Times New Roman" w:cs="Times New Roman"/>
                <w:b/>
                <w:bCs/>
                <w:color w:val="FFFFFF"/>
                <w:szCs w:val="24"/>
                <w:lang w:val="es-US" w:eastAsia="es-US"/>
              </w:rPr>
            </w:pPr>
            <w:r w:rsidRPr="001A48A6">
              <w:rPr>
                <w:rFonts w:eastAsia="Times New Roman" w:cs="Times New Roman"/>
                <w:b/>
                <w:bCs/>
                <w:color w:val="FFFFFF"/>
                <w:szCs w:val="24"/>
                <w:lang w:val="es-DO" w:eastAsia="es-US"/>
              </w:rPr>
              <w:t>MONTOS ESTIMADOS SEGÚN TIPO DE PROCEDIMIENTO</w:t>
            </w:r>
          </w:p>
        </w:tc>
      </w:tr>
      <w:tr w:rsidR="001A48A6" w:rsidRPr="001A48A6" w14:paraId="24D321E2" w14:textId="77777777" w:rsidTr="00C97788">
        <w:trPr>
          <w:trHeight w:val="632"/>
        </w:trPr>
        <w:tc>
          <w:tcPr>
            <w:tcW w:w="6000" w:type="dxa"/>
            <w:tcBorders>
              <w:top w:val="nil"/>
              <w:left w:val="single" w:sz="8" w:space="0" w:color="767171"/>
              <w:bottom w:val="single" w:sz="8" w:space="0" w:color="767171"/>
              <w:right w:val="single" w:sz="8" w:space="0" w:color="767171"/>
            </w:tcBorders>
            <w:shd w:val="clear" w:color="000000" w:fill="FFFFFF"/>
            <w:vAlign w:val="center"/>
            <w:hideMark/>
          </w:tcPr>
          <w:p w14:paraId="0E2D07E9" w14:textId="77777777" w:rsidR="001A48A6" w:rsidRPr="001A48A6" w:rsidRDefault="001A48A6" w:rsidP="001A48A6">
            <w:pPr>
              <w:spacing w:after="0" w:line="240" w:lineRule="auto"/>
              <w:jc w:val="center"/>
              <w:rPr>
                <w:rFonts w:eastAsia="Times New Roman" w:cs="Times New Roman"/>
                <w:color w:val="767171"/>
                <w:szCs w:val="24"/>
                <w:lang w:val="es-US" w:eastAsia="es-US"/>
              </w:rPr>
            </w:pPr>
            <w:r w:rsidRPr="001A48A6">
              <w:rPr>
                <w:rFonts w:eastAsia="Times New Roman" w:cs="Times New Roman"/>
                <w:color w:val="767171"/>
                <w:szCs w:val="24"/>
                <w:lang w:val="es-DO" w:eastAsia="es-US"/>
              </w:rPr>
              <w:t>COMPRAS POR DEBAJO DEL UMBRAL</w:t>
            </w:r>
          </w:p>
        </w:tc>
        <w:tc>
          <w:tcPr>
            <w:tcW w:w="1938" w:type="dxa"/>
            <w:tcBorders>
              <w:top w:val="nil"/>
              <w:left w:val="nil"/>
              <w:bottom w:val="single" w:sz="8" w:space="0" w:color="767171"/>
              <w:right w:val="single" w:sz="8" w:space="0" w:color="767171"/>
            </w:tcBorders>
            <w:shd w:val="clear" w:color="000000" w:fill="FFFFFF"/>
            <w:noWrap/>
            <w:vAlign w:val="center"/>
            <w:hideMark/>
          </w:tcPr>
          <w:p w14:paraId="709525AC" w14:textId="77777777" w:rsidR="001A48A6" w:rsidRPr="001A48A6" w:rsidRDefault="001A48A6" w:rsidP="001A48A6">
            <w:pPr>
              <w:spacing w:after="0" w:line="240" w:lineRule="auto"/>
              <w:jc w:val="center"/>
              <w:rPr>
                <w:rFonts w:eastAsia="Times New Roman" w:cs="Times New Roman"/>
                <w:color w:val="767171"/>
                <w:szCs w:val="24"/>
                <w:lang w:val="es-US" w:eastAsia="es-US"/>
              </w:rPr>
            </w:pPr>
            <w:r w:rsidRPr="001A48A6">
              <w:rPr>
                <w:rFonts w:eastAsia="Times New Roman" w:cs="Times New Roman"/>
                <w:color w:val="767171"/>
                <w:szCs w:val="24"/>
                <w:lang w:val="es-DO" w:eastAsia="es-US"/>
              </w:rPr>
              <w:t>RD$                                  15,000,571.79</w:t>
            </w:r>
          </w:p>
        </w:tc>
      </w:tr>
      <w:tr w:rsidR="001A48A6" w:rsidRPr="001A48A6" w14:paraId="781FA708" w14:textId="77777777" w:rsidTr="00C97788">
        <w:trPr>
          <w:trHeight w:val="536"/>
        </w:trPr>
        <w:tc>
          <w:tcPr>
            <w:tcW w:w="6000" w:type="dxa"/>
            <w:tcBorders>
              <w:top w:val="nil"/>
              <w:left w:val="single" w:sz="8" w:space="0" w:color="767171"/>
              <w:bottom w:val="single" w:sz="8" w:space="0" w:color="767171"/>
              <w:right w:val="single" w:sz="8" w:space="0" w:color="767171"/>
            </w:tcBorders>
            <w:shd w:val="clear" w:color="000000" w:fill="FFFFFF"/>
            <w:vAlign w:val="center"/>
            <w:hideMark/>
          </w:tcPr>
          <w:p w14:paraId="52C7B23E" w14:textId="77777777" w:rsidR="001A48A6" w:rsidRPr="001A48A6" w:rsidRDefault="001A48A6" w:rsidP="001A48A6">
            <w:pPr>
              <w:spacing w:after="0" w:line="240" w:lineRule="auto"/>
              <w:jc w:val="center"/>
              <w:rPr>
                <w:rFonts w:eastAsia="Times New Roman" w:cs="Times New Roman"/>
                <w:color w:val="767171"/>
                <w:szCs w:val="24"/>
                <w:lang w:val="es-US" w:eastAsia="es-US"/>
              </w:rPr>
            </w:pPr>
            <w:r w:rsidRPr="001A48A6">
              <w:rPr>
                <w:rFonts w:eastAsia="Times New Roman" w:cs="Times New Roman"/>
                <w:color w:val="767171"/>
                <w:szCs w:val="24"/>
                <w:lang w:val="es-DO" w:eastAsia="es-US"/>
              </w:rPr>
              <w:t>COMPRA MENOR</w:t>
            </w:r>
          </w:p>
        </w:tc>
        <w:tc>
          <w:tcPr>
            <w:tcW w:w="1938" w:type="dxa"/>
            <w:tcBorders>
              <w:top w:val="nil"/>
              <w:left w:val="nil"/>
              <w:bottom w:val="single" w:sz="8" w:space="0" w:color="767171"/>
              <w:right w:val="single" w:sz="8" w:space="0" w:color="767171"/>
            </w:tcBorders>
            <w:shd w:val="clear" w:color="000000" w:fill="FFFFFF"/>
            <w:noWrap/>
            <w:vAlign w:val="center"/>
            <w:hideMark/>
          </w:tcPr>
          <w:p w14:paraId="520DD7E1" w14:textId="77777777" w:rsidR="001A48A6" w:rsidRPr="001A48A6" w:rsidRDefault="001A48A6" w:rsidP="001A48A6">
            <w:pPr>
              <w:spacing w:after="0" w:line="240" w:lineRule="auto"/>
              <w:jc w:val="center"/>
              <w:rPr>
                <w:rFonts w:eastAsia="Times New Roman" w:cs="Times New Roman"/>
                <w:color w:val="767171"/>
                <w:szCs w:val="24"/>
                <w:lang w:val="es-US" w:eastAsia="es-US"/>
              </w:rPr>
            </w:pPr>
            <w:r w:rsidRPr="001A48A6">
              <w:rPr>
                <w:rFonts w:eastAsia="Times New Roman" w:cs="Times New Roman"/>
                <w:color w:val="767171"/>
                <w:szCs w:val="24"/>
                <w:lang w:val="es-DO" w:eastAsia="es-US"/>
              </w:rPr>
              <w:t>RD$                                57,984,639.02</w:t>
            </w:r>
          </w:p>
        </w:tc>
      </w:tr>
      <w:tr w:rsidR="001A48A6" w:rsidRPr="001A48A6" w14:paraId="278C0B90" w14:textId="77777777" w:rsidTr="00C97788">
        <w:trPr>
          <w:trHeight w:val="398"/>
        </w:trPr>
        <w:tc>
          <w:tcPr>
            <w:tcW w:w="6000" w:type="dxa"/>
            <w:tcBorders>
              <w:top w:val="nil"/>
              <w:left w:val="single" w:sz="8" w:space="0" w:color="767171"/>
              <w:bottom w:val="single" w:sz="8" w:space="0" w:color="767171"/>
              <w:right w:val="single" w:sz="8" w:space="0" w:color="767171"/>
            </w:tcBorders>
            <w:shd w:val="clear" w:color="000000" w:fill="FFFFFF"/>
            <w:vAlign w:val="center"/>
            <w:hideMark/>
          </w:tcPr>
          <w:p w14:paraId="7157C501" w14:textId="77777777" w:rsidR="001A48A6" w:rsidRPr="001A48A6" w:rsidRDefault="001A48A6" w:rsidP="001A48A6">
            <w:pPr>
              <w:spacing w:after="0" w:line="240" w:lineRule="auto"/>
              <w:jc w:val="center"/>
              <w:rPr>
                <w:rFonts w:eastAsia="Times New Roman" w:cs="Times New Roman"/>
                <w:color w:val="767171"/>
                <w:szCs w:val="24"/>
                <w:lang w:val="es-US" w:eastAsia="es-US"/>
              </w:rPr>
            </w:pPr>
            <w:r w:rsidRPr="001A48A6">
              <w:rPr>
                <w:rFonts w:eastAsia="Times New Roman" w:cs="Times New Roman"/>
                <w:color w:val="767171"/>
                <w:szCs w:val="24"/>
                <w:lang w:val="es-DO" w:eastAsia="es-US"/>
              </w:rPr>
              <w:t>COMPARACIÓN DE PRECIOS</w:t>
            </w:r>
          </w:p>
        </w:tc>
        <w:tc>
          <w:tcPr>
            <w:tcW w:w="1938" w:type="dxa"/>
            <w:tcBorders>
              <w:top w:val="nil"/>
              <w:left w:val="nil"/>
              <w:bottom w:val="single" w:sz="8" w:space="0" w:color="767171"/>
              <w:right w:val="single" w:sz="8" w:space="0" w:color="767171"/>
            </w:tcBorders>
            <w:shd w:val="clear" w:color="000000" w:fill="FFFFFF"/>
            <w:noWrap/>
            <w:vAlign w:val="center"/>
            <w:hideMark/>
          </w:tcPr>
          <w:p w14:paraId="4F2DB52B" w14:textId="77777777" w:rsidR="001A48A6" w:rsidRPr="001A48A6" w:rsidRDefault="001A48A6" w:rsidP="001A48A6">
            <w:pPr>
              <w:spacing w:after="0" w:line="240" w:lineRule="auto"/>
              <w:jc w:val="center"/>
              <w:rPr>
                <w:rFonts w:eastAsia="Times New Roman" w:cs="Times New Roman"/>
                <w:color w:val="767171"/>
                <w:szCs w:val="24"/>
                <w:lang w:val="es-US" w:eastAsia="es-US"/>
              </w:rPr>
            </w:pPr>
            <w:r w:rsidRPr="001A48A6">
              <w:rPr>
                <w:rFonts w:eastAsia="Times New Roman" w:cs="Times New Roman"/>
                <w:color w:val="767171"/>
                <w:szCs w:val="24"/>
                <w:lang w:val="es-DO" w:eastAsia="es-US"/>
              </w:rPr>
              <w:t>RD$                                39,167,581.80</w:t>
            </w:r>
          </w:p>
        </w:tc>
      </w:tr>
      <w:tr w:rsidR="001A48A6" w:rsidRPr="001A48A6" w14:paraId="2B53E779" w14:textId="77777777" w:rsidTr="00C97788">
        <w:trPr>
          <w:trHeight w:val="467"/>
        </w:trPr>
        <w:tc>
          <w:tcPr>
            <w:tcW w:w="6000" w:type="dxa"/>
            <w:tcBorders>
              <w:top w:val="nil"/>
              <w:left w:val="single" w:sz="8" w:space="0" w:color="767171"/>
              <w:bottom w:val="single" w:sz="8" w:space="0" w:color="auto"/>
              <w:right w:val="single" w:sz="8" w:space="0" w:color="767171"/>
            </w:tcBorders>
            <w:shd w:val="clear" w:color="000000" w:fill="FFFFFF"/>
            <w:vAlign w:val="center"/>
            <w:hideMark/>
          </w:tcPr>
          <w:p w14:paraId="42A45E17" w14:textId="77777777" w:rsidR="001A48A6" w:rsidRPr="001A48A6" w:rsidRDefault="001A48A6" w:rsidP="001A48A6">
            <w:pPr>
              <w:spacing w:after="0" w:line="240" w:lineRule="auto"/>
              <w:jc w:val="center"/>
              <w:rPr>
                <w:rFonts w:eastAsia="Times New Roman" w:cs="Times New Roman"/>
                <w:color w:val="767171"/>
                <w:szCs w:val="24"/>
                <w:lang w:val="es-US" w:eastAsia="es-US"/>
              </w:rPr>
            </w:pPr>
            <w:r w:rsidRPr="001A48A6">
              <w:rPr>
                <w:rFonts w:eastAsia="Times New Roman" w:cs="Times New Roman"/>
                <w:color w:val="767171"/>
                <w:szCs w:val="24"/>
                <w:lang w:val="es-DO" w:eastAsia="es-US"/>
              </w:rPr>
              <w:t>LICITACIÓN PÚBLICA</w:t>
            </w:r>
          </w:p>
        </w:tc>
        <w:tc>
          <w:tcPr>
            <w:tcW w:w="1938" w:type="dxa"/>
            <w:tcBorders>
              <w:top w:val="nil"/>
              <w:left w:val="nil"/>
              <w:bottom w:val="single" w:sz="8" w:space="0" w:color="767171"/>
              <w:right w:val="single" w:sz="8" w:space="0" w:color="767171"/>
            </w:tcBorders>
            <w:shd w:val="clear" w:color="000000" w:fill="FFFFFF"/>
            <w:noWrap/>
            <w:vAlign w:val="center"/>
            <w:hideMark/>
          </w:tcPr>
          <w:p w14:paraId="36BA7CD6" w14:textId="77777777" w:rsidR="001A48A6" w:rsidRPr="001A48A6" w:rsidRDefault="001A48A6" w:rsidP="001A48A6">
            <w:pPr>
              <w:spacing w:after="0" w:line="240" w:lineRule="auto"/>
              <w:jc w:val="center"/>
              <w:rPr>
                <w:rFonts w:eastAsia="Times New Roman" w:cs="Times New Roman"/>
                <w:color w:val="767171"/>
                <w:szCs w:val="24"/>
                <w:lang w:val="es-US" w:eastAsia="es-US"/>
              </w:rPr>
            </w:pPr>
            <w:r w:rsidRPr="001A48A6">
              <w:rPr>
                <w:rFonts w:eastAsia="Times New Roman" w:cs="Times New Roman"/>
                <w:color w:val="767171"/>
                <w:szCs w:val="24"/>
                <w:lang w:val="es-DO" w:eastAsia="es-US"/>
              </w:rPr>
              <w:t>RD$                                19,249,600.00</w:t>
            </w:r>
          </w:p>
        </w:tc>
      </w:tr>
      <w:tr w:rsidR="001A48A6" w:rsidRPr="001A48A6" w14:paraId="0EF51DEB" w14:textId="77777777" w:rsidTr="00C97788">
        <w:trPr>
          <w:trHeight w:val="591"/>
        </w:trPr>
        <w:tc>
          <w:tcPr>
            <w:tcW w:w="6000" w:type="dxa"/>
            <w:tcBorders>
              <w:top w:val="nil"/>
              <w:left w:val="single" w:sz="8" w:space="0" w:color="auto"/>
              <w:bottom w:val="single" w:sz="8" w:space="0" w:color="auto"/>
              <w:right w:val="single" w:sz="8" w:space="0" w:color="auto"/>
            </w:tcBorders>
            <w:shd w:val="clear" w:color="000000" w:fill="FFFFFF"/>
            <w:vAlign w:val="center"/>
            <w:hideMark/>
          </w:tcPr>
          <w:p w14:paraId="4CE3DC9B" w14:textId="77777777" w:rsidR="001A48A6" w:rsidRPr="001A48A6" w:rsidRDefault="001A48A6" w:rsidP="001A48A6">
            <w:pPr>
              <w:spacing w:after="0" w:line="240" w:lineRule="auto"/>
              <w:jc w:val="center"/>
              <w:rPr>
                <w:rFonts w:eastAsia="Times New Roman" w:cs="Times New Roman"/>
                <w:color w:val="767171"/>
                <w:szCs w:val="24"/>
                <w:lang w:val="es-US" w:eastAsia="es-US"/>
              </w:rPr>
            </w:pPr>
            <w:r w:rsidRPr="001A48A6">
              <w:rPr>
                <w:rFonts w:eastAsia="Times New Roman" w:cs="Times New Roman"/>
                <w:color w:val="767171"/>
                <w:szCs w:val="24"/>
                <w:lang w:val="es-DO" w:eastAsia="es-US"/>
              </w:rPr>
              <w:t>LICITACIÓN PÚBLICA INTERNACIONAL</w:t>
            </w:r>
          </w:p>
        </w:tc>
        <w:tc>
          <w:tcPr>
            <w:tcW w:w="1938" w:type="dxa"/>
            <w:tcBorders>
              <w:top w:val="nil"/>
              <w:left w:val="nil"/>
              <w:bottom w:val="single" w:sz="8" w:space="0" w:color="auto"/>
              <w:right w:val="single" w:sz="8" w:space="0" w:color="767171"/>
            </w:tcBorders>
            <w:shd w:val="clear" w:color="000000" w:fill="FFFFFF"/>
            <w:noWrap/>
            <w:vAlign w:val="center"/>
            <w:hideMark/>
          </w:tcPr>
          <w:p w14:paraId="5C93035E" w14:textId="77777777" w:rsidR="001A48A6" w:rsidRPr="001A48A6" w:rsidRDefault="001A48A6" w:rsidP="001A48A6">
            <w:pPr>
              <w:spacing w:after="0" w:line="240" w:lineRule="auto"/>
              <w:jc w:val="center"/>
              <w:rPr>
                <w:rFonts w:eastAsia="Times New Roman" w:cs="Times New Roman"/>
                <w:color w:val="767171"/>
                <w:szCs w:val="24"/>
                <w:lang w:val="es-US" w:eastAsia="es-US"/>
              </w:rPr>
            </w:pPr>
            <w:r w:rsidRPr="001A48A6">
              <w:rPr>
                <w:rFonts w:eastAsia="Times New Roman" w:cs="Times New Roman"/>
                <w:color w:val="767171"/>
                <w:szCs w:val="24"/>
                <w:lang w:val="es-DO" w:eastAsia="es-US"/>
              </w:rPr>
              <w:t>RD$                                                       -</w:t>
            </w:r>
          </w:p>
        </w:tc>
      </w:tr>
      <w:tr w:rsidR="001A48A6" w:rsidRPr="001A48A6" w14:paraId="1E2AE4AA" w14:textId="77777777" w:rsidTr="00C97788">
        <w:trPr>
          <w:trHeight w:val="412"/>
        </w:trPr>
        <w:tc>
          <w:tcPr>
            <w:tcW w:w="6000" w:type="dxa"/>
            <w:tcBorders>
              <w:top w:val="nil"/>
              <w:left w:val="single" w:sz="8" w:space="0" w:color="auto"/>
              <w:bottom w:val="single" w:sz="8" w:space="0" w:color="auto"/>
              <w:right w:val="single" w:sz="8" w:space="0" w:color="auto"/>
            </w:tcBorders>
            <w:shd w:val="clear" w:color="000000" w:fill="FFFFFF"/>
            <w:vAlign w:val="center"/>
            <w:hideMark/>
          </w:tcPr>
          <w:p w14:paraId="6C898202" w14:textId="77777777" w:rsidR="001A48A6" w:rsidRPr="001A48A6" w:rsidRDefault="001A48A6" w:rsidP="001A48A6">
            <w:pPr>
              <w:spacing w:after="0" w:line="240" w:lineRule="auto"/>
              <w:jc w:val="center"/>
              <w:rPr>
                <w:rFonts w:eastAsia="Times New Roman" w:cs="Times New Roman"/>
                <w:color w:val="767171"/>
                <w:szCs w:val="24"/>
                <w:lang w:val="es-US" w:eastAsia="es-US"/>
              </w:rPr>
            </w:pPr>
            <w:r w:rsidRPr="001A48A6">
              <w:rPr>
                <w:rFonts w:eastAsia="Times New Roman" w:cs="Times New Roman"/>
                <w:color w:val="767171"/>
                <w:szCs w:val="24"/>
                <w:lang w:val="es-DO" w:eastAsia="es-US"/>
              </w:rPr>
              <w:t>LICITACIÓN RESTRINGIDA</w:t>
            </w:r>
          </w:p>
        </w:tc>
        <w:tc>
          <w:tcPr>
            <w:tcW w:w="1938" w:type="dxa"/>
            <w:tcBorders>
              <w:top w:val="nil"/>
              <w:left w:val="nil"/>
              <w:bottom w:val="single" w:sz="8" w:space="0" w:color="auto"/>
              <w:right w:val="single" w:sz="8" w:space="0" w:color="auto"/>
            </w:tcBorders>
            <w:shd w:val="clear" w:color="000000" w:fill="FFFFFF"/>
            <w:noWrap/>
            <w:vAlign w:val="center"/>
            <w:hideMark/>
          </w:tcPr>
          <w:p w14:paraId="724D650F" w14:textId="77777777" w:rsidR="001A48A6" w:rsidRPr="001A48A6" w:rsidRDefault="001A48A6" w:rsidP="001A48A6">
            <w:pPr>
              <w:spacing w:after="0" w:line="240" w:lineRule="auto"/>
              <w:jc w:val="center"/>
              <w:rPr>
                <w:rFonts w:eastAsia="Times New Roman" w:cs="Times New Roman"/>
                <w:color w:val="767171"/>
                <w:szCs w:val="24"/>
                <w:lang w:val="es-US" w:eastAsia="es-US"/>
              </w:rPr>
            </w:pPr>
            <w:r w:rsidRPr="001A48A6">
              <w:rPr>
                <w:rFonts w:eastAsia="Times New Roman" w:cs="Times New Roman"/>
                <w:color w:val="767171"/>
                <w:szCs w:val="24"/>
                <w:lang w:val="es-US" w:eastAsia="es-US"/>
              </w:rPr>
              <w:t> </w:t>
            </w:r>
          </w:p>
        </w:tc>
      </w:tr>
      <w:tr w:rsidR="001A48A6" w:rsidRPr="001A48A6" w14:paraId="053FB077" w14:textId="77777777" w:rsidTr="00C97788">
        <w:trPr>
          <w:trHeight w:val="480"/>
        </w:trPr>
        <w:tc>
          <w:tcPr>
            <w:tcW w:w="6000" w:type="dxa"/>
            <w:tcBorders>
              <w:top w:val="nil"/>
              <w:left w:val="single" w:sz="8" w:space="0" w:color="767171"/>
              <w:bottom w:val="single" w:sz="8" w:space="0" w:color="767171"/>
              <w:right w:val="single" w:sz="8" w:space="0" w:color="767171"/>
            </w:tcBorders>
            <w:shd w:val="clear" w:color="000000" w:fill="FFFFFF"/>
            <w:vAlign w:val="center"/>
            <w:hideMark/>
          </w:tcPr>
          <w:p w14:paraId="6E931D1B" w14:textId="77777777" w:rsidR="001A48A6" w:rsidRPr="001A48A6" w:rsidRDefault="001A48A6" w:rsidP="001A48A6">
            <w:pPr>
              <w:spacing w:after="0" w:line="240" w:lineRule="auto"/>
              <w:jc w:val="center"/>
              <w:rPr>
                <w:rFonts w:eastAsia="Times New Roman" w:cs="Times New Roman"/>
                <w:color w:val="767171"/>
                <w:szCs w:val="24"/>
                <w:lang w:val="es-US" w:eastAsia="es-US"/>
              </w:rPr>
            </w:pPr>
            <w:r w:rsidRPr="001A48A6">
              <w:rPr>
                <w:rFonts w:eastAsia="Times New Roman" w:cs="Times New Roman"/>
                <w:color w:val="767171"/>
                <w:szCs w:val="24"/>
                <w:lang w:val="es-DO" w:eastAsia="es-US"/>
              </w:rPr>
              <w:t>SORTEO DE OBRAS</w:t>
            </w:r>
          </w:p>
        </w:tc>
        <w:tc>
          <w:tcPr>
            <w:tcW w:w="1938" w:type="dxa"/>
            <w:tcBorders>
              <w:top w:val="nil"/>
              <w:left w:val="nil"/>
              <w:bottom w:val="single" w:sz="8" w:space="0" w:color="767171"/>
              <w:right w:val="single" w:sz="8" w:space="0" w:color="767171"/>
            </w:tcBorders>
            <w:shd w:val="clear" w:color="000000" w:fill="FFFFFF"/>
            <w:noWrap/>
            <w:vAlign w:val="center"/>
            <w:hideMark/>
          </w:tcPr>
          <w:p w14:paraId="1CD07C5D" w14:textId="77777777" w:rsidR="001A48A6" w:rsidRPr="001A48A6" w:rsidRDefault="001A48A6" w:rsidP="001A48A6">
            <w:pPr>
              <w:spacing w:after="0" w:line="240" w:lineRule="auto"/>
              <w:jc w:val="center"/>
              <w:rPr>
                <w:rFonts w:eastAsia="Times New Roman" w:cs="Times New Roman"/>
                <w:color w:val="767171"/>
                <w:szCs w:val="24"/>
                <w:lang w:val="es-US" w:eastAsia="es-US"/>
              </w:rPr>
            </w:pPr>
            <w:r w:rsidRPr="001A48A6">
              <w:rPr>
                <w:rFonts w:eastAsia="Times New Roman" w:cs="Times New Roman"/>
                <w:color w:val="767171"/>
                <w:szCs w:val="24"/>
                <w:lang w:val="es-DO" w:eastAsia="es-US"/>
              </w:rPr>
              <w:t>RD$                                                       -</w:t>
            </w:r>
          </w:p>
        </w:tc>
      </w:tr>
      <w:tr w:rsidR="001A48A6" w:rsidRPr="001A48A6" w14:paraId="7E560339" w14:textId="77777777" w:rsidTr="00C97788">
        <w:trPr>
          <w:trHeight w:val="673"/>
        </w:trPr>
        <w:tc>
          <w:tcPr>
            <w:tcW w:w="6000" w:type="dxa"/>
            <w:tcBorders>
              <w:top w:val="nil"/>
              <w:left w:val="single" w:sz="8" w:space="0" w:color="767171"/>
              <w:bottom w:val="single" w:sz="8" w:space="0" w:color="767171"/>
              <w:right w:val="single" w:sz="8" w:space="0" w:color="767171"/>
            </w:tcBorders>
            <w:shd w:val="clear" w:color="000000" w:fill="FFFFFF"/>
            <w:vAlign w:val="center"/>
            <w:hideMark/>
          </w:tcPr>
          <w:p w14:paraId="77616CF0" w14:textId="77777777" w:rsidR="001A48A6" w:rsidRPr="001A48A6" w:rsidRDefault="001A48A6" w:rsidP="001A48A6">
            <w:pPr>
              <w:spacing w:after="0" w:line="240" w:lineRule="auto"/>
              <w:jc w:val="center"/>
              <w:rPr>
                <w:rFonts w:eastAsia="Times New Roman" w:cs="Times New Roman"/>
                <w:color w:val="767171"/>
                <w:szCs w:val="24"/>
                <w:lang w:val="es-US" w:eastAsia="es-US"/>
              </w:rPr>
            </w:pPr>
            <w:r w:rsidRPr="001A48A6">
              <w:rPr>
                <w:rFonts w:eastAsia="Times New Roman" w:cs="Times New Roman"/>
                <w:color w:val="767171"/>
                <w:szCs w:val="24"/>
                <w:lang w:val="es-DO" w:eastAsia="es-US"/>
              </w:rPr>
              <w:t>EXCEPCIÓN - BIENES O SERVICIOS CON EXCLUSIVIDAD</w:t>
            </w:r>
          </w:p>
        </w:tc>
        <w:tc>
          <w:tcPr>
            <w:tcW w:w="1938" w:type="dxa"/>
            <w:tcBorders>
              <w:top w:val="nil"/>
              <w:left w:val="nil"/>
              <w:bottom w:val="single" w:sz="8" w:space="0" w:color="767171"/>
              <w:right w:val="single" w:sz="8" w:space="0" w:color="767171"/>
            </w:tcBorders>
            <w:shd w:val="clear" w:color="000000" w:fill="FFFFFF"/>
            <w:noWrap/>
            <w:vAlign w:val="center"/>
            <w:hideMark/>
          </w:tcPr>
          <w:p w14:paraId="6F9D3DBA" w14:textId="77777777" w:rsidR="001A48A6" w:rsidRPr="001A48A6" w:rsidRDefault="001A48A6" w:rsidP="001A48A6">
            <w:pPr>
              <w:spacing w:after="0" w:line="240" w:lineRule="auto"/>
              <w:jc w:val="center"/>
              <w:rPr>
                <w:rFonts w:eastAsia="Times New Roman" w:cs="Times New Roman"/>
                <w:color w:val="767171"/>
                <w:szCs w:val="24"/>
                <w:lang w:val="es-US" w:eastAsia="es-US"/>
              </w:rPr>
            </w:pPr>
            <w:r w:rsidRPr="001A48A6">
              <w:rPr>
                <w:rFonts w:eastAsia="Times New Roman" w:cs="Times New Roman"/>
                <w:color w:val="767171"/>
                <w:szCs w:val="24"/>
                <w:lang w:val="es-DO" w:eastAsia="es-US"/>
              </w:rPr>
              <w:t>RD$                                                       -</w:t>
            </w:r>
          </w:p>
        </w:tc>
      </w:tr>
      <w:tr w:rsidR="001A48A6" w:rsidRPr="001A48A6" w14:paraId="0222323A" w14:textId="77777777" w:rsidTr="00C97788">
        <w:trPr>
          <w:trHeight w:val="952"/>
        </w:trPr>
        <w:tc>
          <w:tcPr>
            <w:tcW w:w="6000" w:type="dxa"/>
            <w:tcBorders>
              <w:top w:val="nil"/>
              <w:left w:val="single" w:sz="8" w:space="0" w:color="767171"/>
              <w:bottom w:val="single" w:sz="8" w:space="0" w:color="767171"/>
              <w:right w:val="single" w:sz="8" w:space="0" w:color="767171"/>
            </w:tcBorders>
            <w:shd w:val="clear" w:color="000000" w:fill="FFFFFF"/>
            <w:vAlign w:val="center"/>
            <w:hideMark/>
          </w:tcPr>
          <w:p w14:paraId="44C6AF3F" w14:textId="77777777" w:rsidR="001A48A6" w:rsidRPr="001A48A6" w:rsidRDefault="001A48A6" w:rsidP="001A48A6">
            <w:pPr>
              <w:spacing w:after="0" w:line="240" w:lineRule="auto"/>
              <w:jc w:val="center"/>
              <w:rPr>
                <w:rFonts w:eastAsia="Times New Roman" w:cs="Times New Roman"/>
                <w:color w:val="767171"/>
                <w:szCs w:val="24"/>
                <w:lang w:val="es-US" w:eastAsia="es-US"/>
              </w:rPr>
            </w:pPr>
            <w:r w:rsidRPr="001A48A6">
              <w:rPr>
                <w:rFonts w:eastAsia="Times New Roman" w:cs="Times New Roman"/>
                <w:color w:val="767171"/>
                <w:szCs w:val="24"/>
                <w:lang w:val="es-DO" w:eastAsia="es-US"/>
              </w:rPr>
              <w:t>EXCEPCIÓN - CONSTRUCCIÓN, INSTALACIÓN O ADQUISICIÓN DE OFICINAS PARA EL SERVICIO EXTERIOR</w:t>
            </w:r>
          </w:p>
        </w:tc>
        <w:tc>
          <w:tcPr>
            <w:tcW w:w="1938" w:type="dxa"/>
            <w:tcBorders>
              <w:top w:val="nil"/>
              <w:left w:val="nil"/>
              <w:bottom w:val="single" w:sz="8" w:space="0" w:color="767171"/>
              <w:right w:val="single" w:sz="8" w:space="0" w:color="767171"/>
            </w:tcBorders>
            <w:shd w:val="clear" w:color="000000" w:fill="FFFFFF"/>
            <w:noWrap/>
            <w:vAlign w:val="center"/>
            <w:hideMark/>
          </w:tcPr>
          <w:p w14:paraId="153DE260" w14:textId="77777777" w:rsidR="001A48A6" w:rsidRPr="001A48A6" w:rsidRDefault="001A48A6" w:rsidP="001A48A6">
            <w:pPr>
              <w:spacing w:after="0" w:line="240" w:lineRule="auto"/>
              <w:jc w:val="center"/>
              <w:rPr>
                <w:rFonts w:eastAsia="Times New Roman" w:cs="Times New Roman"/>
                <w:color w:val="767171"/>
                <w:szCs w:val="24"/>
                <w:lang w:val="es-US" w:eastAsia="es-US"/>
              </w:rPr>
            </w:pPr>
            <w:r w:rsidRPr="001A48A6">
              <w:rPr>
                <w:rFonts w:eastAsia="Times New Roman" w:cs="Times New Roman"/>
                <w:color w:val="767171"/>
                <w:szCs w:val="24"/>
                <w:lang w:val="es-DO" w:eastAsia="es-US"/>
              </w:rPr>
              <w:t>RD$                                                       -</w:t>
            </w:r>
          </w:p>
        </w:tc>
      </w:tr>
      <w:tr w:rsidR="001A48A6" w:rsidRPr="001A48A6" w14:paraId="7B406980" w14:textId="77777777" w:rsidTr="00C97788">
        <w:trPr>
          <w:trHeight w:val="1019"/>
        </w:trPr>
        <w:tc>
          <w:tcPr>
            <w:tcW w:w="6000" w:type="dxa"/>
            <w:tcBorders>
              <w:top w:val="nil"/>
              <w:left w:val="single" w:sz="8" w:space="0" w:color="767171"/>
              <w:bottom w:val="single" w:sz="8" w:space="0" w:color="767171"/>
              <w:right w:val="single" w:sz="8" w:space="0" w:color="767171"/>
            </w:tcBorders>
            <w:shd w:val="clear" w:color="000000" w:fill="FFFFFF"/>
            <w:vAlign w:val="center"/>
            <w:hideMark/>
          </w:tcPr>
          <w:p w14:paraId="74ED9B22" w14:textId="77777777" w:rsidR="001A48A6" w:rsidRPr="001A48A6" w:rsidRDefault="001A48A6" w:rsidP="001A48A6">
            <w:pPr>
              <w:spacing w:after="0" w:line="240" w:lineRule="auto"/>
              <w:jc w:val="center"/>
              <w:rPr>
                <w:rFonts w:eastAsia="Times New Roman" w:cs="Times New Roman"/>
                <w:color w:val="767171"/>
                <w:szCs w:val="24"/>
                <w:lang w:val="es-US" w:eastAsia="es-US"/>
              </w:rPr>
            </w:pPr>
            <w:r w:rsidRPr="001A48A6">
              <w:rPr>
                <w:rFonts w:eastAsia="Times New Roman" w:cs="Times New Roman"/>
                <w:color w:val="767171"/>
                <w:szCs w:val="24"/>
                <w:lang w:val="es-DO" w:eastAsia="es-US"/>
              </w:rPr>
              <w:t>EXCEPCIÓN - CONTRATACIÓN DE PUBLICIDAD A TRAVÉS DE MEDIOS DE COMUNICACIÓN SOCIAL</w:t>
            </w:r>
          </w:p>
        </w:tc>
        <w:tc>
          <w:tcPr>
            <w:tcW w:w="1938" w:type="dxa"/>
            <w:tcBorders>
              <w:top w:val="nil"/>
              <w:left w:val="nil"/>
              <w:bottom w:val="single" w:sz="8" w:space="0" w:color="767171"/>
              <w:right w:val="single" w:sz="8" w:space="0" w:color="767171"/>
            </w:tcBorders>
            <w:shd w:val="clear" w:color="000000" w:fill="FFFFFF"/>
            <w:noWrap/>
            <w:vAlign w:val="center"/>
            <w:hideMark/>
          </w:tcPr>
          <w:p w14:paraId="5A654CCE" w14:textId="77777777" w:rsidR="001A48A6" w:rsidRPr="001A48A6" w:rsidRDefault="001A48A6" w:rsidP="001A48A6">
            <w:pPr>
              <w:spacing w:after="0" w:line="240" w:lineRule="auto"/>
              <w:jc w:val="center"/>
              <w:rPr>
                <w:rFonts w:eastAsia="Times New Roman" w:cs="Times New Roman"/>
                <w:color w:val="767171"/>
                <w:szCs w:val="24"/>
                <w:lang w:val="es-US" w:eastAsia="es-US"/>
              </w:rPr>
            </w:pPr>
            <w:r w:rsidRPr="001A48A6">
              <w:rPr>
                <w:rFonts w:eastAsia="Times New Roman" w:cs="Times New Roman"/>
                <w:color w:val="767171"/>
                <w:szCs w:val="24"/>
                <w:lang w:val="es-DO" w:eastAsia="es-US"/>
              </w:rPr>
              <w:t>RD$                                                       -</w:t>
            </w:r>
          </w:p>
        </w:tc>
      </w:tr>
      <w:tr w:rsidR="001A48A6" w:rsidRPr="001A48A6" w14:paraId="7C0C236B" w14:textId="77777777" w:rsidTr="00C97788">
        <w:trPr>
          <w:trHeight w:val="761"/>
        </w:trPr>
        <w:tc>
          <w:tcPr>
            <w:tcW w:w="6000" w:type="dxa"/>
            <w:tcBorders>
              <w:top w:val="nil"/>
              <w:left w:val="single" w:sz="8" w:space="0" w:color="767171"/>
              <w:bottom w:val="single" w:sz="8" w:space="0" w:color="767171"/>
              <w:right w:val="single" w:sz="8" w:space="0" w:color="767171"/>
            </w:tcBorders>
            <w:shd w:val="clear" w:color="000000" w:fill="FFFFFF"/>
            <w:vAlign w:val="center"/>
            <w:hideMark/>
          </w:tcPr>
          <w:p w14:paraId="711C5E90" w14:textId="77777777" w:rsidR="001A48A6" w:rsidRPr="001A48A6" w:rsidRDefault="001A48A6" w:rsidP="001A48A6">
            <w:pPr>
              <w:spacing w:after="0" w:line="240" w:lineRule="auto"/>
              <w:jc w:val="center"/>
              <w:rPr>
                <w:rFonts w:eastAsia="Times New Roman" w:cs="Times New Roman"/>
                <w:color w:val="767171"/>
                <w:szCs w:val="24"/>
                <w:lang w:val="es-US" w:eastAsia="es-US"/>
              </w:rPr>
            </w:pPr>
            <w:r w:rsidRPr="001A48A6">
              <w:rPr>
                <w:rFonts w:eastAsia="Times New Roman" w:cs="Times New Roman"/>
                <w:color w:val="767171"/>
                <w:szCs w:val="24"/>
                <w:lang w:val="es-DO" w:eastAsia="es-US"/>
              </w:rPr>
              <w:t>EXCEPCIÓN - OBRAS CIENTÍFICAS, TÉCNICAS, ARTÍSTICAS, O RESTAURACIÓN DE MONUMENTOS HISTÓRICOS</w:t>
            </w:r>
          </w:p>
        </w:tc>
        <w:tc>
          <w:tcPr>
            <w:tcW w:w="1938" w:type="dxa"/>
            <w:tcBorders>
              <w:top w:val="nil"/>
              <w:left w:val="nil"/>
              <w:bottom w:val="single" w:sz="8" w:space="0" w:color="767171"/>
              <w:right w:val="single" w:sz="8" w:space="0" w:color="767171"/>
            </w:tcBorders>
            <w:shd w:val="clear" w:color="000000" w:fill="FFFFFF"/>
            <w:noWrap/>
            <w:vAlign w:val="center"/>
            <w:hideMark/>
          </w:tcPr>
          <w:p w14:paraId="6864BF4F" w14:textId="77777777" w:rsidR="001A48A6" w:rsidRPr="001A48A6" w:rsidRDefault="001A48A6" w:rsidP="001A48A6">
            <w:pPr>
              <w:spacing w:after="0" w:line="240" w:lineRule="auto"/>
              <w:jc w:val="center"/>
              <w:rPr>
                <w:rFonts w:eastAsia="Times New Roman" w:cs="Times New Roman"/>
                <w:color w:val="767171"/>
                <w:szCs w:val="24"/>
                <w:lang w:val="es-US" w:eastAsia="es-US"/>
              </w:rPr>
            </w:pPr>
            <w:r w:rsidRPr="001A48A6">
              <w:rPr>
                <w:rFonts w:eastAsia="Times New Roman" w:cs="Times New Roman"/>
                <w:color w:val="767171"/>
                <w:szCs w:val="24"/>
                <w:lang w:val="es-DO" w:eastAsia="es-US"/>
              </w:rPr>
              <w:t>RD$                                                       -</w:t>
            </w:r>
          </w:p>
        </w:tc>
      </w:tr>
      <w:tr w:rsidR="001A48A6" w:rsidRPr="001A48A6" w14:paraId="7FA39818" w14:textId="77777777" w:rsidTr="00C97788">
        <w:trPr>
          <w:trHeight w:val="237"/>
        </w:trPr>
        <w:tc>
          <w:tcPr>
            <w:tcW w:w="6000" w:type="dxa"/>
            <w:tcBorders>
              <w:top w:val="nil"/>
              <w:left w:val="single" w:sz="8" w:space="0" w:color="767171"/>
              <w:bottom w:val="single" w:sz="8" w:space="0" w:color="767171"/>
              <w:right w:val="single" w:sz="8" w:space="0" w:color="767171"/>
            </w:tcBorders>
            <w:shd w:val="clear" w:color="000000" w:fill="FFFFFF"/>
            <w:vAlign w:val="center"/>
            <w:hideMark/>
          </w:tcPr>
          <w:p w14:paraId="78B7CB62" w14:textId="77777777" w:rsidR="001A48A6" w:rsidRPr="001A48A6" w:rsidRDefault="001A48A6" w:rsidP="001A48A6">
            <w:pPr>
              <w:spacing w:after="0" w:line="240" w:lineRule="auto"/>
              <w:jc w:val="center"/>
              <w:rPr>
                <w:rFonts w:eastAsia="Times New Roman" w:cs="Times New Roman"/>
                <w:color w:val="767171"/>
                <w:szCs w:val="24"/>
                <w:lang w:val="es-US" w:eastAsia="es-US"/>
              </w:rPr>
            </w:pPr>
            <w:r w:rsidRPr="001A48A6">
              <w:rPr>
                <w:rFonts w:eastAsia="Times New Roman" w:cs="Times New Roman"/>
                <w:color w:val="767171"/>
                <w:szCs w:val="24"/>
                <w:lang w:val="es-DO" w:eastAsia="es-US"/>
              </w:rPr>
              <w:t>EXCEPCIÓN - PROVEEDOR ÚNICO</w:t>
            </w:r>
          </w:p>
        </w:tc>
        <w:tc>
          <w:tcPr>
            <w:tcW w:w="1938" w:type="dxa"/>
            <w:tcBorders>
              <w:top w:val="nil"/>
              <w:left w:val="nil"/>
              <w:bottom w:val="single" w:sz="8" w:space="0" w:color="767171"/>
              <w:right w:val="single" w:sz="8" w:space="0" w:color="767171"/>
            </w:tcBorders>
            <w:shd w:val="clear" w:color="000000" w:fill="FFFFFF"/>
            <w:noWrap/>
            <w:vAlign w:val="center"/>
            <w:hideMark/>
          </w:tcPr>
          <w:p w14:paraId="3E027732" w14:textId="77777777" w:rsidR="001A48A6" w:rsidRPr="001A48A6" w:rsidRDefault="001A48A6" w:rsidP="001A48A6">
            <w:pPr>
              <w:spacing w:after="0" w:line="240" w:lineRule="auto"/>
              <w:jc w:val="center"/>
              <w:rPr>
                <w:rFonts w:eastAsia="Times New Roman" w:cs="Times New Roman"/>
                <w:color w:val="767171"/>
                <w:szCs w:val="24"/>
                <w:lang w:val="es-US" w:eastAsia="es-US"/>
              </w:rPr>
            </w:pPr>
            <w:r w:rsidRPr="001A48A6">
              <w:rPr>
                <w:rFonts w:eastAsia="Times New Roman" w:cs="Times New Roman"/>
                <w:color w:val="767171"/>
                <w:szCs w:val="24"/>
                <w:lang w:val="es-DO" w:eastAsia="es-US"/>
              </w:rPr>
              <w:t>RD$                                                       -</w:t>
            </w:r>
          </w:p>
        </w:tc>
      </w:tr>
      <w:tr w:rsidR="001A48A6" w:rsidRPr="001A48A6" w14:paraId="3555F026" w14:textId="77777777" w:rsidTr="00C97788">
        <w:trPr>
          <w:trHeight w:val="1094"/>
        </w:trPr>
        <w:tc>
          <w:tcPr>
            <w:tcW w:w="6000" w:type="dxa"/>
            <w:tcBorders>
              <w:top w:val="nil"/>
              <w:left w:val="single" w:sz="8" w:space="0" w:color="767171"/>
              <w:bottom w:val="single" w:sz="8" w:space="0" w:color="767171"/>
              <w:right w:val="single" w:sz="8" w:space="0" w:color="767171"/>
            </w:tcBorders>
            <w:shd w:val="clear" w:color="000000" w:fill="FFFFFF"/>
            <w:vAlign w:val="center"/>
            <w:hideMark/>
          </w:tcPr>
          <w:p w14:paraId="420ED63E" w14:textId="77777777" w:rsidR="001A48A6" w:rsidRPr="001A48A6" w:rsidRDefault="001A48A6" w:rsidP="001A48A6">
            <w:pPr>
              <w:spacing w:after="0" w:line="240" w:lineRule="auto"/>
              <w:jc w:val="center"/>
              <w:rPr>
                <w:rFonts w:eastAsia="Times New Roman" w:cs="Times New Roman"/>
                <w:color w:val="767171"/>
                <w:szCs w:val="24"/>
                <w:lang w:val="es-US" w:eastAsia="es-US"/>
              </w:rPr>
            </w:pPr>
            <w:r w:rsidRPr="001A48A6">
              <w:rPr>
                <w:rFonts w:eastAsia="Times New Roman" w:cs="Times New Roman"/>
                <w:color w:val="767171"/>
                <w:szCs w:val="24"/>
                <w:lang w:val="es-DO" w:eastAsia="es-US"/>
              </w:rPr>
              <w:t>EXCEPCIÓN - RESCISIÓN DE CONTRATOS CUYA TERMINACIÓN NO EXCEDA EL 40% DEL MONTO TOTAL DEL PROYECTO, OBRA O SERVICIO</w:t>
            </w:r>
          </w:p>
        </w:tc>
        <w:tc>
          <w:tcPr>
            <w:tcW w:w="1938" w:type="dxa"/>
            <w:tcBorders>
              <w:top w:val="nil"/>
              <w:left w:val="nil"/>
              <w:bottom w:val="single" w:sz="8" w:space="0" w:color="767171"/>
              <w:right w:val="single" w:sz="8" w:space="0" w:color="767171"/>
            </w:tcBorders>
            <w:shd w:val="clear" w:color="000000" w:fill="FFFFFF"/>
            <w:noWrap/>
            <w:vAlign w:val="center"/>
            <w:hideMark/>
          </w:tcPr>
          <w:p w14:paraId="4E3DD660" w14:textId="77777777" w:rsidR="001A48A6" w:rsidRPr="001A48A6" w:rsidRDefault="001A48A6" w:rsidP="001A48A6">
            <w:pPr>
              <w:spacing w:after="0" w:line="240" w:lineRule="auto"/>
              <w:jc w:val="center"/>
              <w:rPr>
                <w:rFonts w:eastAsia="Times New Roman" w:cs="Times New Roman"/>
                <w:color w:val="767171"/>
                <w:szCs w:val="24"/>
                <w:lang w:val="es-US" w:eastAsia="es-US"/>
              </w:rPr>
            </w:pPr>
            <w:r w:rsidRPr="001A48A6">
              <w:rPr>
                <w:rFonts w:eastAsia="Times New Roman" w:cs="Times New Roman"/>
                <w:color w:val="767171"/>
                <w:szCs w:val="24"/>
                <w:lang w:val="es-DO" w:eastAsia="es-US"/>
              </w:rPr>
              <w:t>RD$                                                       -</w:t>
            </w:r>
          </w:p>
        </w:tc>
      </w:tr>
      <w:tr w:rsidR="001A48A6" w:rsidRPr="001A48A6" w14:paraId="7486EC95" w14:textId="77777777" w:rsidTr="00C97788">
        <w:trPr>
          <w:trHeight w:val="944"/>
        </w:trPr>
        <w:tc>
          <w:tcPr>
            <w:tcW w:w="6000" w:type="dxa"/>
            <w:tcBorders>
              <w:top w:val="nil"/>
              <w:left w:val="single" w:sz="8" w:space="0" w:color="767171"/>
              <w:bottom w:val="single" w:sz="8" w:space="0" w:color="767171"/>
              <w:right w:val="single" w:sz="8" w:space="0" w:color="767171"/>
            </w:tcBorders>
            <w:shd w:val="clear" w:color="000000" w:fill="FFFFFF"/>
            <w:vAlign w:val="center"/>
            <w:hideMark/>
          </w:tcPr>
          <w:p w14:paraId="3CEAC263" w14:textId="77777777" w:rsidR="001A48A6" w:rsidRPr="001A48A6" w:rsidRDefault="001A48A6" w:rsidP="001A48A6">
            <w:pPr>
              <w:spacing w:after="0" w:line="240" w:lineRule="auto"/>
              <w:jc w:val="center"/>
              <w:rPr>
                <w:rFonts w:eastAsia="Times New Roman" w:cs="Times New Roman"/>
                <w:color w:val="767171"/>
                <w:szCs w:val="24"/>
                <w:lang w:val="es-US" w:eastAsia="es-US"/>
              </w:rPr>
            </w:pPr>
            <w:r w:rsidRPr="001A48A6">
              <w:rPr>
                <w:rFonts w:eastAsia="Times New Roman" w:cs="Times New Roman"/>
                <w:color w:val="767171"/>
                <w:szCs w:val="24"/>
                <w:lang w:val="es-DO" w:eastAsia="es-US"/>
              </w:rPr>
              <w:t>EXCEPCIÓN - RESOLUCIÓN 15-08 SOBRE COMPRA Y CONTRATACIÓN DE PASAJE AÉREO, COMBUSTIBLE Y REPARACIÓN DE VEHÍCULOS DE MOTOR</w:t>
            </w:r>
          </w:p>
        </w:tc>
        <w:tc>
          <w:tcPr>
            <w:tcW w:w="1938" w:type="dxa"/>
            <w:tcBorders>
              <w:top w:val="nil"/>
              <w:left w:val="nil"/>
              <w:bottom w:val="single" w:sz="8" w:space="0" w:color="767171"/>
              <w:right w:val="single" w:sz="8" w:space="0" w:color="767171"/>
            </w:tcBorders>
            <w:shd w:val="clear" w:color="000000" w:fill="FFFFFF"/>
            <w:noWrap/>
            <w:vAlign w:val="center"/>
            <w:hideMark/>
          </w:tcPr>
          <w:p w14:paraId="15302EFA" w14:textId="77777777" w:rsidR="001A48A6" w:rsidRPr="001A48A6" w:rsidRDefault="001A48A6" w:rsidP="001A48A6">
            <w:pPr>
              <w:spacing w:after="0" w:line="240" w:lineRule="auto"/>
              <w:jc w:val="center"/>
              <w:rPr>
                <w:rFonts w:eastAsia="Times New Roman" w:cs="Times New Roman"/>
                <w:color w:val="767171"/>
                <w:szCs w:val="24"/>
                <w:lang w:val="es-US" w:eastAsia="es-US"/>
              </w:rPr>
            </w:pPr>
            <w:r w:rsidRPr="001A48A6">
              <w:rPr>
                <w:rFonts w:eastAsia="Times New Roman" w:cs="Times New Roman"/>
                <w:color w:val="767171"/>
                <w:szCs w:val="24"/>
                <w:lang w:val="es-DO" w:eastAsia="es-US"/>
              </w:rPr>
              <w:t>RD$                                                       -</w:t>
            </w:r>
          </w:p>
        </w:tc>
      </w:tr>
    </w:tbl>
    <w:p w14:paraId="5C34CD64" w14:textId="77777777" w:rsidR="00557794" w:rsidRDefault="00557794" w:rsidP="00557794">
      <w:pPr>
        <w:spacing w:after="0" w:line="240" w:lineRule="auto"/>
        <w:jc w:val="both"/>
        <w:rPr>
          <w:rFonts w:cs="Times New Roman"/>
          <w:b/>
          <w:bCs/>
          <w:color w:val="767171"/>
          <w:sz w:val="18"/>
          <w:szCs w:val="18"/>
          <w:lang w:val="es-DO"/>
        </w:rPr>
      </w:pPr>
    </w:p>
    <w:p w14:paraId="69501789" w14:textId="77777777" w:rsidR="002826F3" w:rsidRDefault="00557794" w:rsidP="002826F3">
      <w:pPr>
        <w:spacing w:after="0" w:line="240" w:lineRule="auto"/>
        <w:jc w:val="both"/>
        <w:rPr>
          <w:rFonts w:cs="Times New Roman"/>
          <w:b/>
          <w:bCs/>
          <w:color w:val="767171"/>
          <w:sz w:val="18"/>
          <w:szCs w:val="18"/>
          <w:lang w:val="es-DO"/>
        </w:rPr>
      </w:pPr>
      <w:r w:rsidRPr="0062040E">
        <w:rPr>
          <w:rFonts w:cs="Times New Roman"/>
          <w:b/>
          <w:bCs/>
          <w:color w:val="767171"/>
          <w:sz w:val="18"/>
          <w:szCs w:val="18"/>
          <w:lang w:val="es-DO"/>
        </w:rPr>
        <w:t>Fuente:</w:t>
      </w:r>
    </w:p>
    <w:p w14:paraId="41CFB3F1" w14:textId="377012CF" w:rsidR="002826F3" w:rsidRPr="002826F3" w:rsidRDefault="002826F3" w:rsidP="002826F3">
      <w:pPr>
        <w:spacing w:after="0" w:line="240" w:lineRule="auto"/>
        <w:jc w:val="both"/>
        <w:rPr>
          <w:rFonts w:cs="Times New Roman"/>
          <w:b/>
          <w:bCs/>
          <w:color w:val="767171"/>
          <w:sz w:val="18"/>
          <w:szCs w:val="18"/>
          <w:lang w:val="es-DO"/>
        </w:rPr>
      </w:pPr>
      <w:r w:rsidRPr="002826F3">
        <w:rPr>
          <w:rFonts w:ascii="Calibri" w:eastAsia="Times New Roman" w:hAnsi="Calibri" w:cs="Times New Roman"/>
          <w:color w:val="767171"/>
          <w:sz w:val="18"/>
          <w:szCs w:val="18"/>
          <w:lang w:val="es-DO" w:eastAsia="ja-JP"/>
        </w:rPr>
        <w:t>Dirección Administrativa Financiera</w:t>
      </w:r>
      <w:r>
        <w:rPr>
          <w:rFonts w:ascii="Calibri" w:eastAsia="Times New Roman" w:hAnsi="Calibri" w:cs="Times New Roman"/>
          <w:color w:val="767171"/>
          <w:sz w:val="18"/>
          <w:szCs w:val="18"/>
          <w:lang w:val="es-DO" w:eastAsia="ja-JP"/>
        </w:rPr>
        <w:t xml:space="preserve">, </w:t>
      </w:r>
      <w:r w:rsidRPr="002826F3">
        <w:rPr>
          <w:rFonts w:ascii="Calibri" w:eastAsia="Times New Roman" w:hAnsi="Calibri" w:cs="Times New Roman"/>
          <w:color w:val="767171"/>
          <w:sz w:val="18"/>
          <w:szCs w:val="18"/>
          <w:lang w:val="es-DO" w:eastAsia="ja-JP"/>
        </w:rPr>
        <w:t xml:space="preserve">ADESS </w:t>
      </w:r>
    </w:p>
    <w:p w14:paraId="43CA4E9D" w14:textId="17A2989F" w:rsidR="00557794" w:rsidRPr="00557794" w:rsidRDefault="00557794" w:rsidP="00015E62">
      <w:pPr>
        <w:spacing w:line="360" w:lineRule="auto"/>
        <w:rPr>
          <w:color w:val="767171"/>
          <w:spacing w:val="20"/>
          <w:szCs w:val="24"/>
          <w:lang w:val="es-DO"/>
        </w:rPr>
      </w:pPr>
    </w:p>
    <w:p w14:paraId="71F7A97A" w14:textId="7A71EE12" w:rsidR="00F328E8" w:rsidRPr="00B37C48" w:rsidRDefault="00F328E8" w:rsidP="00D2508E">
      <w:pPr>
        <w:pStyle w:val="Ttulo2"/>
      </w:pPr>
      <w:bookmarkStart w:id="75" w:name="_Toc90536530"/>
      <w:bookmarkStart w:id="76" w:name="_Toc121940100"/>
      <w:r w:rsidRPr="00B37C48">
        <w:lastRenderedPageBreak/>
        <w:t>7.</w:t>
      </w:r>
      <w:r w:rsidR="00333258">
        <w:t>9</w:t>
      </w:r>
      <w:r w:rsidRPr="00B37C48">
        <w:t xml:space="preserve"> </w:t>
      </w:r>
      <w:bookmarkEnd w:id="75"/>
      <w:r w:rsidR="002826F3" w:rsidRPr="002826F3">
        <w:t xml:space="preserve">Resultados de Mediciones del Portal de Transparencia </w:t>
      </w:r>
      <w:r w:rsidR="002826F3">
        <w:t>A</w:t>
      </w:r>
      <w:r w:rsidR="002826F3" w:rsidRPr="002826F3">
        <w:t>ño 202</w:t>
      </w:r>
      <w:r w:rsidR="00574E45">
        <w:t>1</w:t>
      </w:r>
      <w:bookmarkEnd w:id="76"/>
    </w:p>
    <w:tbl>
      <w:tblPr>
        <w:tblW w:w="7933" w:type="dxa"/>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CellMar>
          <w:left w:w="0" w:type="dxa"/>
          <w:right w:w="0" w:type="dxa"/>
        </w:tblCellMar>
        <w:tblLook w:val="04A0" w:firstRow="1" w:lastRow="0" w:firstColumn="1" w:lastColumn="0" w:noHBand="0" w:noVBand="1"/>
      </w:tblPr>
      <w:tblGrid>
        <w:gridCol w:w="4291"/>
        <w:gridCol w:w="3642"/>
      </w:tblGrid>
      <w:tr w:rsidR="002826F3" w:rsidRPr="00C15985" w14:paraId="360E7443" w14:textId="77777777" w:rsidTr="0053465F">
        <w:trPr>
          <w:trHeight w:val="611"/>
          <w:jc w:val="center"/>
        </w:trPr>
        <w:tc>
          <w:tcPr>
            <w:tcW w:w="7933" w:type="dxa"/>
            <w:gridSpan w:val="2"/>
            <w:vMerge w:val="restart"/>
            <w:shd w:val="clear" w:color="auto" w:fill="203966"/>
            <w:noWrap/>
            <w:tcMar>
              <w:top w:w="0" w:type="dxa"/>
              <w:left w:w="70" w:type="dxa"/>
              <w:bottom w:w="0" w:type="dxa"/>
              <w:right w:w="70" w:type="dxa"/>
            </w:tcMar>
            <w:vAlign w:val="center"/>
            <w:hideMark/>
          </w:tcPr>
          <w:p w14:paraId="00722552" w14:textId="39B5A6D7" w:rsidR="002826F3" w:rsidRPr="002826F3" w:rsidRDefault="002826F3" w:rsidP="002826F3">
            <w:pPr>
              <w:spacing w:after="0" w:line="240" w:lineRule="auto"/>
              <w:jc w:val="center"/>
              <w:rPr>
                <w:rFonts w:cs="Times New Roman"/>
                <w:b/>
                <w:bCs/>
                <w:color w:val="FFFFFF" w:themeColor="background1"/>
                <w:spacing w:val="20"/>
                <w:szCs w:val="24"/>
                <w:lang w:val="es-DO"/>
              </w:rPr>
            </w:pPr>
            <w:r w:rsidRPr="002826F3">
              <w:rPr>
                <w:rFonts w:cs="Times New Roman"/>
                <w:b/>
                <w:bCs/>
                <w:color w:val="FFFFFF" w:themeColor="background1"/>
                <w:spacing w:val="20"/>
                <w:szCs w:val="24"/>
                <w:lang w:val="es-DO"/>
              </w:rPr>
              <w:t>Calificaciones Obtenidas Evaluaciones Sub-</w:t>
            </w:r>
            <w:r>
              <w:rPr>
                <w:rFonts w:cs="Times New Roman"/>
                <w:b/>
                <w:bCs/>
                <w:color w:val="FFFFFF" w:themeColor="background1"/>
                <w:spacing w:val="20"/>
                <w:szCs w:val="24"/>
                <w:lang w:val="es-DO"/>
              </w:rPr>
              <w:t>P</w:t>
            </w:r>
            <w:r w:rsidRPr="002826F3">
              <w:rPr>
                <w:rFonts w:cs="Times New Roman"/>
                <w:b/>
                <w:bCs/>
                <w:color w:val="FFFFFF" w:themeColor="background1"/>
                <w:spacing w:val="20"/>
                <w:szCs w:val="24"/>
                <w:lang w:val="es-DO"/>
              </w:rPr>
              <w:t>ortal de Transparencia</w:t>
            </w:r>
            <w:r>
              <w:rPr>
                <w:rFonts w:cs="Times New Roman"/>
                <w:b/>
                <w:bCs/>
                <w:color w:val="FFFFFF" w:themeColor="background1"/>
                <w:spacing w:val="20"/>
                <w:szCs w:val="24"/>
                <w:lang w:val="es-DO"/>
              </w:rPr>
              <w:t xml:space="preserve"> </w:t>
            </w:r>
            <w:r w:rsidRPr="002826F3">
              <w:rPr>
                <w:rFonts w:cs="Times New Roman"/>
                <w:b/>
                <w:bCs/>
                <w:color w:val="FFFFFF" w:themeColor="background1"/>
                <w:spacing w:val="20"/>
                <w:szCs w:val="24"/>
                <w:lang w:val="es-DO"/>
              </w:rPr>
              <w:t>Enero- Julio 202</w:t>
            </w:r>
            <w:r w:rsidR="00574E45">
              <w:rPr>
                <w:rFonts w:cs="Times New Roman"/>
                <w:b/>
                <w:bCs/>
                <w:color w:val="FFFFFF" w:themeColor="background1"/>
                <w:spacing w:val="20"/>
                <w:szCs w:val="24"/>
                <w:lang w:val="es-DO"/>
              </w:rPr>
              <w:t>1</w:t>
            </w:r>
          </w:p>
        </w:tc>
      </w:tr>
      <w:tr w:rsidR="002826F3" w:rsidRPr="00C15985" w14:paraId="7D4E76FA" w14:textId="77777777" w:rsidTr="0053465F">
        <w:trPr>
          <w:trHeight w:val="458"/>
          <w:jc w:val="center"/>
        </w:trPr>
        <w:tc>
          <w:tcPr>
            <w:tcW w:w="7933" w:type="dxa"/>
            <w:gridSpan w:val="2"/>
            <w:vMerge/>
            <w:shd w:val="clear" w:color="auto" w:fill="203966"/>
            <w:vAlign w:val="center"/>
            <w:hideMark/>
          </w:tcPr>
          <w:p w14:paraId="638EEE07" w14:textId="77777777" w:rsidR="002826F3" w:rsidRPr="002826F3" w:rsidRDefault="002826F3" w:rsidP="002826F3">
            <w:pPr>
              <w:spacing w:after="0" w:line="240" w:lineRule="auto"/>
              <w:jc w:val="center"/>
              <w:rPr>
                <w:rFonts w:cs="Times New Roman"/>
                <w:b/>
                <w:bCs/>
                <w:color w:val="767171"/>
                <w:szCs w:val="24"/>
                <w:lang w:val="es-DO" w:eastAsia="es-DO"/>
              </w:rPr>
            </w:pPr>
          </w:p>
        </w:tc>
      </w:tr>
      <w:tr w:rsidR="002826F3" w:rsidRPr="002826F3" w14:paraId="00768BBA" w14:textId="77777777" w:rsidTr="0053465F">
        <w:trPr>
          <w:trHeight w:val="409"/>
          <w:jc w:val="center"/>
        </w:trPr>
        <w:tc>
          <w:tcPr>
            <w:tcW w:w="4291" w:type="dxa"/>
            <w:shd w:val="clear" w:color="auto" w:fill="FFFFFF"/>
            <w:noWrap/>
            <w:tcMar>
              <w:top w:w="0" w:type="dxa"/>
              <w:left w:w="70" w:type="dxa"/>
              <w:bottom w:w="0" w:type="dxa"/>
              <w:right w:w="70" w:type="dxa"/>
            </w:tcMar>
            <w:vAlign w:val="center"/>
            <w:hideMark/>
          </w:tcPr>
          <w:p w14:paraId="507DB15E" w14:textId="77777777" w:rsidR="002826F3" w:rsidRPr="002826F3" w:rsidRDefault="002826F3" w:rsidP="002826F3">
            <w:pPr>
              <w:spacing w:after="0" w:line="240" w:lineRule="auto"/>
              <w:jc w:val="center"/>
              <w:rPr>
                <w:rFonts w:cs="Times New Roman"/>
                <w:color w:val="767171"/>
                <w:spacing w:val="20"/>
                <w:szCs w:val="24"/>
                <w:lang w:val="es-DO"/>
              </w:rPr>
            </w:pPr>
            <w:r w:rsidRPr="002826F3">
              <w:rPr>
                <w:rFonts w:cs="Times New Roman"/>
                <w:color w:val="767171"/>
                <w:spacing w:val="20"/>
                <w:szCs w:val="24"/>
                <w:lang w:val="es-DO"/>
              </w:rPr>
              <w:t>Mes</w:t>
            </w:r>
          </w:p>
        </w:tc>
        <w:tc>
          <w:tcPr>
            <w:tcW w:w="3642" w:type="dxa"/>
            <w:shd w:val="clear" w:color="auto" w:fill="FFFFFF"/>
            <w:noWrap/>
            <w:tcMar>
              <w:top w:w="0" w:type="dxa"/>
              <w:left w:w="70" w:type="dxa"/>
              <w:bottom w:w="0" w:type="dxa"/>
              <w:right w:w="70" w:type="dxa"/>
            </w:tcMar>
            <w:vAlign w:val="center"/>
            <w:hideMark/>
          </w:tcPr>
          <w:p w14:paraId="010A3A98" w14:textId="77777777" w:rsidR="002826F3" w:rsidRPr="002826F3" w:rsidRDefault="002826F3" w:rsidP="002826F3">
            <w:pPr>
              <w:spacing w:after="0" w:line="240" w:lineRule="auto"/>
              <w:jc w:val="center"/>
              <w:rPr>
                <w:rFonts w:cs="Times New Roman"/>
                <w:color w:val="767171"/>
                <w:spacing w:val="20"/>
                <w:szCs w:val="24"/>
                <w:lang w:val="es-DO"/>
              </w:rPr>
            </w:pPr>
            <w:r w:rsidRPr="002826F3">
              <w:rPr>
                <w:rFonts w:cs="Times New Roman"/>
                <w:color w:val="767171"/>
                <w:spacing w:val="20"/>
                <w:szCs w:val="24"/>
                <w:lang w:val="es-DO"/>
              </w:rPr>
              <w:t>Calificación</w:t>
            </w:r>
          </w:p>
        </w:tc>
      </w:tr>
      <w:tr w:rsidR="002826F3" w:rsidRPr="002826F3" w14:paraId="1BF81DA0" w14:textId="77777777" w:rsidTr="0053465F">
        <w:trPr>
          <w:trHeight w:val="409"/>
          <w:jc w:val="center"/>
        </w:trPr>
        <w:tc>
          <w:tcPr>
            <w:tcW w:w="4291" w:type="dxa"/>
            <w:shd w:val="clear" w:color="auto" w:fill="FFFFFF"/>
            <w:noWrap/>
            <w:tcMar>
              <w:top w:w="0" w:type="dxa"/>
              <w:left w:w="70" w:type="dxa"/>
              <w:bottom w:w="0" w:type="dxa"/>
              <w:right w:w="70" w:type="dxa"/>
            </w:tcMar>
            <w:vAlign w:val="center"/>
            <w:hideMark/>
          </w:tcPr>
          <w:p w14:paraId="5EDAFC04" w14:textId="77777777" w:rsidR="002826F3" w:rsidRPr="002826F3" w:rsidRDefault="002826F3" w:rsidP="002826F3">
            <w:pPr>
              <w:spacing w:after="0" w:line="240" w:lineRule="auto"/>
              <w:jc w:val="center"/>
              <w:rPr>
                <w:rFonts w:cs="Times New Roman"/>
                <w:color w:val="767171"/>
                <w:spacing w:val="20"/>
                <w:szCs w:val="24"/>
                <w:lang w:val="es-DO"/>
              </w:rPr>
            </w:pPr>
            <w:r w:rsidRPr="002826F3">
              <w:rPr>
                <w:rFonts w:cs="Times New Roman"/>
                <w:color w:val="767171"/>
                <w:spacing w:val="20"/>
                <w:szCs w:val="24"/>
                <w:lang w:val="es-DO"/>
              </w:rPr>
              <w:t>Enero</w:t>
            </w:r>
          </w:p>
        </w:tc>
        <w:tc>
          <w:tcPr>
            <w:tcW w:w="3642" w:type="dxa"/>
            <w:shd w:val="clear" w:color="auto" w:fill="FFFFFF"/>
            <w:noWrap/>
            <w:tcMar>
              <w:top w:w="0" w:type="dxa"/>
              <w:left w:w="70" w:type="dxa"/>
              <w:bottom w:w="0" w:type="dxa"/>
              <w:right w:w="70" w:type="dxa"/>
            </w:tcMar>
            <w:vAlign w:val="center"/>
          </w:tcPr>
          <w:p w14:paraId="1203198E" w14:textId="77777777" w:rsidR="002826F3" w:rsidRPr="002826F3" w:rsidRDefault="002826F3" w:rsidP="002826F3">
            <w:pPr>
              <w:spacing w:after="0" w:line="240" w:lineRule="auto"/>
              <w:jc w:val="center"/>
              <w:rPr>
                <w:rFonts w:cs="Times New Roman"/>
                <w:color w:val="767171"/>
                <w:spacing w:val="20"/>
                <w:szCs w:val="24"/>
                <w:lang w:val="es-DO"/>
              </w:rPr>
            </w:pPr>
            <w:r w:rsidRPr="002826F3">
              <w:rPr>
                <w:rFonts w:cs="Times New Roman"/>
                <w:color w:val="767171"/>
                <w:spacing w:val="20"/>
                <w:szCs w:val="24"/>
                <w:lang w:val="es-DO"/>
              </w:rPr>
              <w:t>90.25</w:t>
            </w:r>
          </w:p>
        </w:tc>
      </w:tr>
      <w:tr w:rsidR="002826F3" w:rsidRPr="002826F3" w14:paraId="00B6C09E" w14:textId="77777777" w:rsidTr="0053465F">
        <w:trPr>
          <w:trHeight w:val="409"/>
          <w:jc w:val="center"/>
        </w:trPr>
        <w:tc>
          <w:tcPr>
            <w:tcW w:w="4291" w:type="dxa"/>
            <w:shd w:val="clear" w:color="auto" w:fill="FFFFFF"/>
            <w:noWrap/>
            <w:tcMar>
              <w:top w:w="0" w:type="dxa"/>
              <w:left w:w="70" w:type="dxa"/>
              <w:bottom w:w="0" w:type="dxa"/>
              <w:right w:w="70" w:type="dxa"/>
            </w:tcMar>
            <w:vAlign w:val="center"/>
            <w:hideMark/>
          </w:tcPr>
          <w:p w14:paraId="18955014" w14:textId="684360EA" w:rsidR="002826F3" w:rsidRPr="002826F3" w:rsidRDefault="002826F3" w:rsidP="002826F3">
            <w:pPr>
              <w:spacing w:after="0" w:line="240" w:lineRule="auto"/>
              <w:jc w:val="center"/>
              <w:rPr>
                <w:rFonts w:cs="Times New Roman"/>
                <w:color w:val="767171"/>
                <w:spacing w:val="20"/>
                <w:szCs w:val="24"/>
                <w:lang w:val="es-DO"/>
              </w:rPr>
            </w:pPr>
            <w:r w:rsidRPr="002826F3">
              <w:rPr>
                <w:rFonts w:cs="Times New Roman"/>
                <w:color w:val="767171"/>
                <w:spacing w:val="20"/>
                <w:szCs w:val="24"/>
                <w:lang w:val="es-DO"/>
              </w:rPr>
              <w:t>Febrero</w:t>
            </w:r>
          </w:p>
        </w:tc>
        <w:tc>
          <w:tcPr>
            <w:tcW w:w="3642" w:type="dxa"/>
            <w:shd w:val="clear" w:color="auto" w:fill="FFFFFF"/>
            <w:noWrap/>
            <w:tcMar>
              <w:top w:w="0" w:type="dxa"/>
              <w:left w:w="70" w:type="dxa"/>
              <w:bottom w:w="0" w:type="dxa"/>
              <w:right w:w="70" w:type="dxa"/>
            </w:tcMar>
            <w:vAlign w:val="center"/>
          </w:tcPr>
          <w:p w14:paraId="332DD7A6" w14:textId="77777777" w:rsidR="002826F3" w:rsidRPr="002826F3" w:rsidRDefault="002826F3" w:rsidP="002826F3">
            <w:pPr>
              <w:spacing w:after="0" w:line="240" w:lineRule="auto"/>
              <w:jc w:val="center"/>
              <w:rPr>
                <w:rFonts w:cs="Times New Roman"/>
                <w:color w:val="767171"/>
                <w:spacing w:val="20"/>
                <w:szCs w:val="24"/>
                <w:lang w:val="es-DO"/>
              </w:rPr>
            </w:pPr>
            <w:r w:rsidRPr="002826F3">
              <w:rPr>
                <w:rFonts w:cs="Times New Roman"/>
                <w:color w:val="767171"/>
                <w:spacing w:val="20"/>
                <w:szCs w:val="24"/>
                <w:lang w:val="es-DO"/>
              </w:rPr>
              <w:t>61.6</w:t>
            </w:r>
          </w:p>
        </w:tc>
      </w:tr>
      <w:tr w:rsidR="002826F3" w:rsidRPr="002826F3" w14:paraId="12158162" w14:textId="77777777" w:rsidTr="0053465F">
        <w:trPr>
          <w:trHeight w:val="409"/>
          <w:jc w:val="center"/>
        </w:trPr>
        <w:tc>
          <w:tcPr>
            <w:tcW w:w="4291" w:type="dxa"/>
            <w:shd w:val="clear" w:color="auto" w:fill="FFFFFF"/>
            <w:noWrap/>
            <w:tcMar>
              <w:top w:w="0" w:type="dxa"/>
              <w:left w:w="70" w:type="dxa"/>
              <w:bottom w:w="0" w:type="dxa"/>
              <w:right w:w="70" w:type="dxa"/>
            </w:tcMar>
            <w:vAlign w:val="center"/>
            <w:hideMark/>
          </w:tcPr>
          <w:p w14:paraId="7E08218C" w14:textId="77777777" w:rsidR="002826F3" w:rsidRPr="002826F3" w:rsidRDefault="002826F3" w:rsidP="002826F3">
            <w:pPr>
              <w:spacing w:after="0" w:line="240" w:lineRule="auto"/>
              <w:jc w:val="center"/>
              <w:rPr>
                <w:rFonts w:cs="Times New Roman"/>
                <w:color w:val="767171"/>
                <w:spacing w:val="20"/>
                <w:szCs w:val="24"/>
                <w:lang w:val="es-DO"/>
              </w:rPr>
            </w:pPr>
            <w:r w:rsidRPr="002826F3">
              <w:rPr>
                <w:rFonts w:cs="Times New Roman"/>
                <w:color w:val="767171"/>
                <w:spacing w:val="20"/>
                <w:szCs w:val="24"/>
                <w:lang w:val="es-DO"/>
              </w:rPr>
              <w:t>Marzo</w:t>
            </w:r>
          </w:p>
        </w:tc>
        <w:tc>
          <w:tcPr>
            <w:tcW w:w="3642" w:type="dxa"/>
            <w:shd w:val="clear" w:color="auto" w:fill="FFFFFF"/>
            <w:noWrap/>
            <w:tcMar>
              <w:top w:w="0" w:type="dxa"/>
              <w:left w:w="70" w:type="dxa"/>
              <w:bottom w:w="0" w:type="dxa"/>
              <w:right w:w="70" w:type="dxa"/>
            </w:tcMar>
            <w:vAlign w:val="center"/>
          </w:tcPr>
          <w:p w14:paraId="18FBE1E3" w14:textId="77777777" w:rsidR="002826F3" w:rsidRPr="002826F3" w:rsidRDefault="002826F3" w:rsidP="002826F3">
            <w:pPr>
              <w:spacing w:after="0" w:line="240" w:lineRule="auto"/>
              <w:jc w:val="center"/>
              <w:rPr>
                <w:rFonts w:cs="Times New Roman"/>
                <w:color w:val="767171"/>
                <w:spacing w:val="20"/>
                <w:szCs w:val="24"/>
                <w:lang w:val="es-DO"/>
              </w:rPr>
            </w:pPr>
            <w:r w:rsidRPr="002826F3">
              <w:rPr>
                <w:rFonts w:cs="Times New Roman"/>
                <w:color w:val="767171"/>
                <w:spacing w:val="20"/>
                <w:szCs w:val="24"/>
                <w:lang w:val="es-DO"/>
              </w:rPr>
              <w:t>79.65</w:t>
            </w:r>
          </w:p>
        </w:tc>
      </w:tr>
      <w:tr w:rsidR="002826F3" w:rsidRPr="002826F3" w14:paraId="4613CDF7" w14:textId="77777777" w:rsidTr="0053465F">
        <w:trPr>
          <w:trHeight w:val="409"/>
          <w:jc w:val="center"/>
        </w:trPr>
        <w:tc>
          <w:tcPr>
            <w:tcW w:w="4291" w:type="dxa"/>
            <w:shd w:val="clear" w:color="auto" w:fill="FFFFFF"/>
            <w:noWrap/>
            <w:tcMar>
              <w:top w:w="0" w:type="dxa"/>
              <w:left w:w="70" w:type="dxa"/>
              <w:bottom w:w="0" w:type="dxa"/>
              <w:right w:w="70" w:type="dxa"/>
            </w:tcMar>
            <w:vAlign w:val="center"/>
            <w:hideMark/>
          </w:tcPr>
          <w:p w14:paraId="5E113DC1" w14:textId="77777777" w:rsidR="002826F3" w:rsidRPr="002826F3" w:rsidRDefault="002826F3" w:rsidP="002826F3">
            <w:pPr>
              <w:spacing w:after="0" w:line="240" w:lineRule="auto"/>
              <w:jc w:val="center"/>
              <w:rPr>
                <w:rFonts w:cs="Times New Roman"/>
                <w:color w:val="767171"/>
                <w:spacing w:val="20"/>
                <w:szCs w:val="24"/>
                <w:lang w:val="es-DO"/>
              </w:rPr>
            </w:pPr>
            <w:r w:rsidRPr="002826F3">
              <w:rPr>
                <w:rFonts w:cs="Times New Roman"/>
                <w:color w:val="767171"/>
                <w:spacing w:val="20"/>
                <w:szCs w:val="24"/>
                <w:lang w:val="es-DO"/>
              </w:rPr>
              <w:t>Abril</w:t>
            </w:r>
          </w:p>
        </w:tc>
        <w:tc>
          <w:tcPr>
            <w:tcW w:w="3642" w:type="dxa"/>
            <w:shd w:val="clear" w:color="auto" w:fill="FFFFFF"/>
            <w:noWrap/>
            <w:tcMar>
              <w:top w:w="0" w:type="dxa"/>
              <w:left w:w="70" w:type="dxa"/>
              <w:bottom w:w="0" w:type="dxa"/>
              <w:right w:w="70" w:type="dxa"/>
            </w:tcMar>
            <w:vAlign w:val="center"/>
          </w:tcPr>
          <w:p w14:paraId="567AF4F2" w14:textId="77777777" w:rsidR="002826F3" w:rsidRPr="002826F3" w:rsidRDefault="002826F3" w:rsidP="002826F3">
            <w:pPr>
              <w:spacing w:after="0" w:line="240" w:lineRule="auto"/>
              <w:jc w:val="center"/>
              <w:rPr>
                <w:rFonts w:cs="Times New Roman"/>
                <w:color w:val="767171"/>
                <w:spacing w:val="20"/>
                <w:szCs w:val="24"/>
                <w:lang w:val="es-DO"/>
              </w:rPr>
            </w:pPr>
            <w:r w:rsidRPr="002826F3">
              <w:rPr>
                <w:rFonts w:cs="Times New Roman"/>
                <w:color w:val="767171"/>
                <w:spacing w:val="20"/>
                <w:szCs w:val="24"/>
                <w:lang w:val="es-DO"/>
              </w:rPr>
              <w:t>70.95</w:t>
            </w:r>
          </w:p>
        </w:tc>
      </w:tr>
      <w:tr w:rsidR="002826F3" w:rsidRPr="002826F3" w14:paraId="7B98DD6B" w14:textId="77777777" w:rsidTr="0053465F">
        <w:trPr>
          <w:trHeight w:val="409"/>
          <w:jc w:val="center"/>
        </w:trPr>
        <w:tc>
          <w:tcPr>
            <w:tcW w:w="4291" w:type="dxa"/>
            <w:shd w:val="clear" w:color="auto" w:fill="FFFFFF"/>
            <w:noWrap/>
            <w:tcMar>
              <w:top w:w="0" w:type="dxa"/>
              <w:left w:w="70" w:type="dxa"/>
              <w:bottom w:w="0" w:type="dxa"/>
              <w:right w:w="70" w:type="dxa"/>
            </w:tcMar>
            <w:vAlign w:val="center"/>
            <w:hideMark/>
          </w:tcPr>
          <w:p w14:paraId="00D165B6" w14:textId="77777777" w:rsidR="002826F3" w:rsidRPr="002826F3" w:rsidRDefault="002826F3" w:rsidP="002826F3">
            <w:pPr>
              <w:spacing w:after="0" w:line="240" w:lineRule="auto"/>
              <w:jc w:val="center"/>
              <w:rPr>
                <w:rFonts w:cs="Times New Roman"/>
                <w:color w:val="767171"/>
                <w:spacing w:val="20"/>
                <w:szCs w:val="24"/>
                <w:lang w:val="es-DO"/>
              </w:rPr>
            </w:pPr>
            <w:r w:rsidRPr="002826F3">
              <w:rPr>
                <w:rFonts w:cs="Times New Roman"/>
                <w:color w:val="767171"/>
                <w:spacing w:val="20"/>
                <w:szCs w:val="24"/>
                <w:lang w:val="es-DO"/>
              </w:rPr>
              <w:t>Mayo</w:t>
            </w:r>
          </w:p>
        </w:tc>
        <w:tc>
          <w:tcPr>
            <w:tcW w:w="3642" w:type="dxa"/>
            <w:shd w:val="clear" w:color="auto" w:fill="FFFFFF"/>
            <w:noWrap/>
            <w:tcMar>
              <w:top w:w="0" w:type="dxa"/>
              <w:left w:w="70" w:type="dxa"/>
              <w:bottom w:w="0" w:type="dxa"/>
              <w:right w:w="70" w:type="dxa"/>
            </w:tcMar>
            <w:vAlign w:val="center"/>
          </w:tcPr>
          <w:p w14:paraId="7C379695" w14:textId="77777777" w:rsidR="002826F3" w:rsidRPr="002826F3" w:rsidRDefault="002826F3" w:rsidP="002826F3">
            <w:pPr>
              <w:spacing w:after="0" w:line="240" w:lineRule="auto"/>
              <w:jc w:val="center"/>
              <w:rPr>
                <w:rFonts w:cs="Times New Roman"/>
                <w:color w:val="767171"/>
                <w:spacing w:val="20"/>
                <w:szCs w:val="24"/>
                <w:lang w:val="es-DO"/>
              </w:rPr>
            </w:pPr>
            <w:r w:rsidRPr="002826F3">
              <w:rPr>
                <w:rFonts w:cs="Times New Roman"/>
                <w:color w:val="767171"/>
                <w:spacing w:val="20"/>
                <w:szCs w:val="24"/>
                <w:lang w:val="es-DO"/>
              </w:rPr>
              <w:t>74.65</w:t>
            </w:r>
          </w:p>
        </w:tc>
      </w:tr>
      <w:tr w:rsidR="002826F3" w:rsidRPr="002826F3" w14:paraId="294E1A32" w14:textId="77777777" w:rsidTr="0053465F">
        <w:trPr>
          <w:trHeight w:val="409"/>
          <w:jc w:val="center"/>
        </w:trPr>
        <w:tc>
          <w:tcPr>
            <w:tcW w:w="4291" w:type="dxa"/>
            <w:shd w:val="clear" w:color="auto" w:fill="FFFFFF"/>
            <w:noWrap/>
            <w:tcMar>
              <w:top w:w="0" w:type="dxa"/>
              <w:left w:w="70" w:type="dxa"/>
              <w:bottom w:w="0" w:type="dxa"/>
              <w:right w:w="70" w:type="dxa"/>
            </w:tcMar>
            <w:vAlign w:val="center"/>
            <w:hideMark/>
          </w:tcPr>
          <w:p w14:paraId="32735107" w14:textId="77777777" w:rsidR="002826F3" w:rsidRPr="002826F3" w:rsidRDefault="002826F3" w:rsidP="002826F3">
            <w:pPr>
              <w:spacing w:after="0" w:line="240" w:lineRule="auto"/>
              <w:jc w:val="center"/>
              <w:rPr>
                <w:rFonts w:cs="Times New Roman"/>
                <w:color w:val="767171"/>
                <w:spacing w:val="20"/>
                <w:szCs w:val="24"/>
                <w:lang w:val="es-DO"/>
              </w:rPr>
            </w:pPr>
            <w:r w:rsidRPr="002826F3">
              <w:rPr>
                <w:rFonts w:cs="Times New Roman"/>
                <w:color w:val="767171"/>
                <w:spacing w:val="20"/>
                <w:szCs w:val="24"/>
                <w:lang w:val="es-DO"/>
              </w:rPr>
              <w:t>Junio</w:t>
            </w:r>
          </w:p>
        </w:tc>
        <w:tc>
          <w:tcPr>
            <w:tcW w:w="3642" w:type="dxa"/>
            <w:shd w:val="clear" w:color="auto" w:fill="FFFFFF"/>
            <w:noWrap/>
            <w:tcMar>
              <w:top w:w="0" w:type="dxa"/>
              <w:left w:w="70" w:type="dxa"/>
              <w:bottom w:w="0" w:type="dxa"/>
              <w:right w:w="70" w:type="dxa"/>
            </w:tcMar>
            <w:vAlign w:val="center"/>
          </w:tcPr>
          <w:p w14:paraId="0CF83677" w14:textId="77777777" w:rsidR="002826F3" w:rsidRPr="002826F3" w:rsidRDefault="002826F3" w:rsidP="002826F3">
            <w:pPr>
              <w:spacing w:after="0" w:line="240" w:lineRule="auto"/>
              <w:jc w:val="center"/>
              <w:rPr>
                <w:rFonts w:cs="Times New Roman"/>
                <w:color w:val="767171"/>
                <w:spacing w:val="20"/>
                <w:szCs w:val="24"/>
                <w:lang w:val="es-DO"/>
              </w:rPr>
            </w:pPr>
            <w:r w:rsidRPr="002826F3">
              <w:rPr>
                <w:rFonts w:cs="Times New Roman"/>
                <w:color w:val="767171"/>
                <w:spacing w:val="20"/>
                <w:szCs w:val="24"/>
                <w:lang w:val="es-DO"/>
              </w:rPr>
              <w:t>74.60</w:t>
            </w:r>
          </w:p>
        </w:tc>
      </w:tr>
      <w:tr w:rsidR="002826F3" w:rsidRPr="002826F3" w14:paraId="6F581345" w14:textId="77777777" w:rsidTr="0053465F">
        <w:trPr>
          <w:trHeight w:val="409"/>
          <w:jc w:val="center"/>
        </w:trPr>
        <w:tc>
          <w:tcPr>
            <w:tcW w:w="4291" w:type="dxa"/>
            <w:shd w:val="clear" w:color="auto" w:fill="FFFFFF"/>
            <w:noWrap/>
            <w:tcMar>
              <w:top w:w="0" w:type="dxa"/>
              <w:left w:w="70" w:type="dxa"/>
              <w:bottom w:w="0" w:type="dxa"/>
              <w:right w:w="70" w:type="dxa"/>
            </w:tcMar>
            <w:vAlign w:val="center"/>
          </w:tcPr>
          <w:p w14:paraId="344FB506" w14:textId="77777777" w:rsidR="002826F3" w:rsidRPr="002826F3" w:rsidRDefault="002826F3" w:rsidP="002826F3">
            <w:pPr>
              <w:spacing w:after="0" w:line="240" w:lineRule="auto"/>
              <w:jc w:val="center"/>
              <w:rPr>
                <w:rFonts w:cs="Times New Roman"/>
                <w:color w:val="767171"/>
                <w:spacing w:val="20"/>
                <w:szCs w:val="24"/>
                <w:lang w:val="es-DO"/>
              </w:rPr>
            </w:pPr>
            <w:r w:rsidRPr="002826F3">
              <w:rPr>
                <w:rFonts w:cs="Times New Roman"/>
                <w:color w:val="767171"/>
                <w:spacing w:val="20"/>
                <w:szCs w:val="24"/>
                <w:lang w:val="es-DO"/>
              </w:rPr>
              <w:t>Julio</w:t>
            </w:r>
          </w:p>
        </w:tc>
        <w:tc>
          <w:tcPr>
            <w:tcW w:w="3642" w:type="dxa"/>
            <w:shd w:val="clear" w:color="auto" w:fill="FFFFFF"/>
            <w:noWrap/>
            <w:tcMar>
              <w:top w:w="0" w:type="dxa"/>
              <w:left w:w="70" w:type="dxa"/>
              <w:bottom w:w="0" w:type="dxa"/>
              <w:right w:w="70" w:type="dxa"/>
            </w:tcMar>
            <w:vAlign w:val="center"/>
          </w:tcPr>
          <w:p w14:paraId="70E07E3E" w14:textId="77777777" w:rsidR="002826F3" w:rsidRPr="002826F3" w:rsidRDefault="002826F3" w:rsidP="002826F3">
            <w:pPr>
              <w:spacing w:after="0" w:line="240" w:lineRule="auto"/>
              <w:jc w:val="center"/>
              <w:rPr>
                <w:rFonts w:cs="Times New Roman"/>
                <w:color w:val="767171"/>
                <w:spacing w:val="20"/>
                <w:szCs w:val="24"/>
                <w:lang w:val="es-DO"/>
              </w:rPr>
            </w:pPr>
            <w:r w:rsidRPr="002826F3">
              <w:rPr>
                <w:rFonts w:cs="Times New Roman"/>
                <w:color w:val="767171"/>
                <w:spacing w:val="20"/>
                <w:szCs w:val="24"/>
                <w:lang w:val="es-DO"/>
              </w:rPr>
              <w:t>73.35</w:t>
            </w:r>
          </w:p>
        </w:tc>
      </w:tr>
      <w:tr w:rsidR="002826F3" w:rsidRPr="002826F3" w14:paraId="2FB0CFE4" w14:textId="77777777" w:rsidTr="0053465F">
        <w:trPr>
          <w:trHeight w:val="409"/>
          <w:jc w:val="center"/>
        </w:trPr>
        <w:tc>
          <w:tcPr>
            <w:tcW w:w="4291" w:type="dxa"/>
            <w:shd w:val="clear" w:color="auto" w:fill="FFFFFF"/>
            <w:noWrap/>
            <w:tcMar>
              <w:top w:w="0" w:type="dxa"/>
              <w:left w:w="70" w:type="dxa"/>
              <w:bottom w:w="0" w:type="dxa"/>
              <w:right w:w="70" w:type="dxa"/>
            </w:tcMar>
            <w:vAlign w:val="center"/>
          </w:tcPr>
          <w:p w14:paraId="20E83CEC" w14:textId="77777777" w:rsidR="002826F3" w:rsidRPr="002826F3" w:rsidRDefault="002826F3" w:rsidP="002826F3">
            <w:pPr>
              <w:spacing w:after="0" w:line="240" w:lineRule="auto"/>
              <w:jc w:val="center"/>
              <w:rPr>
                <w:rFonts w:cs="Times New Roman"/>
                <w:color w:val="767171"/>
                <w:spacing w:val="20"/>
                <w:szCs w:val="24"/>
                <w:lang w:val="es-DO"/>
              </w:rPr>
            </w:pPr>
            <w:r w:rsidRPr="002826F3">
              <w:rPr>
                <w:rFonts w:cs="Times New Roman"/>
                <w:color w:val="767171"/>
                <w:spacing w:val="20"/>
                <w:szCs w:val="24"/>
                <w:lang w:val="es-DO"/>
              </w:rPr>
              <w:t>Agosto</w:t>
            </w:r>
          </w:p>
        </w:tc>
        <w:tc>
          <w:tcPr>
            <w:tcW w:w="3642" w:type="dxa"/>
            <w:shd w:val="clear" w:color="auto" w:fill="FFFFFF"/>
            <w:noWrap/>
            <w:tcMar>
              <w:top w:w="0" w:type="dxa"/>
              <w:left w:w="70" w:type="dxa"/>
              <w:bottom w:w="0" w:type="dxa"/>
              <w:right w:w="70" w:type="dxa"/>
            </w:tcMar>
            <w:vAlign w:val="center"/>
          </w:tcPr>
          <w:p w14:paraId="0875F125" w14:textId="77777777" w:rsidR="002826F3" w:rsidRPr="002826F3" w:rsidRDefault="002826F3" w:rsidP="002826F3">
            <w:pPr>
              <w:spacing w:after="0" w:line="240" w:lineRule="auto"/>
              <w:jc w:val="center"/>
              <w:rPr>
                <w:rFonts w:cs="Times New Roman"/>
                <w:color w:val="767171"/>
                <w:spacing w:val="20"/>
                <w:szCs w:val="24"/>
                <w:lang w:val="es-DO"/>
              </w:rPr>
            </w:pPr>
            <w:r w:rsidRPr="002826F3">
              <w:rPr>
                <w:rFonts w:cs="Times New Roman"/>
                <w:color w:val="767171"/>
                <w:spacing w:val="20"/>
                <w:szCs w:val="24"/>
                <w:lang w:val="es-DO"/>
              </w:rPr>
              <w:t>64.9</w:t>
            </w:r>
          </w:p>
        </w:tc>
      </w:tr>
      <w:tr w:rsidR="002826F3" w:rsidRPr="002826F3" w14:paraId="296E69F0" w14:textId="77777777" w:rsidTr="0053465F">
        <w:trPr>
          <w:trHeight w:val="409"/>
          <w:jc w:val="center"/>
        </w:trPr>
        <w:tc>
          <w:tcPr>
            <w:tcW w:w="4291" w:type="dxa"/>
            <w:shd w:val="clear" w:color="auto" w:fill="FFFFFF"/>
            <w:noWrap/>
            <w:tcMar>
              <w:top w:w="0" w:type="dxa"/>
              <w:left w:w="70" w:type="dxa"/>
              <w:bottom w:w="0" w:type="dxa"/>
              <w:right w:w="70" w:type="dxa"/>
            </w:tcMar>
            <w:vAlign w:val="center"/>
          </w:tcPr>
          <w:p w14:paraId="2D242131" w14:textId="77777777" w:rsidR="002826F3" w:rsidRPr="002826F3" w:rsidRDefault="002826F3" w:rsidP="002826F3">
            <w:pPr>
              <w:spacing w:after="0" w:line="240" w:lineRule="auto"/>
              <w:jc w:val="center"/>
              <w:rPr>
                <w:rFonts w:cs="Times New Roman"/>
                <w:color w:val="767171"/>
                <w:spacing w:val="20"/>
                <w:szCs w:val="24"/>
                <w:lang w:val="es-DO"/>
              </w:rPr>
            </w:pPr>
            <w:r w:rsidRPr="002826F3">
              <w:rPr>
                <w:rFonts w:cs="Times New Roman"/>
                <w:color w:val="767171"/>
                <w:spacing w:val="20"/>
                <w:szCs w:val="24"/>
                <w:lang w:val="es-DO"/>
              </w:rPr>
              <w:t>Septiembre</w:t>
            </w:r>
          </w:p>
        </w:tc>
        <w:tc>
          <w:tcPr>
            <w:tcW w:w="3642" w:type="dxa"/>
            <w:shd w:val="clear" w:color="auto" w:fill="FFFFFF"/>
            <w:noWrap/>
            <w:tcMar>
              <w:top w:w="0" w:type="dxa"/>
              <w:left w:w="70" w:type="dxa"/>
              <w:bottom w:w="0" w:type="dxa"/>
              <w:right w:w="70" w:type="dxa"/>
            </w:tcMar>
            <w:vAlign w:val="center"/>
          </w:tcPr>
          <w:p w14:paraId="5E1A1397" w14:textId="77777777" w:rsidR="002826F3" w:rsidRPr="002826F3" w:rsidRDefault="002826F3" w:rsidP="002826F3">
            <w:pPr>
              <w:spacing w:after="0" w:line="240" w:lineRule="auto"/>
              <w:jc w:val="center"/>
              <w:rPr>
                <w:rFonts w:cs="Times New Roman"/>
                <w:color w:val="767171"/>
                <w:spacing w:val="20"/>
                <w:szCs w:val="24"/>
                <w:lang w:val="es-DO"/>
              </w:rPr>
            </w:pPr>
            <w:r w:rsidRPr="002826F3">
              <w:rPr>
                <w:rFonts w:cs="Times New Roman"/>
                <w:color w:val="767171"/>
                <w:spacing w:val="20"/>
                <w:szCs w:val="24"/>
                <w:lang w:val="es-DO"/>
              </w:rPr>
              <w:t>64.65</w:t>
            </w:r>
          </w:p>
        </w:tc>
      </w:tr>
      <w:tr w:rsidR="002826F3" w:rsidRPr="002826F3" w14:paraId="2A28AA62" w14:textId="77777777" w:rsidTr="0053465F">
        <w:trPr>
          <w:trHeight w:val="409"/>
          <w:jc w:val="center"/>
        </w:trPr>
        <w:tc>
          <w:tcPr>
            <w:tcW w:w="4291" w:type="dxa"/>
            <w:shd w:val="clear" w:color="auto" w:fill="FFFFFF"/>
            <w:noWrap/>
            <w:tcMar>
              <w:top w:w="0" w:type="dxa"/>
              <w:left w:w="70" w:type="dxa"/>
              <w:bottom w:w="0" w:type="dxa"/>
              <w:right w:w="70" w:type="dxa"/>
            </w:tcMar>
            <w:vAlign w:val="center"/>
            <w:hideMark/>
          </w:tcPr>
          <w:p w14:paraId="0BE2ED1D" w14:textId="77777777" w:rsidR="002826F3" w:rsidRPr="002826F3" w:rsidRDefault="002826F3" w:rsidP="002826F3">
            <w:pPr>
              <w:spacing w:after="0" w:line="240" w:lineRule="auto"/>
              <w:jc w:val="center"/>
              <w:rPr>
                <w:rFonts w:cs="Times New Roman"/>
                <w:color w:val="767171"/>
                <w:spacing w:val="20"/>
                <w:szCs w:val="24"/>
                <w:lang w:val="es-DO"/>
              </w:rPr>
            </w:pPr>
            <w:r w:rsidRPr="002826F3">
              <w:rPr>
                <w:rFonts w:cs="Times New Roman"/>
                <w:color w:val="767171"/>
                <w:spacing w:val="20"/>
                <w:szCs w:val="24"/>
                <w:lang w:val="es-DO"/>
              </w:rPr>
              <w:t>Promedio del Año</w:t>
            </w:r>
          </w:p>
        </w:tc>
        <w:tc>
          <w:tcPr>
            <w:tcW w:w="3642" w:type="dxa"/>
            <w:shd w:val="clear" w:color="auto" w:fill="FFFFFF"/>
            <w:noWrap/>
            <w:tcMar>
              <w:top w:w="0" w:type="dxa"/>
              <w:left w:w="70" w:type="dxa"/>
              <w:bottom w:w="0" w:type="dxa"/>
              <w:right w:w="70" w:type="dxa"/>
            </w:tcMar>
            <w:vAlign w:val="center"/>
          </w:tcPr>
          <w:p w14:paraId="1BAF2B9B" w14:textId="77777777" w:rsidR="002826F3" w:rsidRPr="002826F3" w:rsidRDefault="002826F3" w:rsidP="002826F3">
            <w:pPr>
              <w:spacing w:after="0" w:line="240" w:lineRule="auto"/>
              <w:jc w:val="center"/>
              <w:rPr>
                <w:rFonts w:cs="Times New Roman"/>
                <w:color w:val="767171"/>
                <w:spacing w:val="20"/>
                <w:szCs w:val="24"/>
                <w:lang w:val="es-DO"/>
              </w:rPr>
            </w:pPr>
            <w:r w:rsidRPr="002826F3">
              <w:rPr>
                <w:rFonts w:cs="Times New Roman"/>
                <w:color w:val="767171"/>
                <w:spacing w:val="20"/>
                <w:szCs w:val="24"/>
                <w:lang w:val="es-DO"/>
              </w:rPr>
              <w:t>73</w:t>
            </w:r>
          </w:p>
        </w:tc>
      </w:tr>
    </w:tbl>
    <w:p w14:paraId="3EF60F7F" w14:textId="77777777" w:rsidR="002826F3" w:rsidRDefault="002826F3" w:rsidP="002826F3">
      <w:pPr>
        <w:spacing w:after="0" w:line="240" w:lineRule="auto"/>
        <w:jc w:val="both"/>
        <w:rPr>
          <w:rFonts w:cs="Times New Roman"/>
          <w:b/>
          <w:bCs/>
          <w:color w:val="767171"/>
          <w:szCs w:val="18"/>
          <w:lang w:val="es-DO"/>
        </w:rPr>
      </w:pPr>
    </w:p>
    <w:p w14:paraId="3F167CF9" w14:textId="48214237" w:rsidR="00023BB6" w:rsidRPr="0062040E" w:rsidRDefault="00023BB6" w:rsidP="002826F3">
      <w:pPr>
        <w:spacing w:after="0" w:line="240" w:lineRule="auto"/>
        <w:jc w:val="both"/>
        <w:rPr>
          <w:rFonts w:cs="Times New Roman"/>
          <w:b/>
          <w:bCs/>
          <w:color w:val="767171"/>
          <w:sz w:val="18"/>
          <w:szCs w:val="18"/>
          <w:lang w:val="es-DO"/>
        </w:rPr>
      </w:pPr>
      <w:r w:rsidRPr="0062040E">
        <w:rPr>
          <w:rFonts w:cs="Times New Roman"/>
          <w:b/>
          <w:bCs/>
          <w:color w:val="767171"/>
          <w:sz w:val="18"/>
          <w:szCs w:val="18"/>
          <w:lang w:val="es-DO"/>
        </w:rPr>
        <w:t>Fuente:</w:t>
      </w:r>
    </w:p>
    <w:p w14:paraId="143A84C5" w14:textId="51FD1D1B" w:rsidR="00023BB6" w:rsidRPr="00023BB6" w:rsidRDefault="002826F3" w:rsidP="002826F3">
      <w:pPr>
        <w:spacing w:line="360" w:lineRule="auto"/>
        <w:jc w:val="both"/>
        <w:rPr>
          <w:color w:val="767171"/>
          <w:lang w:val="es-DO"/>
        </w:rPr>
      </w:pPr>
      <w:r w:rsidRPr="002826F3">
        <w:rPr>
          <w:rFonts w:eastAsia="Times New Roman" w:cs="Times New Roman"/>
          <w:color w:val="767171"/>
          <w:sz w:val="18"/>
          <w:szCs w:val="18"/>
          <w:lang w:val="es-DO" w:eastAsia="ja-JP"/>
        </w:rPr>
        <w:t>Oficina de Libre Acceso a la Información (OAI), ADESS</w:t>
      </w:r>
    </w:p>
    <w:p w14:paraId="55CA2CB0" w14:textId="77777777" w:rsidR="002826F3" w:rsidRDefault="002826F3" w:rsidP="002826F3">
      <w:pPr>
        <w:spacing w:line="360" w:lineRule="auto"/>
        <w:rPr>
          <w:color w:val="767171"/>
          <w:spacing w:val="20"/>
          <w:szCs w:val="24"/>
          <w:lang w:val="es-DO"/>
        </w:rPr>
      </w:pPr>
    </w:p>
    <w:p w14:paraId="2C20086F" w14:textId="76527E74" w:rsidR="002826F3" w:rsidRPr="002826F3" w:rsidRDefault="002826F3" w:rsidP="002826F3">
      <w:pPr>
        <w:spacing w:line="360" w:lineRule="auto"/>
        <w:rPr>
          <w:color w:val="767171"/>
          <w:spacing w:val="20"/>
          <w:szCs w:val="24"/>
          <w:lang w:val="es-DO"/>
        </w:rPr>
      </w:pPr>
      <w:r w:rsidRPr="002826F3">
        <w:rPr>
          <w:b/>
          <w:bCs/>
          <w:color w:val="767171"/>
          <w:spacing w:val="20"/>
          <w:szCs w:val="24"/>
          <w:lang w:val="es-DO"/>
        </w:rPr>
        <w:t>Nota:</w:t>
      </w:r>
      <w:r w:rsidRPr="002826F3">
        <w:rPr>
          <w:color w:val="767171"/>
          <w:spacing w:val="20"/>
          <w:szCs w:val="24"/>
          <w:lang w:val="es-DO"/>
        </w:rPr>
        <w:t xml:space="preserve"> La DIGEIG no ha evaluado los meses restantes del año 2022.</w:t>
      </w:r>
    </w:p>
    <w:p w14:paraId="5E705D73" w14:textId="77777777" w:rsidR="00F328E8" w:rsidRDefault="00F328E8" w:rsidP="002826F3">
      <w:pPr>
        <w:rPr>
          <w:rFonts w:cs="Times New Roman"/>
          <w:color w:val="767171"/>
          <w:sz w:val="28"/>
          <w:szCs w:val="28"/>
          <w:lang w:val="es-DO"/>
        </w:rPr>
      </w:pPr>
      <w:r>
        <w:rPr>
          <w:rFonts w:cs="Times New Roman"/>
          <w:color w:val="767171"/>
          <w:sz w:val="28"/>
          <w:szCs w:val="28"/>
          <w:lang w:val="es-DO"/>
        </w:rPr>
        <w:br w:type="page"/>
      </w:r>
    </w:p>
    <w:p w14:paraId="0A282F98" w14:textId="324D1264" w:rsidR="00023BB6" w:rsidRPr="00B37C48" w:rsidRDefault="000E0BBB" w:rsidP="00D2508E">
      <w:pPr>
        <w:pStyle w:val="Ttulo2"/>
      </w:pPr>
      <w:bookmarkStart w:id="77" w:name="_Toc121940101"/>
      <w:r w:rsidRPr="00F10A42">
        <w:rPr>
          <w:noProof/>
          <w:lang w:val="es-US" w:eastAsia="es-US"/>
        </w:rPr>
        <w:lastRenderedPageBreak/>
        <w:drawing>
          <wp:anchor distT="0" distB="0" distL="114300" distR="114300" simplePos="0" relativeHeight="251712512" behindDoc="1" locked="0" layoutInCell="1" allowOverlap="1" wp14:anchorId="5591FDC9" wp14:editId="64CDA5A9">
            <wp:simplePos x="0" y="0"/>
            <wp:positionH relativeFrom="column">
              <wp:posOffset>-36195</wp:posOffset>
            </wp:positionH>
            <wp:positionV relativeFrom="paragraph">
              <wp:posOffset>683260</wp:posOffset>
            </wp:positionV>
            <wp:extent cx="5111750" cy="3267710"/>
            <wp:effectExtent l="0" t="0" r="12700" b="8890"/>
            <wp:wrapTight wrapText="bothSides">
              <wp:wrapPolygon edited="0">
                <wp:start x="0" y="0"/>
                <wp:lineTo x="0" y="21533"/>
                <wp:lineTo x="21573" y="21533"/>
                <wp:lineTo x="21573" y="0"/>
                <wp:lineTo x="0" y="0"/>
              </wp:wrapPolygon>
            </wp:wrapTight>
            <wp:docPr id="131" name="Gráfico 1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023BB6" w:rsidRPr="00B37C48">
        <w:t>7.</w:t>
      </w:r>
      <w:r w:rsidR="00333258">
        <w:t>10</w:t>
      </w:r>
      <w:r w:rsidR="00023BB6" w:rsidRPr="00B37C48">
        <w:t xml:space="preserve"> </w:t>
      </w:r>
      <w:r w:rsidR="00893F53" w:rsidRPr="00893F53">
        <w:t>Porcentaje de Comercios Activos en la RAS por tipo, al 3er Trimestre, Julio- Septiembre, 2022</w:t>
      </w:r>
      <w:bookmarkEnd w:id="77"/>
    </w:p>
    <w:p w14:paraId="67D87828" w14:textId="0B13D972" w:rsidR="001B6E55" w:rsidRDefault="001B6E55" w:rsidP="001B6E55">
      <w:pPr>
        <w:spacing w:after="0" w:line="240" w:lineRule="auto"/>
        <w:jc w:val="both"/>
        <w:rPr>
          <w:rFonts w:cs="Times New Roman"/>
          <w:b/>
          <w:bCs/>
          <w:color w:val="767171"/>
          <w:sz w:val="18"/>
          <w:szCs w:val="18"/>
          <w:lang w:val="es-DO"/>
        </w:rPr>
      </w:pPr>
    </w:p>
    <w:p w14:paraId="2329ADF5" w14:textId="77777777" w:rsidR="000E0BBB" w:rsidRDefault="000E0BBB" w:rsidP="001B6E55">
      <w:pPr>
        <w:spacing w:after="0" w:line="240" w:lineRule="auto"/>
        <w:jc w:val="both"/>
        <w:rPr>
          <w:rFonts w:cs="Times New Roman"/>
          <w:b/>
          <w:bCs/>
          <w:color w:val="767171"/>
          <w:sz w:val="18"/>
          <w:szCs w:val="18"/>
          <w:lang w:val="es-DO"/>
        </w:rPr>
      </w:pPr>
    </w:p>
    <w:p w14:paraId="5D4340E7" w14:textId="27223F05" w:rsidR="001B6E55" w:rsidRPr="0062040E" w:rsidRDefault="001B6E55" w:rsidP="001B6E55">
      <w:pPr>
        <w:spacing w:after="0" w:line="240" w:lineRule="auto"/>
        <w:jc w:val="both"/>
        <w:rPr>
          <w:rFonts w:cs="Times New Roman"/>
          <w:b/>
          <w:bCs/>
          <w:color w:val="767171"/>
          <w:sz w:val="18"/>
          <w:szCs w:val="18"/>
          <w:lang w:val="es-DO"/>
        </w:rPr>
      </w:pPr>
      <w:r w:rsidRPr="0062040E">
        <w:rPr>
          <w:rFonts w:cs="Times New Roman"/>
          <w:b/>
          <w:bCs/>
          <w:color w:val="767171"/>
          <w:sz w:val="18"/>
          <w:szCs w:val="18"/>
          <w:lang w:val="es-DO"/>
        </w:rPr>
        <w:t>Fuente:</w:t>
      </w:r>
    </w:p>
    <w:p w14:paraId="060C79CF" w14:textId="1E5AE89D" w:rsidR="001B6E55" w:rsidRDefault="002826F3" w:rsidP="001B6E55">
      <w:pPr>
        <w:pStyle w:val="Informacindelacompaa"/>
        <w:spacing w:line="360" w:lineRule="auto"/>
        <w:jc w:val="both"/>
        <w:rPr>
          <w:rFonts w:ascii="Times New Roman" w:eastAsia="Calibri" w:hAnsi="Times New Roman"/>
          <w:color w:val="767171"/>
          <w:spacing w:val="20"/>
          <w:sz w:val="24"/>
          <w:szCs w:val="24"/>
          <w:lang w:eastAsia="en-US"/>
        </w:rPr>
      </w:pPr>
      <w:r w:rsidRPr="002826F3">
        <w:rPr>
          <w:color w:val="767171"/>
          <w:sz w:val="18"/>
          <w:szCs w:val="18"/>
        </w:rPr>
        <w:t>Dirección de Operaciones</w:t>
      </w:r>
      <w:r>
        <w:rPr>
          <w:color w:val="767171"/>
          <w:sz w:val="18"/>
          <w:szCs w:val="18"/>
        </w:rPr>
        <w:t>,</w:t>
      </w:r>
      <w:r w:rsidRPr="002826F3">
        <w:rPr>
          <w:color w:val="767171"/>
          <w:sz w:val="18"/>
          <w:szCs w:val="18"/>
        </w:rPr>
        <w:t xml:space="preserve"> ADESS</w:t>
      </w:r>
    </w:p>
    <w:p w14:paraId="624A204D" w14:textId="77777777" w:rsidR="002826F3" w:rsidRPr="002826F3" w:rsidRDefault="002826F3" w:rsidP="002826F3">
      <w:pPr>
        <w:pStyle w:val="Informacindelacompaa"/>
        <w:spacing w:after="0" w:line="360" w:lineRule="auto"/>
        <w:jc w:val="both"/>
        <w:rPr>
          <w:rFonts w:ascii="Times New Roman" w:eastAsia="Calibri" w:hAnsi="Times New Roman"/>
          <w:color w:val="767171"/>
          <w:spacing w:val="20"/>
          <w:sz w:val="24"/>
          <w:szCs w:val="24"/>
          <w:lang w:eastAsia="en-US"/>
        </w:rPr>
      </w:pPr>
    </w:p>
    <w:p w14:paraId="27165B8B" w14:textId="77777777" w:rsidR="002826F3" w:rsidRPr="002826F3" w:rsidRDefault="002826F3" w:rsidP="002826F3">
      <w:pPr>
        <w:spacing w:after="0" w:line="360" w:lineRule="auto"/>
        <w:jc w:val="both"/>
        <w:rPr>
          <w:rFonts w:cs="Times New Roman"/>
          <w:color w:val="767171"/>
          <w:spacing w:val="20"/>
          <w:szCs w:val="24"/>
          <w:lang w:val="es-DO"/>
        </w:rPr>
      </w:pPr>
      <w:r w:rsidRPr="002826F3">
        <w:rPr>
          <w:rFonts w:cs="Times New Roman"/>
          <w:color w:val="767171"/>
          <w:spacing w:val="20"/>
          <w:szCs w:val="24"/>
          <w:lang w:val="es-DO"/>
        </w:rPr>
        <w:t xml:space="preserve">Este gráfico muestra el porcentaje y la cantidad de comercios que están afiliados a la Red de Abastecimiento Social (RAS) por el tipo de servicio, donde los colmados representan el 71%, las envasadoras de gas un 14%, las estafetas </w:t>
      </w:r>
      <w:proofErr w:type="spellStart"/>
      <w:r w:rsidRPr="002826F3">
        <w:rPr>
          <w:rFonts w:cs="Times New Roman"/>
          <w:color w:val="767171"/>
          <w:spacing w:val="20"/>
          <w:szCs w:val="24"/>
          <w:lang w:val="es-DO"/>
        </w:rPr>
        <w:t>Bonoluz</w:t>
      </w:r>
      <w:proofErr w:type="spellEnd"/>
      <w:r w:rsidRPr="002826F3">
        <w:rPr>
          <w:rFonts w:cs="Times New Roman"/>
          <w:color w:val="767171"/>
          <w:spacing w:val="20"/>
          <w:szCs w:val="24"/>
          <w:lang w:val="es-DO"/>
        </w:rPr>
        <w:t xml:space="preserve"> un 14% y los universitarios un 1%, Gasolineras 0%. Total de comercios 6,385. </w:t>
      </w:r>
    </w:p>
    <w:p w14:paraId="3810CD79" w14:textId="77777777" w:rsidR="00F328E8" w:rsidRPr="002826F3" w:rsidRDefault="00F328E8">
      <w:pPr>
        <w:rPr>
          <w:rFonts w:cs="Times New Roman"/>
          <w:color w:val="767171"/>
          <w:sz w:val="28"/>
          <w:szCs w:val="28"/>
          <w:lang w:val="es-DO"/>
        </w:rPr>
      </w:pPr>
      <w:r w:rsidRPr="002826F3">
        <w:rPr>
          <w:rFonts w:cs="Times New Roman"/>
          <w:color w:val="767171"/>
          <w:sz w:val="28"/>
          <w:szCs w:val="28"/>
          <w:lang w:val="es-DO"/>
        </w:rPr>
        <w:br w:type="page"/>
      </w:r>
    </w:p>
    <w:p w14:paraId="2F3C513B" w14:textId="083ADF3B" w:rsidR="00F328E8" w:rsidRPr="00BB6B15" w:rsidRDefault="00F328E8" w:rsidP="00D2508E">
      <w:pPr>
        <w:pStyle w:val="Ttulo2"/>
      </w:pPr>
      <w:bookmarkStart w:id="78" w:name="_Toc90536532"/>
      <w:bookmarkStart w:id="79" w:name="_Toc121940102"/>
      <w:r w:rsidRPr="00B37C48">
        <w:lastRenderedPageBreak/>
        <w:t>7.</w:t>
      </w:r>
      <w:r>
        <w:t>1</w:t>
      </w:r>
      <w:r w:rsidR="00333258">
        <w:t>1</w:t>
      </w:r>
      <w:r w:rsidRPr="00B37C48">
        <w:t xml:space="preserve"> </w:t>
      </w:r>
      <w:bookmarkEnd w:id="78"/>
      <w:r w:rsidR="00BB6B15" w:rsidRPr="00BB6B15">
        <w:t xml:space="preserve">Resultados Encuesta de Satisfacción Partes Interesadas, </w:t>
      </w:r>
      <w:r w:rsidR="00BB6B15">
        <w:t>A</w:t>
      </w:r>
      <w:r w:rsidR="00BB6B15" w:rsidRPr="00BB6B15">
        <w:t>ño 2022</w:t>
      </w:r>
      <w:bookmarkEnd w:id="79"/>
    </w:p>
    <w:p w14:paraId="7B14BF2B" w14:textId="15A005E5" w:rsidR="00333258" w:rsidRDefault="00BB6B15" w:rsidP="007B2A50">
      <w:pPr>
        <w:spacing w:line="360" w:lineRule="auto"/>
        <w:jc w:val="both"/>
        <w:rPr>
          <w:rFonts w:cs="Times New Roman"/>
          <w:color w:val="767171"/>
          <w:sz w:val="28"/>
          <w:szCs w:val="28"/>
          <w:lang w:val="es-DO"/>
        </w:rPr>
      </w:pPr>
      <w:r w:rsidRPr="00400A22">
        <w:rPr>
          <w:rFonts w:cs="Times New Roman"/>
          <w:b/>
          <w:noProof/>
          <w:color w:val="767171"/>
          <w:szCs w:val="24"/>
          <w:lang w:val="es-US" w:eastAsia="es-US"/>
        </w:rPr>
        <w:drawing>
          <wp:anchor distT="0" distB="0" distL="114300" distR="114300" simplePos="0" relativeHeight="251711488" behindDoc="1" locked="0" layoutInCell="1" allowOverlap="1" wp14:anchorId="370EE2DB" wp14:editId="6C83DCD4">
            <wp:simplePos x="0" y="0"/>
            <wp:positionH relativeFrom="margin">
              <wp:align>left</wp:align>
            </wp:positionH>
            <wp:positionV relativeFrom="paragraph">
              <wp:posOffset>212725</wp:posOffset>
            </wp:positionV>
            <wp:extent cx="5024755" cy="2374900"/>
            <wp:effectExtent l="0" t="0" r="4445" b="6350"/>
            <wp:wrapTight wrapText="bothSides">
              <wp:wrapPolygon edited="0">
                <wp:start x="0" y="0"/>
                <wp:lineTo x="0" y="21484"/>
                <wp:lineTo x="21537" y="21484"/>
                <wp:lineTo x="21537" y="0"/>
                <wp:lineTo x="0" y="0"/>
              </wp:wrapPolygon>
            </wp:wrapTight>
            <wp:docPr id="129" name="Gráfico 1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3243639B" w14:textId="79518647" w:rsidR="00BB6B15" w:rsidRDefault="00BB6B15" w:rsidP="00333258">
      <w:pPr>
        <w:spacing w:after="0" w:line="240" w:lineRule="auto"/>
        <w:jc w:val="both"/>
        <w:rPr>
          <w:rFonts w:cs="Times New Roman"/>
          <w:b/>
          <w:bCs/>
          <w:color w:val="767171"/>
          <w:sz w:val="18"/>
          <w:szCs w:val="18"/>
          <w:lang w:val="es-DO"/>
        </w:rPr>
      </w:pPr>
    </w:p>
    <w:p w14:paraId="47994EC6" w14:textId="77777777" w:rsidR="00BB6B15" w:rsidRDefault="00BB6B15" w:rsidP="00333258">
      <w:pPr>
        <w:spacing w:after="0" w:line="240" w:lineRule="auto"/>
        <w:jc w:val="both"/>
        <w:rPr>
          <w:rFonts w:cs="Times New Roman"/>
          <w:b/>
          <w:bCs/>
          <w:color w:val="767171"/>
          <w:sz w:val="18"/>
          <w:szCs w:val="18"/>
          <w:lang w:val="es-DO"/>
        </w:rPr>
      </w:pPr>
    </w:p>
    <w:p w14:paraId="14265DD6" w14:textId="77777777" w:rsidR="00BB6B15" w:rsidRDefault="00333258" w:rsidP="00BB6B15">
      <w:pPr>
        <w:spacing w:after="0" w:line="240" w:lineRule="auto"/>
        <w:jc w:val="both"/>
        <w:rPr>
          <w:rFonts w:cs="Times New Roman"/>
          <w:b/>
          <w:bCs/>
          <w:color w:val="767171"/>
          <w:sz w:val="18"/>
          <w:szCs w:val="18"/>
          <w:lang w:val="es-DO"/>
        </w:rPr>
      </w:pPr>
      <w:r w:rsidRPr="0062040E">
        <w:rPr>
          <w:rFonts w:cs="Times New Roman"/>
          <w:b/>
          <w:bCs/>
          <w:color w:val="767171"/>
          <w:sz w:val="18"/>
          <w:szCs w:val="18"/>
          <w:lang w:val="es-DO"/>
        </w:rPr>
        <w:t>Fuente:</w:t>
      </w:r>
    </w:p>
    <w:p w14:paraId="294D35C6" w14:textId="0EFCB40D" w:rsidR="00BB6B15" w:rsidRDefault="00BB6B15" w:rsidP="00BB6B15">
      <w:pPr>
        <w:spacing w:after="0" w:line="240" w:lineRule="auto"/>
        <w:jc w:val="both"/>
        <w:rPr>
          <w:color w:val="767171"/>
          <w:sz w:val="18"/>
          <w:szCs w:val="18"/>
          <w:lang w:val="es-DO"/>
        </w:rPr>
      </w:pPr>
      <w:r w:rsidRPr="00BB6B15">
        <w:rPr>
          <w:color w:val="767171"/>
          <w:sz w:val="18"/>
          <w:szCs w:val="18"/>
          <w:lang w:val="es-DO"/>
        </w:rPr>
        <w:t>Dirección de Planificación y Desarrollo</w:t>
      </w:r>
      <w:r>
        <w:rPr>
          <w:color w:val="767171"/>
          <w:sz w:val="18"/>
          <w:szCs w:val="18"/>
          <w:lang w:val="es-DO"/>
        </w:rPr>
        <w:t>,</w:t>
      </w:r>
      <w:r w:rsidRPr="00BB6B15">
        <w:rPr>
          <w:color w:val="767171"/>
          <w:sz w:val="18"/>
          <w:szCs w:val="18"/>
          <w:lang w:val="es-DO"/>
        </w:rPr>
        <w:t xml:space="preserve"> ADESS</w:t>
      </w:r>
      <w:r>
        <w:rPr>
          <w:color w:val="767171"/>
          <w:sz w:val="18"/>
          <w:szCs w:val="18"/>
          <w:lang w:val="es-DO"/>
        </w:rPr>
        <w:t xml:space="preserve"> (</w:t>
      </w:r>
      <w:r w:rsidRPr="00BB6B15">
        <w:rPr>
          <w:color w:val="767171"/>
          <w:sz w:val="18"/>
          <w:szCs w:val="18"/>
          <w:lang w:val="es-DO"/>
        </w:rPr>
        <w:t>Resultados encuesta realizada en mayo 2022</w:t>
      </w:r>
      <w:r>
        <w:rPr>
          <w:color w:val="767171"/>
          <w:sz w:val="18"/>
          <w:szCs w:val="18"/>
          <w:lang w:val="es-DO"/>
        </w:rPr>
        <w:t>).</w:t>
      </w:r>
    </w:p>
    <w:p w14:paraId="3F4BA592" w14:textId="77777777" w:rsidR="00BB6B15" w:rsidRDefault="00BB6B15" w:rsidP="00BB6B15">
      <w:pPr>
        <w:spacing w:after="0" w:line="240" w:lineRule="auto"/>
        <w:jc w:val="both"/>
        <w:rPr>
          <w:color w:val="767171"/>
          <w:sz w:val="18"/>
          <w:szCs w:val="18"/>
          <w:lang w:val="es-DO"/>
        </w:rPr>
      </w:pPr>
    </w:p>
    <w:p w14:paraId="432F82F6" w14:textId="77777777" w:rsidR="00333258" w:rsidRPr="00333258" w:rsidRDefault="00333258" w:rsidP="00333258">
      <w:pPr>
        <w:spacing w:before="240" w:line="360" w:lineRule="auto"/>
        <w:jc w:val="both"/>
        <w:rPr>
          <w:rFonts w:cs="Times New Roman"/>
          <w:color w:val="767171"/>
          <w:sz w:val="28"/>
          <w:szCs w:val="28"/>
          <w:lang w:val="es-DO"/>
        </w:rPr>
      </w:pPr>
    </w:p>
    <w:p w14:paraId="4124B07F" w14:textId="77777777" w:rsidR="00F328E8" w:rsidRDefault="00F328E8">
      <w:pPr>
        <w:rPr>
          <w:rFonts w:cs="Times New Roman"/>
          <w:color w:val="767171"/>
          <w:sz w:val="28"/>
          <w:szCs w:val="28"/>
          <w:lang w:val="es-DO"/>
        </w:rPr>
      </w:pPr>
      <w:r>
        <w:rPr>
          <w:rFonts w:cs="Times New Roman"/>
          <w:color w:val="767171"/>
          <w:sz w:val="28"/>
          <w:szCs w:val="28"/>
          <w:lang w:val="es-DO"/>
        </w:rPr>
        <w:br w:type="page"/>
      </w:r>
    </w:p>
    <w:p w14:paraId="572A1D1E" w14:textId="00C0A66A" w:rsidR="000E0BBB" w:rsidRDefault="00F328E8" w:rsidP="00D2508E">
      <w:pPr>
        <w:pStyle w:val="Ttulo2"/>
      </w:pPr>
      <w:bookmarkStart w:id="80" w:name="_Toc90536533"/>
      <w:bookmarkStart w:id="81" w:name="_Toc121940103"/>
      <w:r w:rsidRPr="00B37C48">
        <w:lastRenderedPageBreak/>
        <w:t>7.</w:t>
      </w:r>
      <w:r>
        <w:t>1</w:t>
      </w:r>
      <w:r w:rsidR="00333258">
        <w:t>2</w:t>
      </w:r>
      <w:r w:rsidRPr="00B37C48">
        <w:t xml:space="preserve"> </w:t>
      </w:r>
      <w:bookmarkEnd w:id="80"/>
      <w:r w:rsidR="00EB4A26" w:rsidRPr="00EB4A26">
        <w:t>Desempeño de la Producción Institucional</w:t>
      </w:r>
      <w:bookmarkEnd w:id="81"/>
    </w:p>
    <w:p w14:paraId="5C515F0B" w14:textId="77777777" w:rsidR="000E0BBB" w:rsidRPr="000E0BBB" w:rsidRDefault="000E0BBB" w:rsidP="000E0BBB">
      <w:pPr>
        <w:rPr>
          <w:lang w:val="es-DO"/>
        </w:rPr>
      </w:pPr>
    </w:p>
    <w:tbl>
      <w:tblPr>
        <w:tblStyle w:val="Tablaconcuadrcula"/>
        <w:tblW w:w="0" w:type="auto"/>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2636"/>
        <w:gridCol w:w="3455"/>
        <w:gridCol w:w="1819"/>
      </w:tblGrid>
      <w:tr w:rsidR="000E0BBB" w:rsidRPr="00C15985" w14:paraId="7969F3CE" w14:textId="77777777" w:rsidTr="0030492B">
        <w:tc>
          <w:tcPr>
            <w:tcW w:w="2636" w:type="dxa"/>
            <w:shd w:val="clear" w:color="auto" w:fill="011C50"/>
            <w:vAlign w:val="center"/>
          </w:tcPr>
          <w:p w14:paraId="05ABEF14" w14:textId="77777777" w:rsidR="000E0BBB" w:rsidRPr="008F7EA3" w:rsidRDefault="000E0BBB" w:rsidP="0030492B">
            <w:pPr>
              <w:spacing w:line="360" w:lineRule="auto"/>
              <w:rPr>
                <w:color w:val="767171"/>
                <w:spacing w:val="20"/>
                <w:szCs w:val="24"/>
                <w:lang w:val="es-DO"/>
              </w:rPr>
            </w:pPr>
            <w:r w:rsidRPr="008F7EA3">
              <w:rPr>
                <w:b/>
                <w:color w:val="FFFFFF"/>
                <w:spacing w:val="20"/>
                <w:szCs w:val="24"/>
                <w:lang w:val="es-DO"/>
              </w:rPr>
              <w:t>Productos</w:t>
            </w:r>
          </w:p>
        </w:tc>
        <w:tc>
          <w:tcPr>
            <w:tcW w:w="5274" w:type="dxa"/>
            <w:gridSpan w:val="2"/>
            <w:shd w:val="clear" w:color="auto" w:fill="auto"/>
            <w:vAlign w:val="center"/>
          </w:tcPr>
          <w:p w14:paraId="2FFF8A50" w14:textId="77777777" w:rsidR="000E0BBB" w:rsidRPr="008F7EA3" w:rsidRDefault="000E0BBB" w:rsidP="0030492B">
            <w:pPr>
              <w:spacing w:line="360" w:lineRule="auto"/>
              <w:rPr>
                <w:color w:val="767171"/>
                <w:spacing w:val="20"/>
                <w:szCs w:val="24"/>
                <w:lang w:val="es-DO"/>
              </w:rPr>
            </w:pPr>
            <w:r w:rsidRPr="008F7EA3">
              <w:rPr>
                <w:color w:val="767171"/>
                <w:spacing w:val="20"/>
                <w:szCs w:val="24"/>
                <w:lang w:val="es-DO"/>
              </w:rPr>
              <w:t>Gestión de Pagos de los Subsidios Sociales</w:t>
            </w:r>
          </w:p>
        </w:tc>
      </w:tr>
      <w:tr w:rsidR="000E0BBB" w:rsidRPr="008F7EA3" w14:paraId="19D90225" w14:textId="77777777" w:rsidTr="0030492B">
        <w:tc>
          <w:tcPr>
            <w:tcW w:w="2636" w:type="dxa"/>
            <w:shd w:val="clear" w:color="auto" w:fill="011C50"/>
            <w:vAlign w:val="center"/>
          </w:tcPr>
          <w:p w14:paraId="70BB1062" w14:textId="77777777" w:rsidR="000E0BBB" w:rsidRPr="008F7EA3" w:rsidRDefault="000E0BBB" w:rsidP="0030492B">
            <w:pPr>
              <w:spacing w:line="360" w:lineRule="auto"/>
              <w:rPr>
                <w:color w:val="767171"/>
                <w:spacing w:val="20"/>
                <w:szCs w:val="24"/>
                <w:lang w:val="es-DO"/>
              </w:rPr>
            </w:pPr>
            <w:r w:rsidRPr="008F7EA3">
              <w:rPr>
                <w:b/>
                <w:color w:val="FFFFFF"/>
                <w:spacing w:val="20"/>
                <w:szCs w:val="24"/>
                <w:lang w:val="es-DO"/>
              </w:rPr>
              <w:t>Indicador</w:t>
            </w:r>
          </w:p>
        </w:tc>
        <w:tc>
          <w:tcPr>
            <w:tcW w:w="5274" w:type="dxa"/>
            <w:gridSpan w:val="2"/>
            <w:shd w:val="clear" w:color="auto" w:fill="auto"/>
            <w:vAlign w:val="center"/>
          </w:tcPr>
          <w:p w14:paraId="537064D4" w14:textId="77777777" w:rsidR="000E0BBB" w:rsidRPr="008F7EA3" w:rsidRDefault="000E0BBB" w:rsidP="0030492B">
            <w:pPr>
              <w:spacing w:line="360" w:lineRule="auto"/>
              <w:rPr>
                <w:color w:val="767171"/>
                <w:spacing w:val="20"/>
                <w:szCs w:val="24"/>
                <w:lang w:val="es-DO"/>
              </w:rPr>
            </w:pPr>
            <w:r w:rsidRPr="008F7EA3">
              <w:rPr>
                <w:color w:val="767171"/>
                <w:spacing w:val="20"/>
                <w:szCs w:val="24"/>
                <w:lang w:val="es-DO"/>
              </w:rPr>
              <w:t>Cantidad de Nominas Tramitadas</w:t>
            </w:r>
          </w:p>
        </w:tc>
      </w:tr>
      <w:tr w:rsidR="000E0BBB" w:rsidRPr="008F7EA3" w14:paraId="1D344FC5" w14:textId="77777777" w:rsidTr="0030492B">
        <w:tc>
          <w:tcPr>
            <w:tcW w:w="2636" w:type="dxa"/>
            <w:vMerge w:val="restart"/>
            <w:shd w:val="clear" w:color="auto" w:fill="011C50"/>
            <w:vAlign w:val="center"/>
          </w:tcPr>
          <w:p w14:paraId="3533F2D9" w14:textId="3112C76D" w:rsidR="000E0BBB" w:rsidRPr="008F7EA3" w:rsidRDefault="000E0BBB" w:rsidP="0030492B">
            <w:pPr>
              <w:spacing w:line="360" w:lineRule="auto"/>
              <w:rPr>
                <w:color w:val="767171"/>
                <w:spacing w:val="20"/>
                <w:szCs w:val="24"/>
                <w:lang w:val="es-DO"/>
              </w:rPr>
            </w:pPr>
            <w:r w:rsidRPr="008F7EA3">
              <w:rPr>
                <w:b/>
                <w:color w:val="FFFFFF"/>
                <w:spacing w:val="20"/>
                <w:szCs w:val="24"/>
                <w:lang w:val="es-DO"/>
              </w:rPr>
              <w:t xml:space="preserve">Trimestre </w:t>
            </w:r>
            <w:r w:rsidR="00EB4A26">
              <w:rPr>
                <w:b/>
                <w:color w:val="FFFFFF"/>
                <w:spacing w:val="20"/>
                <w:szCs w:val="24"/>
                <w:lang w:val="es-DO"/>
              </w:rPr>
              <w:t>E</w:t>
            </w:r>
            <w:r w:rsidRPr="008F7EA3">
              <w:rPr>
                <w:b/>
                <w:color w:val="FFFFFF"/>
                <w:spacing w:val="20"/>
                <w:szCs w:val="24"/>
                <w:lang w:val="es-DO"/>
              </w:rPr>
              <w:t>nero-</w:t>
            </w:r>
            <w:r w:rsidR="00EB4A26">
              <w:rPr>
                <w:b/>
                <w:color w:val="FFFFFF"/>
                <w:spacing w:val="20"/>
                <w:szCs w:val="24"/>
                <w:lang w:val="es-DO"/>
              </w:rPr>
              <w:t>M</w:t>
            </w:r>
            <w:r w:rsidRPr="008F7EA3">
              <w:rPr>
                <w:b/>
                <w:color w:val="FFFFFF"/>
                <w:spacing w:val="20"/>
                <w:szCs w:val="24"/>
                <w:lang w:val="es-DO"/>
              </w:rPr>
              <w:t>arzo 202</w:t>
            </w:r>
            <w:r w:rsidR="00EB4A26">
              <w:rPr>
                <w:b/>
                <w:color w:val="FFFFFF"/>
                <w:spacing w:val="20"/>
                <w:szCs w:val="24"/>
                <w:lang w:val="es-DO"/>
              </w:rPr>
              <w:t>2</w:t>
            </w:r>
          </w:p>
        </w:tc>
        <w:tc>
          <w:tcPr>
            <w:tcW w:w="3455" w:type="dxa"/>
            <w:shd w:val="clear" w:color="auto" w:fill="00ADDD"/>
            <w:vAlign w:val="center"/>
          </w:tcPr>
          <w:p w14:paraId="24F84B85" w14:textId="77777777" w:rsidR="000E0BBB" w:rsidRPr="008F7EA3" w:rsidRDefault="000E0BBB" w:rsidP="0030492B">
            <w:pPr>
              <w:spacing w:line="360" w:lineRule="auto"/>
              <w:rPr>
                <w:color w:val="767171"/>
                <w:spacing w:val="20"/>
                <w:szCs w:val="24"/>
                <w:lang w:val="es-DO"/>
              </w:rPr>
            </w:pPr>
            <w:r w:rsidRPr="008F7EA3">
              <w:rPr>
                <w:b/>
                <w:color w:val="FFFFFF"/>
                <w:spacing w:val="20"/>
                <w:szCs w:val="24"/>
                <w:lang w:val="es-DO"/>
              </w:rPr>
              <w:t>Programación Física</w:t>
            </w:r>
          </w:p>
        </w:tc>
        <w:tc>
          <w:tcPr>
            <w:tcW w:w="1819" w:type="dxa"/>
            <w:vAlign w:val="center"/>
          </w:tcPr>
          <w:p w14:paraId="6475FB3D" w14:textId="4D085DB3" w:rsidR="000E0BBB" w:rsidRPr="008F7EA3" w:rsidRDefault="00BD4243" w:rsidP="0030492B">
            <w:pPr>
              <w:spacing w:line="360" w:lineRule="auto"/>
              <w:rPr>
                <w:color w:val="767171"/>
                <w:spacing w:val="20"/>
                <w:szCs w:val="24"/>
                <w:lang w:val="es-DO"/>
              </w:rPr>
            </w:pPr>
            <w:r>
              <w:rPr>
                <w:color w:val="767171"/>
                <w:spacing w:val="20"/>
                <w:szCs w:val="24"/>
                <w:lang w:val="es-DO"/>
              </w:rPr>
              <w:t>304</w:t>
            </w:r>
            <w:r w:rsidR="000E0BBB" w:rsidRPr="008F7EA3">
              <w:rPr>
                <w:color w:val="767171"/>
                <w:spacing w:val="20"/>
                <w:szCs w:val="24"/>
                <w:lang w:val="es-DO"/>
              </w:rPr>
              <w:t>,9</w:t>
            </w:r>
            <w:r>
              <w:rPr>
                <w:color w:val="767171"/>
                <w:spacing w:val="20"/>
                <w:szCs w:val="24"/>
                <w:lang w:val="es-DO"/>
              </w:rPr>
              <w:t>60.00</w:t>
            </w:r>
          </w:p>
        </w:tc>
      </w:tr>
      <w:tr w:rsidR="000E0BBB" w:rsidRPr="008F7EA3" w14:paraId="199146C9" w14:textId="77777777" w:rsidTr="0030492B">
        <w:tc>
          <w:tcPr>
            <w:tcW w:w="2636" w:type="dxa"/>
            <w:vMerge/>
            <w:shd w:val="clear" w:color="auto" w:fill="011C50"/>
            <w:vAlign w:val="center"/>
          </w:tcPr>
          <w:p w14:paraId="7AE4EEA9" w14:textId="77777777" w:rsidR="000E0BBB" w:rsidRPr="008F7EA3" w:rsidRDefault="000E0BBB" w:rsidP="0030492B">
            <w:pPr>
              <w:spacing w:line="360" w:lineRule="auto"/>
              <w:rPr>
                <w:color w:val="767171"/>
                <w:spacing w:val="20"/>
                <w:szCs w:val="24"/>
                <w:lang w:val="es-DO"/>
              </w:rPr>
            </w:pPr>
          </w:p>
        </w:tc>
        <w:tc>
          <w:tcPr>
            <w:tcW w:w="3455" w:type="dxa"/>
            <w:shd w:val="clear" w:color="auto" w:fill="00ADDD"/>
            <w:vAlign w:val="center"/>
          </w:tcPr>
          <w:p w14:paraId="3BA4CF24" w14:textId="77777777" w:rsidR="000E0BBB" w:rsidRPr="008F7EA3" w:rsidRDefault="000E0BBB" w:rsidP="0030492B">
            <w:pPr>
              <w:spacing w:line="360" w:lineRule="auto"/>
              <w:rPr>
                <w:color w:val="767171"/>
                <w:spacing w:val="20"/>
                <w:szCs w:val="24"/>
                <w:lang w:val="es-DO"/>
              </w:rPr>
            </w:pPr>
            <w:r w:rsidRPr="008F7EA3">
              <w:rPr>
                <w:b/>
                <w:color w:val="FFFFFF"/>
                <w:spacing w:val="20"/>
                <w:szCs w:val="24"/>
                <w:lang w:val="es-DO"/>
              </w:rPr>
              <w:t>Ejecución Física</w:t>
            </w:r>
          </w:p>
        </w:tc>
        <w:tc>
          <w:tcPr>
            <w:tcW w:w="1819" w:type="dxa"/>
            <w:vAlign w:val="center"/>
          </w:tcPr>
          <w:p w14:paraId="3CAB7AC2" w14:textId="31BC9058" w:rsidR="000E0BBB" w:rsidRPr="008F7EA3" w:rsidRDefault="00BD4243" w:rsidP="0030492B">
            <w:pPr>
              <w:spacing w:line="360" w:lineRule="auto"/>
              <w:rPr>
                <w:color w:val="767171"/>
                <w:spacing w:val="20"/>
                <w:szCs w:val="24"/>
                <w:lang w:val="es-DO"/>
              </w:rPr>
            </w:pPr>
            <w:r>
              <w:rPr>
                <w:color w:val="767171"/>
                <w:spacing w:val="20"/>
                <w:szCs w:val="24"/>
                <w:lang w:val="es-DO"/>
              </w:rPr>
              <w:t>318</w:t>
            </w:r>
            <w:r w:rsidR="000E0BBB" w:rsidRPr="008F7EA3">
              <w:rPr>
                <w:color w:val="767171"/>
                <w:spacing w:val="20"/>
                <w:szCs w:val="24"/>
                <w:lang w:val="es-DO"/>
              </w:rPr>
              <w:t>,</w:t>
            </w:r>
            <w:r>
              <w:rPr>
                <w:color w:val="767171"/>
                <w:spacing w:val="20"/>
                <w:szCs w:val="24"/>
                <w:lang w:val="es-DO"/>
              </w:rPr>
              <w:t>117</w:t>
            </w:r>
            <w:r w:rsidR="000E0BBB" w:rsidRPr="008F7EA3">
              <w:rPr>
                <w:color w:val="767171"/>
                <w:spacing w:val="20"/>
                <w:szCs w:val="24"/>
                <w:lang w:val="es-DO"/>
              </w:rPr>
              <w:t>.00</w:t>
            </w:r>
          </w:p>
        </w:tc>
      </w:tr>
      <w:tr w:rsidR="000E0BBB" w:rsidRPr="008F7EA3" w14:paraId="679F9643" w14:textId="77777777" w:rsidTr="0030492B">
        <w:tc>
          <w:tcPr>
            <w:tcW w:w="2636" w:type="dxa"/>
            <w:vMerge/>
            <w:shd w:val="clear" w:color="auto" w:fill="011C50"/>
            <w:vAlign w:val="center"/>
          </w:tcPr>
          <w:p w14:paraId="75554C7B" w14:textId="77777777" w:rsidR="000E0BBB" w:rsidRPr="008F7EA3" w:rsidRDefault="000E0BBB" w:rsidP="0030492B">
            <w:pPr>
              <w:spacing w:line="360" w:lineRule="auto"/>
              <w:rPr>
                <w:color w:val="767171"/>
                <w:spacing w:val="20"/>
                <w:szCs w:val="24"/>
                <w:lang w:val="es-DO"/>
              </w:rPr>
            </w:pPr>
          </w:p>
        </w:tc>
        <w:tc>
          <w:tcPr>
            <w:tcW w:w="3455" w:type="dxa"/>
            <w:shd w:val="clear" w:color="auto" w:fill="00ADDD"/>
            <w:vAlign w:val="center"/>
          </w:tcPr>
          <w:p w14:paraId="6464051D" w14:textId="77777777" w:rsidR="000E0BBB" w:rsidRPr="008F7EA3" w:rsidRDefault="000E0BBB" w:rsidP="0030492B">
            <w:pPr>
              <w:spacing w:line="360" w:lineRule="auto"/>
              <w:rPr>
                <w:color w:val="767171"/>
                <w:spacing w:val="20"/>
                <w:szCs w:val="24"/>
                <w:lang w:val="es-DO"/>
              </w:rPr>
            </w:pPr>
            <w:r w:rsidRPr="008F7EA3">
              <w:rPr>
                <w:b/>
                <w:color w:val="FFFFFF"/>
                <w:spacing w:val="20"/>
                <w:szCs w:val="24"/>
                <w:lang w:val="es-DO"/>
              </w:rPr>
              <w:t>Subindicador de Eficacia</w:t>
            </w:r>
          </w:p>
        </w:tc>
        <w:tc>
          <w:tcPr>
            <w:tcW w:w="1819" w:type="dxa"/>
            <w:vAlign w:val="center"/>
          </w:tcPr>
          <w:p w14:paraId="6C25223E" w14:textId="5011A490" w:rsidR="000E0BBB" w:rsidRPr="008F7EA3" w:rsidRDefault="00BD4243" w:rsidP="0030492B">
            <w:pPr>
              <w:spacing w:line="360" w:lineRule="auto"/>
              <w:rPr>
                <w:color w:val="767171"/>
                <w:spacing w:val="20"/>
                <w:szCs w:val="24"/>
                <w:lang w:val="es-DO"/>
              </w:rPr>
            </w:pPr>
            <w:r>
              <w:rPr>
                <w:color w:val="767171"/>
                <w:spacing w:val="20"/>
                <w:szCs w:val="24"/>
                <w:lang w:val="es-DO"/>
              </w:rPr>
              <w:t>104</w:t>
            </w:r>
            <w:r w:rsidR="000E0BBB" w:rsidRPr="008F7EA3">
              <w:rPr>
                <w:color w:val="767171"/>
                <w:spacing w:val="20"/>
                <w:szCs w:val="24"/>
                <w:lang w:val="es-DO"/>
              </w:rPr>
              <w:t>%</w:t>
            </w:r>
          </w:p>
        </w:tc>
      </w:tr>
      <w:tr w:rsidR="000E0BBB" w:rsidRPr="008F7EA3" w14:paraId="608CA28E" w14:textId="77777777" w:rsidTr="0030492B">
        <w:tc>
          <w:tcPr>
            <w:tcW w:w="2636" w:type="dxa"/>
            <w:vMerge w:val="restart"/>
            <w:shd w:val="clear" w:color="auto" w:fill="011C50"/>
            <w:vAlign w:val="center"/>
          </w:tcPr>
          <w:p w14:paraId="70547E59" w14:textId="542ED218" w:rsidR="000E0BBB" w:rsidRPr="008F7EA3" w:rsidRDefault="000E0BBB" w:rsidP="0030492B">
            <w:pPr>
              <w:spacing w:line="360" w:lineRule="auto"/>
              <w:rPr>
                <w:color w:val="767171"/>
                <w:spacing w:val="20"/>
                <w:szCs w:val="24"/>
                <w:lang w:val="es-DO"/>
              </w:rPr>
            </w:pPr>
            <w:r w:rsidRPr="008F7EA3">
              <w:rPr>
                <w:b/>
                <w:color w:val="FFFFFF"/>
                <w:spacing w:val="20"/>
                <w:szCs w:val="24"/>
                <w:lang w:val="es-DO"/>
              </w:rPr>
              <w:t xml:space="preserve">Trimestre </w:t>
            </w:r>
            <w:r w:rsidR="00E52B09">
              <w:rPr>
                <w:b/>
                <w:color w:val="FFFFFF"/>
                <w:spacing w:val="20"/>
                <w:szCs w:val="24"/>
                <w:lang w:val="es-DO"/>
              </w:rPr>
              <w:t>A</w:t>
            </w:r>
            <w:r w:rsidRPr="008F7EA3">
              <w:rPr>
                <w:b/>
                <w:color w:val="FFFFFF"/>
                <w:spacing w:val="20"/>
                <w:szCs w:val="24"/>
                <w:lang w:val="es-DO"/>
              </w:rPr>
              <w:t>bril-</w:t>
            </w:r>
            <w:r w:rsidR="00E52B09">
              <w:rPr>
                <w:b/>
                <w:color w:val="FFFFFF"/>
                <w:spacing w:val="20"/>
                <w:szCs w:val="24"/>
                <w:lang w:val="es-DO"/>
              </w:rPr>
              <w:t>J</w:t>
            </w:r>
            <w:r w:rsidRPr="008F7EA3">
              <w:rPr>
                <w:b/>
                <w:color w:val="FFFFFF"/>
                <w:spacing w:val="20"/>
                <w:szCs w:val="24"/>
                <w:lang w:val="es-DO"/>
              </w:rPr>
              <w:t>unio 202</w:t>
            </w:r>
            <w:r w:rsidR="00EB4A26">
              <w:rPr>
                <w:b/>
                <w:color w:val="FFFFFF"/>
                <w:spacing w:val="20"/>
                <w:szCs w:val="24"/>
                <w:lang w:val="es-DO"/>
              </w:rPr>
              <w:t>2</w:t>
            </w:r>
          </w:p>
        </w:tc>
        <w:tc>
          <w:tcPr>
            <w:tcW w:w="3455" w:type="dxa"/>
            <w:shd w:val="clear" w:color="auto" w:fill="00ADDD"/>
            <w:vAlign w:val="center"/>
          </w:tcPr>
          <w:p w14:paraId="74801FC1" w14:textId="77777777" w:rsidR="000E0BBB" w:rsidRPr="008F7EA3" w:rsidRDefault="000E0BBB" w:rsidP="0030492B">
            <w:pPr>
              <w:spacing w:line="360" w:lineRule="auto"/>
              <w:rPr>
                <w:color w:val="767171"/>
                <w:spacing w:val="20"/>
                <w:szCs w:val="24"/>
                <w:lang w:val="es-DO"/>
              </w:rPr>
            </w:pPr>
            <w:r w:rsidRPr="008F7EA3">
              <w:rPr>
                <w:b/>
                <w:color w:val="FFFFFF"/>
                <w:spacing w:val="20"/>
                <w:szCs w:val="24"/>
                <w:lang w:val="es-DO"/>
              </w:rPr>
              <w:t>Programación Física</w:t>
            </w:r>
          </w:p>
        </w:tc>
        <w:tc>
          <w:tcPr>
            <w:tcW w:w="1819" w:type="dxa"/>
            <w:vAlign w:val="center"/>
          </w:tcPr>
          <w:p w14:paraId="724F2007" w14:textId="4794E74B" w:rsidR="000E0BBB" w:rsidRPr="008F7EA3" w:rsidRDefault="00BD4243" w:rsidP="0030492B">
            <w:pPr>
              <w:spacing w:line="360" w:lineRule="auto"/>
              <w:rPr>
                <w:color w:val="767171"/>
                <w:spacing w:val="20"/>
                <w:szCs w:val="24"/>
                <w:lang w:val="es-DO"/>
              </w:rPr>
            </w:pPr>
            <w:r>
              <w:rPr>
                <w:color w:val="767171"/>
                <w:spacing w:val="20"/>
                <w:szCs w:val="24"/>
                <w:lang w:val="es-DO"/>
              </w:rPr>
              <w:t>304</w:t>
            </w:r>
            <w:r w:rsidR="000E0BBB" w:rsidRPr="008F7EA3">
              <w:rPr>
                <w:color w:val="767171"/>
                <w:spacing w:val="20"/>
                <w:szCs w:val="24"/>
                <w:lang w:val="es-DO"/>
              </w:rPr>
              <w:t>,</w:t>
            </w:r>
            <w:r>
              <w:rPr>
                <w:color w:val="767171"/>
                <w:spacing w:val="20"/>
                <w:szCs w:val="24"/>
                <w:lang w:val="es-DO"/>
              </w:rPr>
              <w:t>960</w:t>
            </w:r>
            <w:r w:rsidR="000E0BBB" w:rsidRPr="008F7EA3">
              <w:rPr>
                <w:color w:val="767171"/>
                <w:spacing w:val="20"/>
                <w:szCs w:val="24"/>
                <w:lang w:val="es-DO"/>
              </w:rPr>
              <w:t>.00</w:t>
            </w:r>
          </w:p>
        </w:tc>
      </w:tr>
      <w:tr w:rsidR="000E0BBB" w:rsidRPr="008F7EA3" w14:paraId="69E815A6" w14:textId="77777777" w:rsidTr="0030492B">
        <w:tc>
          <w:tcPr>
            <w:tcW w:w="2636" w:type="dxa"/>
            <w:vMerge/>
            <w:shd w:val="clear" w:color="auto" w:fill="011C50"/>
            <w:vAlign w:val="center"/>
          </w:tcPr>
          <w:p w14:paraId="0E44FEBA" w14:textId="77777777" w:rsidR="000E0BBB" w:rsidRPr="008F7EA3" w:rsidRDefault="000E0BBB" w:rsidP="0030492B">
            <w:pPr>
              <w:spacing w:line="360" w:lineRule="auto"/>
              <w:rPr>
                <w:color w:val="767171"/>
                <w:spacing w:val="20"/>
                <w:szCs w:val="24"/>
                <w:lang w:val="es-DO"/>
              </w:rPr>
            </w:pPr>
          </w:p>
        </w:tc>
        <w:tc>
          <w:tcPr>
            <w:tcW w:w="3455" w:type="dxa"/>
            <w:shd w:val="clear" w:color="auto" w:fill="00ADDD"/>
            <w:vAlign w:val="center"/>
          </w:tcPr>
          <w:p w14:paraId="07ECD095" w14:textId="77777777" w:rsidR="000E0BBB" w:rsidRPr="008F7EA3" w:rsidRDefault="000E0BBB" w:rsidP="0030492B">
            <w:pPr>
              <w:spacing w:line="360" w:lineRule="auto"/>
              <w:rPr>
                <w:color w:val="767171"/>
                <w:spacing w:val="20"/>
                <w:szCs w:val="24"/>
                <w:lang w:val="es-DO"/>
              </w:rPr>
            </w:pPr>
            <w:r w:rsidRPr="008F7EA3">
              <w:rPr>
                <w:b/>
                <w:color w:val="FFFFFF"/>
                <w:spacing w:val="20"/>
                <w:szCs w:val="24"/>
                <w:lang w:val="es-DO"/>
              </w:rPr>
              <w:t>Ejecución Física</w:t>
            </w:r>
          </w:p>
        </w:tc>
        <w:tc>
          <w:tcPr>
            <w:tcW w:w="1819" w:type="dxa"/>
            <w:vAlign w:val="center"/>
          </w:tcPr>
          <w:p w14:paraId="230AA1A6" w14:textId="13527468" w:rsidR="000E0BBB" w:rsidRPr="008F7EA3" w:rsidRDefault="00BD4243" w:rsidP="0030492B">
            <w:pPr>
              <w:spacing w:line="360" w:lineRule="auto"/>
              <w:rPr>
                <w:color w:val="767171"/>
                <w:spacing w:val="20"/>
                <w:szCs w:val="24"/>
                <w:lang w:val="es-DO"/>
              </w:rPr>
            </w:pPr>
            <w:r>
              <w:rPr>
                <w:color w:val="767171"/>
                <w:spacing w:val="20"/>
                <w:szCs w:val="24"/>
                <w:lang w:val="es-DO"/>
              </w:rPr>
              <w:t>318</w:t>
            </w:r>
            <w:r w:rsidR="000E0BBB" w:rsidRPr="008F7EA3">
              <w:rPr>
                <w:color w:val="767171"/>
                <w:spacing w:val="20"/>
                <w:szCs w:val="24"/>
                <w:lang w:val="es-DO"/>
              </w:rPr>
              <w:t>,</w:t>
            </w:r>
            <w:r>
              <w:rPr>
                <w:color w:val="767171"/>
                <w:spacing w:val="20"/>
                <w:szCs w:val="24"/>
                <w:lang w:val="es-DO"/>
              </w:rPr>
              <w:t>631</w:t>
            </w:r>
          </w:p>
        </w:tc>
      </w:tr>
      <w:tr w:rsidR="000E0BBB" w:rsidRPr="008F7EA3" w14:paraId="616128F6" w14:textId="77777777" w:rsidTr="0030492B">
        <w:tc>
          <w:tcPr>
            <w:tcW w:w="2636" w:type="dxa"/>
            <w:vMerge/>
            <w:shd w:val="clear" w:color="auto" w:fill="011C50"/>
            <w:vAlign w:val="center"/>
          </w:tcPr>
          <w:p w14:paraId="079371ED" w14:textId="77777777" w:rsidR="000E0BBB" w:rsidRPr="008F7EA3" w:rsidRDefault="000E0BBB" w:rsidP="0030492B">
            <w:pPr>
              <w:spacing w:line="360" w:lineRule="auto"/>
              <w:rPr>
                <w:color w:val="767171"/>
                <w:spacing w:val="20"/>
                <w:szCs w:val="24"/>
                <w:lang w:val="es-DO"/>
              </w:rPr>
            </w:pPr>
          </w:p>
        </w:tc>
        <w:tc>
          <w:tcPr>
            <w:tcW w:w="3455" w:type="dxa"/>
            <w:shd w:val="clear" w:color="auto" w:fill="00ADDD"/>
            <w:vAlign w:val="center"/>
          </w:tcPr>
          <w:p w14:paraId="3E8644CC" w14:textId="77777777" w:rsidR="000E0BBB" w:rsidRPr="008F7EA3" w:rsidRDefault="000E0BBB" w:rsidP="0030492B">
            <w:pPr>
              <w:spacing w:line="360" w:lineRule="auto"/>
              <w:rPr>
                <w:color w:val="767171"/>
                <w:spacing w:val="20"/>
                <w:szCs w:val="24"/>
                <w:lang w:val="es-DO"/>
              </w:rPr>
            </w:pPr>
            <w:r w:rsidRPr="008F7EA3">
              <w:rPr>
                <w:b/>
                <w:color w:val="FFFFFF"/>
                <w:spacing w:val="20"/>
                <w:szCs w:val="24"/>
                <w:lang w:val="es-DO"/>
              </w:rPr>
              <w:t>Subindicador de Eficacia</w:t>
            </w:r>
          </w:p>
        </w:tc>
        <w:tc>
          <w:tcPr>
            <w:tcW w:w="1819" w:type="dxa"/>
            <w:vAlign w:val="center"/>
          </w:tcPr>
          <w:p w14:paraId="400A2CB0" w14:textId="58DFAC65" w:rsidR="000E0BBB" w:rsidRPr="008F7EA3" w:rsidRDefault="000E0BBB" w:rsidP="0030492B">
            <w:pPr>
              <w:spacing w:line="360" w:lineRule="auto"/>
              <w:rPr>
                <w:color w:val="767171"/>
                <w:spacing w:val="20"/>
                <w:szCs w:val="24"/>
                <w:lang w:val="es-DO"/>
              </w:rPr>
            </w:pPr>
            <w:r w:rsidRPr="008F7EA3">
              <w:rPr>
                <w:color w:val="767171"/>
                <w:spacing w:val="20"/>
                <w:szCs w:val="24"/>
                <w:lang w:val="es-DO"/>
              </w:rPr>
              <w:t>10</w:t>
            </w:r>
            <w:r w:rsidR="00BD4243">
              <w:rPr>
                <w:color w:val="767171"/>
                <w:spacing w:val="20"/>
                <w:szCs w:val="24"/>
                <w:lang w:val="es-DO"/>
              </w:rPr>
              <w:t>4</w:t>
            </w:r>
            <w:r w:rsidRPr="008F7EA3">
              <w:rPr>
                <w:color w:val="767171"/>
                <w:spacing w:val="20"/>
                <w:szCs w:val="24"/>
                <w:lang w:val="es-DO"/>
              </w:rPr>
              <w:t>%</w:t>
            </w:r>
          </w:p>
        </w:tc>
      </w:tr>
    </w:tbl>
    <w:p w14:paraId="676D5B14" w14:textId="77777777" w:rsidR="000E0BBB" w:rsidRDefault="000E0BBB" w:rsidP="000E0BBB">
      <w:pPr>
        <w:spacing w:after="0" w:line="240" w:lineRule="auto"/>
        <w:jc w:val="both"/>
        <w:rPr>
          <w:rFonts w:cs="Times New Roman"/>
          <w:b/>
          <w:bCs/>
          <w:color w:val="767171"/>
          <w:szCs w:val="18"/>
          <w:lang w:val="es-DO"/>
        </w:rPr>
      </w:pPr>
    </w:p>
    <w:p w14:paraId="694BF5D0" w14:textId="77777777" w:rsidR="000E0BBB" w:rsidRPr="0062040E" w:rsidRDefault="000E0BBB" w:rsidP="000E0BBB">
      <w:pPr>
        <w:spacing w:after="0" w:line="240" w:lineRule="auto"/>
        <w:jc w:val="both"/>
        <w:rPr>
          <w:rFonts w:cs="Times New Roman"/>
          <w:b/>
          <w:bCs/>
          <w:color w:val="767171"/>
          <w:sz w:val="18"/>
          <w:szCs w:val="18"/>
          <w:lang w:val="es-DO"/>
        </w:rPr>
      </w:pPr>
      <w:r w:rsidRPr="0062040E">
        <w:rPr>
          <w:rFonts w:cs="Times New Roman"/>
          <w:b/>
          <w:bCs/>
          <w:color w:val="767171"/>
          <w:sz w:val="18"/>
          <w:szCs w:val="18"/>
          <w:lang w:val="es-DO"/>
        </w:rPr>
        <w:t>Fuente:</w:t>
      </w:r>
    </w:p>
    <w:p w14:paraId="22222DD1" w14:textId="77777777" w:rsidR="000E0BBB" w:rsidRDefault="000E0BBB" w:rsidP="000E0BBB">
      <w:pPr>
        <w:spacing w:line="360" w:lineRule="auto"/>
        <w:rPr>
          <w:rFonts w:ascii="Calibri" w:eastAsia="Times New Roman" w:hAnsi="Calibri" w:cs="Times New Roman"/>
          <w:color w:val="767171"/>
          <w:sz w:val="18"/>
          <w:szCs w:val="18"/>
          <w:lang w:val="es-DO" w:eastAsia="ja-JP"/>
        </w:rPr>
      </w:pPr>
      <w:r w:rsidRPr="00333258">
        <w:rPr>
          <w:rFonts w:ascii="Calibri" w:eastAsia="Times New Roman" w:hAnsi="Calibri" w:cs="Times New Roman"/>
          <w:color w:val="767171"/>
          <w:sz w:val="18"/>
          <w:szCs w:val="18"/>
          <w:lang w:val="es-DO" w:eastAsia="ja-JP"/>
        </w:rPr>
        <w:t xml:space="preserve">Dirección </w:t>
      </w:r>
      <w:r>
        <w:rPr>
          <w:rFonts w:ascii="Calibri" w:eastAsia="Times New Roman" w:hAnsi="Calibri" w:cs="Times New Roman"/>
          <w:color w:val="767171"/>
          <w:sz w:val="18"/>
          <w:szCs w:val="18"/>
          <w:lang w:val="es-DO" w:eastAsia="ja-JP"/>
        </w:rPr>
        <w:t>Administrativa Financiera, ADESS</w:t>
      </w:r>
      <w:r w:rsidRPr="00333258">
        <w:rPr>
          <w:rFonts w:ascii="Calibri" w:eastAsia="Times New Roman" w:hAnsi="Calibri" w:cs="Times New Roman"/>
          <w:color w:val="767171"/>
          <w:sz w:val="18"/>
          <w:szCs w:val="18"/>
          <w:lang w:val="es-DO" w:eastAsia="ja-JP"/>
        </w:rPr>
        <w:t>.</w:t>
      </w:r>
    </w:p>
    <w:p w14:paraId="14446B11" w14:textId="77777777" w:rsidR="000E0BBB" w:rsidRPr="00333258" w:rsidRDefault="000E0BBB" w:rsidP="000E0BBB">
      <w:pPr>
        <w:spacing w:line="360" w:lineRule="auto"/>
        <w:rPr>
          <w:color w:val="767171"/>
          <w:spacing w:val="20"/>
          <w:szCs w:val="24"/>
          <w:lang w:val="es-DO"/>
        </w:rPr>
      </w:pPr>
    </w:p>
    <w:tbl>
      <w:tblPr>
        <w:tblStyle w:val="Tablaconcuadrcula"/>
        <w:tblW w:w="0" w:type="auto"/>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2636"/>
        <w:gridCol w:w="3455"/>
        <w:gridCol w:w="1819"/>
      </w:tblGrid>
      <w:tr w:rsidR="000E0BBB" w:rsidRPr="00C15985" w14:paraId="75897DE0" w14:textId="77777777" w:rsidTr="0030492B">
        <w:tc>
          <w:tcPr>
            <w:tcW w:w="2636" w:type="dxa"/>
            <w:shd w:val="clear" w:color="auto" w:fill="011C50"/>
            <w:vAlign w:val="center"/>
          </w:tcPr>
          <w:p w14:paraId="1FCC313C" w14:textId="77777777" w:rsidR="000E0BBB" w:rsidRPr="008F7EA3" w:rsidRDefault="000E0BBB" w:rsidP="0030492B">
            <w:pPr>
              <w:spacing w:line="360" w:lineRule="auto"/>
              <w:rPr>
                <w:color w:val="767171"/>
                <w:spacing w:val="20"/>
                <w:szCs w:val="24"/>
                <w:lang w:val="es-DO"/>
              </w:rPr>
            </w:pPr>
            <w:r w:rsidRPr="008F7EA3">
              <w:rPr>
                <w:b/>
                <w:color w:val="FFFFFF"/>
                <w:spacing w:val="20"/>
                <w:szCs w:val="24"/>
                <w:lang w:val="es-DO"/>
              </w:rPr>
              <w:t>Productos</w:t>
            </w:r>
          </w:p>
        </w:tc>
        <w:tc>
          <w:tcPr>
            <w:tcW w:w="5274" w:type="dxa"/>
            <w:gridSpan w:val="2"/>
            <w:shd w:val="clear" w:color="auto" w:fill="auto"/>
            <w:vAlign w:val="center"/>
          </w:tcPr>
          <w:p w14:paraId="77899E44" w14:textId="77777777" w:rsidR="000E0BBB" w:rsidRPr="008F7EA3" w:rsidRDefault="000E0BBB" w:rsidP="0030492B">
            <w:pPr>
              <w:spacing w:line="360" w:lineRule="auto"/>
              <w:rPr>
                <w:color w:val="767171"/>
                <w:spacing w:val="20"/>
                <w:szCs w:val="24"/>
                <w:lang w:val="es-DO"/>
              </w:rPr>
            </w:pPr>
            <w:r w:rsidRPr="008F7EA3">
              <w:rPr>
                <w:color w:val="767171"/>
                <w:spacing w:val="20"/>
                <w:szCs w:val="24"/>
                <w:lang w:val="es-DO"/>
              </w:rPr>
              <w:t>Gestión de Pagos de los Subsidios Sociales</w:t>
            </w:r>
          </w:p>
        </w:tc>
      </w:tr>
      <w:tr w:rsidR="000E0BBB" w:rsidRPr="008F7EA3" w14:paraId="01B3142C" w14:textId="77777777" w:rsidTr="0030492B">
        <w:tc>
          <w:tcPr>
            <w:tcW w:w="2636" w:type="dxa"/>
            <w:shd w:val="clear" w:color="auto" w:fill="011C50"/>
            <w:vAlign w:val="center"/>
          </w:tcPr>
          <w:p w14:paraId="36AEFF39" w14:textId="77777777" w:rsidR="000E0BBB" w:rsidRPr="008F7EA3" w:rsidRDefault="000E0BBB" w:rsidP="0030492B">
            <w:pPr>
              <w:spacing w:line="360" w:lineRule="auto"/>
              <w:rPr>
                <w:color w:val="767171"/>
                <w:spacing w:val="20"/>
                <w:szCs w:val="24"/>
                <w:lang w:val="es-DO"/>
              </w:rPr>
            </w:pPr>
            <w:r w:rsidRPr="008F7EA3">
              <w:rPr>
                <w:b/>
                <w:color w:val="FFFFFF"/>
                <w:spacing w:val="20"/>
                <w:szCs w:val="24"/>
                <w:lang w:val="es-DO"/>
              </w:rPr>
              <w:t>Indicador</w:t>
            </w:r>
          </w:p>
        </w:tc>
        <w:tc>
          <w:tcPr>
            <w:tcW w:w="5274" w:type="dxa"/>
            <w:gridSpan w:val="2"/>
            <w:shd w:val="clear" w:color="auto" w:fill="auto"/>
            <w:vAlign w:val="center"/>
          </w:tcPr>
          <w:p w14:paraId="7282097E" w14:textId="77777777" w:rsidR="000E0BBB" w:rsidRPr="008F7EA3" w:rsidRDefault="000E0BBB" w:rsidP="0030492B">
            <w:pPr>
              <w:spacing w:line="360" w:lineRule="auto"/>
              <w:rPr>
                <w:color w:val="767171"/>
                <w:spacing w:val="20"/>
                <w:szCs w:val="24"/>
                <w:lang w:val="es-DO"/>
              </w:rPr>
            </w:pPr>
            <w:r w:rsidRPr="008F7EA3">
              <w:rPr>
                <w:color w:val="767171"/>
                <w:spacing w:val="20"/>
                <w:szCs w:val="24"/>
                <w:lang w:val="es-DO"/>
              </w:rPr>
              <w:t>Cantidad de Nominas Tramitadas</w:t>
            </w:r>
          </w:p>
        </w:tc>
      </w:tr>
      <w:tr w:rsidR="000E0BBB" w:rsidRPr="008F7EA3" w14:paraId="6845057A" w14:textId="77777777" w:rsidTr="0030492B">
        <w:tc>
          <w:tcPr>
            <w:tcW w:w="2636" w:type="dxa"/>
            <w:vMerge w:val="restart"/>
            <w:shd w:val="clear" w:color="auto" w:fill="011C50"/>
            <w:vAlign w:val="center"/>
          </w:tcPr>
          <w:p w14:paraId="4E1996F4" w14:textId="47442AA5" w:rsidR="000E0BBB" w:rsidRPr="008F7EA3" w:rsidRDefault="000E0BBB" w:rsidP="0030492B">
            <w:pPr>
              <w:spacing w:line="360" w:lineRule="auto"/>
              <w:rPr>
                <w:color w:val="767171"/>
                <w:spacing w:val="20"/>
                <w:szCs w:val="24"/>
                <w:lang w:val="es-DO"/>
              </w:rPr>
            </w:pPr>
            <w:r w:rsidRPr="008F7EA3">
              <w:rPr>
                <w:b/>
                <w:color w:val="FFFFFF"/>
                <w:spacing w:val="20"/>
                <w:szCs w:val="24"/>
                <w:lang w:val="es-DO"/>
              </w:rPr>
              <w:t>Trimestre</w:t>
            </w:r>
            <w:r w:rsidR="00EB4A26">
              <w:rPr>
                <w:b/>
                <w:color w:val="FFFFFF"/>
                <w:spacing w:val="20"/>
                <w:szCs w:val="24"/>
                <w:lang w:val="es-DO"/>
              </w:rPr>
              <w:t xml:space="preserve"> Julio</w:t>
            </w:r>
            <w:r w:rsidRPr="008F7EA3">
              <w:rPr>
                <w:b/>
                <w:color w:val="FFFFFF"/>
                <w:spacing w:val="20"/>
                <w:szCs w:val="24"/>
                <w:lang w:val="es-DO"/>
              </w:rPr>
              <w:t>-</w:t>
            </w:r>
            <w:r w:rsidR="00EB4A26">
              <w:rPr>
                <w:b/>
                <w:color w:val="FFFFFF"/>
                <w:spacing w:val="20"/>
                <w:szCs w:val="24"/>
                <w:lang w:val="es-DO"/>
              </w:rPr>
              <w:t>Septiembre</w:t>
            </w:r>
            <w:r w:rsidRPr="008F7EA3">
              <w:rPr>
                <w:b/>
                <w:color w:val="FFFFFF"/>
                <w:spacing w:val="20"/>
                <w:szCs w:val="24"/>
                <w:lang w:val="es-DO"/>
              </w:rPr>
              <w:t xml:space="preserve"> 202</w:t>
            </w:r>
            <w:r w:rsidR="00EB4A26">
              <w:rPr>
                <w:b/>
                <w:color w:val="FFFFFF"/>
                <w:spacing w:val="20"/>
                <w:szCs w:val="24"/>
                <w:lang w:val="es-DO"/>
              </w:rPr>
              <w:t>2</w:t>
            </w:r>
          </w:p>
        </w:tc>
        <w:tc>
          <w:tcPr>
            <w:tcW w:w="3455" w:type="dxa"/>
            <w:shd w:val="clear" w:color="auto" w:fill="00ADDD"/>
            <w:vAlign w:val="center"/>
          </w:tcPr>
          <w:p w14:paraId="46C0E69C" w14:textId="77777777" w:rsidR="000E0BBB" w:rsidRPr="008F7EA3" w:rsidRDefault="000E0BBB" w:rsidP="0030492B">
            <w:pPr>
              <w:spacing w:line="360" w:lineRule="auto"/>
              <w:rPr>
                <w:color w:val="767171"/>
                <w:spacing w:val="20"/>
                <w:szCs w:val="24"/>
                <w:lang w:val="es-DO"/>
              </w:rPr>
            </w:pPr>
            <w:r w:rsidRPr="008F7EA3">
              <w:rPr>
                <w:b/>
                <w:color w:val="FFFFFF"/>
                <w:spacing w:val="20"/>
                <w:szCs w:val="24"/>
                <w:lang w:val="es-DO"/>
              </w:rPr>
              <w:t>Programación Física</w:t>
            </w:r>
          </w:p>
        </w:tc>
        <w:tc>
          <w:tcPr>
            <w:tcW w:w="1819" w:type="dxa"/>
            <w:vAlign w:val="center"/>
          </w:tcPr>
          <w:p w14:paraId="715BC297" w14:textId="6C88D513" w:rsidR="000E0BBB" w:rsidRPr="008F7EA3" w:rsidRDefault="00E52B09" w:rsidP="0030492B">
            <w:pPr>
              <w:spacing w:line="360" w:lineRule="auto"/>
              <w:rPr>
                <w:color w:val="767171"/>
                <w:spacing w:val="20"/>
                <w:szCs w:val="24"/>
                <w:lang w:val="es-DO"/>
              </w:rPr>
            </w:pPr>
            <w:r>
              <w:rPr>
                <w:color w:val="767171"/>
                <w:spacing w:val="20"/>
                <w:szCs w:val="24"/>
                <w:lang w:val="es-DO"/>
              </w:rPr>
              <w:t>304</w:t>
            </w:r>
            <w:r w:rsidR="000E0BBB" w:rsidRPr="008F7EA3">
              <w:rPr>
                <w:color w:val="767171"/>
                <w:spacing w:val="20"/>
                <w:szCs w:val="24"/>
                <w:lang w:val="es-DO"/>
              </w:rPr>
              <w:t>,</w:t>
            </w:r>
            <w:r>
              <w:rPr>
                <w:color w:val="767171"/>
                <w:spacing w:val="20"/>
                <w:szCs w:val="24"/>
                <w:lang w:val="es-DO"/>
              </w:rPr>
              <w:t>960</w:t>
            </w:r>
            <w:r w:rsidR="000E0BBB" w:rsidRPr="008F7EA3">
              <w:rPr>
                <w:color w:val="767171"/>
                <w:spacing w:val="20"/>
                <w:szCs w:val="24"/>
                <w:lang w:val="es-DO"/>
              </w:rPr>
              <w:t>.00</w:t>
            </w:r>
          </w:p>
        </w:tc>
      </w:tr>
      <w:tr w:rsidR="000E0BBB" w:rsidRPr="008F7EA3" w14:paraId="6E5C74E0" w14:textId="77777777" w:rsidTr="0030492B">
        <w:tc>
          <w:tcPr>
            <w:tcW w:w="2636" w:type="dxa"/>
            <w:vMerge/>
            <w:shd w:val="clear" w:color="auto" w:fill="011C50"/>
            <w:vAlign w:val="center"/>
          </w:tcPr>
          <w:p w14:paraId="3AF00571" w14:textId="77777777" w:rsidR="000E0BBB" w:rsidRPr="008F7EA3" w:rsidRDefault="000E0BBB" w:rsidP="0030492B">
            <w:pPr>
              <w:spacing w:line="360" w:lineRule="auto"/>
              <w:rPr>
                <w:color w:val="767171"/>
                <w:spacing w:val="20"/>
                <w:szCs w:val="24"/>
                <w:lang w:val="es-DO"/>
              </w:rPr>
            </w:pPr>
          </w:p>
        </w:tc>
        <w:tc>
          <w:tcPr>
            <w:tcW w:w="3455" w:type="dxa"/>
            <w:shd w:val="clear" w:color="auto" w:fill="00ADDD"/>
            <w:vAlign w:val="center"/>
          </w:tcPr>
          <w:p w14:paraId="250D9E03" w14:textId="77777777" w:rsidR="000E0BBB" w:rsidRPr="008F7EA3" w:rsidRDefault="000E0BBB" w:rsidP="0030492B">
            <w:pPr>
              <w:spacing w:line="360" w:lineRule="auto"/>
              <w:rPr>
                <w:color w:val="767171"/>
                <w:spacing w:val="20"/>
                <w:szCs w:val="24"/>
                <w:lang w:val="es-DO"/>
              </w:rPr>
            </w:pPr>
            <w:r w:rsidRPr="008F7EA3">
              <w:rPr>
                <w:b/>
                <w:color w:val="FFFFFF"/>
                <w:spacing w:val="20"/>
                <w:szCs w:val="24"/>
                <w:lang w:val="es-DO"/>
              </w:rPr>
              <w:t>Ejecución Física</w:t>
            </w:r>
          </w:p>
        </w:tc>
        <w:tc>
          <w:tcPr>
            <w:tcW w:w="1819" w:type="dxa"/>
            <w:vAlign w:val="bottom"/>
          </w:tcPr>
          <w:p w14:paraId="1673AA64" w14:textId="16B8579E" w:rsidR="000E0BBB" w:rsidRPr="008F7EA3" w:rsidRDefault="00E52B09" w:rsidP="0030492B">
            <w:pPr>
              <w:spacing w:line="360" w:lineRule="auto"/>
              <w:rPr>
                <w:color w:val="767171"/>
                <w:spacing w:val="20"/>
                <w:szCs w:val="24"/>
                <w:lang w:val="es-DO"/>
              </w:rPr>
            </w:pPr>
            <w:r>
              <w:rPr>
                <w:color w:val="767171"/>
                <w:spacing w:val="20"/>
                <w:szCs w:val="24"/>
                <w:lang w:val="es-DO"/>
              </w:rPr>
              <w:t>369</w:t>
            </w:r>
            <w:r w:rsidR="000E0BBB" w:rsidRPr="008F7EA3">
              <w:rPr>
                <w:color w:val="767171"/>
                <w:spacing w:val="20"/>
                <w:szCs w:val="24"/>
                <w:lang w:val="es-DO"/>
              </w:rPr>
              <w:t>,</w:t>
            </w:r>
            <w:r>
              <w:rPr>
                <w:color w:val="767171"/>
                <w:spacing w:val="20"/>
                <w:szCs w:val="24"/>
                <w:lang w:val="es-DO"/>
              </w:rPr>
              <w:t>653</w:t>
            </w:r>
            <w:r w:rsidR="000E0BBB" w:rsidRPr="008F7EA3">
              <w:rPr>
                <w:color w:val="767171"/>
                <w:spacing w:val="20"/>
                <w:szCs w:val="24"/>
                <w:lang w:val="es-DO"/>
              </w:rPr>
              <w:t>.00</w:t>
            </w:r>
          </w:p>
        </w:tc>
      </w:tr>
      <w:tr w:rsidR="000E0BBB" w:rsidRPr="008F7EA3" w14:paraId="5A62E1C4" w14:textId="77777777" w:rsidTr="0030492B">
        <w:tc>
          <w:tcPr>
            <w:tcW w:w="2636" w:type="dxa"/>
            <w:vMerge/>
            <w:shd w:val="clear" w:color="auto" w:fill="011C50"/>
            <w:vAlign w:val="center"/>
          </w:tcPr>
          <w:p w14:paraId="6BFC9834" w14:textId="77777777" w:rsidR="000E0BBB" w:rsidRPr="008F7EA3" w:rsidRDefault="000E0BBB" w:rsidP="0030492B">
            <w:pPr>
              <w:spacing w:line="360" w:lineRule="auto"/>
              <w:rPr>
                <w:color w:val="767171"/>
                <w:spacing w:val="20"/>
                <w:szCs w:val="24"/>
                <w:lang w:val="es-DO"/>
              </w:rPr>
            </w:pPr>
          </w:p>
        </w:tc>
        <w:tc>
          <w:tcPr>
            <w:tcW w:w="3455" w:type="dxa"/>
            <w:shd w:val="clear" w:color="auto" w:fill="00ADDD"/>
            <w:vAlign w:val="center"/>
          </w:tcPr>
          <w:p w14:paraId="5467F335" w14:textId="77777777" w:rsidR="000E0BBB" w:rsidRPr="008F7EA3" w:rsidRDefault="000E0BBB" w:rsidP="0030492B">
            <w:pPr>
              <w:spacing w:line="360" w:lineRule="auto"/>
              <w:rPr>
                <w:color w:val="767171"/>
                <w:spacing w:val="20"/>
                <w:szCs w:val="24"/>
                <w:lang w:val="es-DO"/>
              </w:rPr>
            </w:pPr>
            <w:r w:rsidRPr="008F7EA3">
              <w:rPr>
                <w:b/>
                <w:color w:val="FFFFFF"/>
                <w:spacing w:val="20"/>
                <w:szCs w:val="24"/>
                <w:lang w:val="es-DO"/>
              </w:rPr>
              <w:t>Subindicador de Eficacia</w:t>
            </w:r>
          </w:p>
        </w:tc>
        <w:tc>
          <w:tcPr>
            <w:tcW w:w="1819" w:type="dxa"/>
            <w:vAlign w:val="bottom"/>
          </w:tcPr>
          <w:p w14:paraId="32EA1CE2" w14:textId="34C725C1" w:rsidR="000E0BBB" w:rsidRPr="008F7EA3" w:rsidRDefault="000E0BBB" w:rsidP="0030492B">
            <w:pPr>
              <w:spacing w:line="360" w:lineRule="auto"/>
              <w:rPr>
                <w:color w:val="767171"/>
                <w:spacing w:val="20"/>
                <w:szCs w:val="24"/>
                <w:lang w:val="es-DO"/>
              </w:rPr>
            </w:pPr>
            <w:r w:rsidRPr="008F7EA3">
              <w:rPr>
                <w:color w:val="767171"/>
                <w:spacing w:val="20"/>
                <w:szCs w:val="24"/>
                <w:lang w:val="es-DO"/>
              </w:rPr>
              <w:t>1</w:t>
            </w:r>
            <w:r w:rsidR="00E52B09">
              <w:rPr>
                <w:color w:val="767171"/>
                <w:spacing w:val="20"/>
                <w:szCs w:val="24"/>
                <w:lang w:val="es-DO"/>
              </w:rPr>
              <w:t>2</w:t>
            </w:r>
            <w:r w:rsidRPr="008F7EA3">
              <w:rPr>
                <w:color w:val="767171"/>
                <w:spacing w:val="20"/>
                <w:szCs w:val="24"/>
                <w:lang w:val="es-DO"/>
              </w:rPr>
              <w:t>1%</w:t>
            </w:r>
          </w:p>
        </w:tc>
      </w:tr>
      <w:tr w:rsidR="000E0BBB" w:rsidRPr="008F7EA3" w14:paraId="032DF7C1" w14:textId="77777777" w:rsidTr="0030492B">
        <w:tc>
          <w:tcPr>
            <w:tcW w:w="2636" w:type="dxa"/>
            <w:vMerge w:val="restart"/>
            <w:shd w:val="clear" w:color="auto" w:fill="011C50"/>
            <w:vAlign w:val="center"/>
          </w:tcPr>
          <w:p w14:paraId="1E7C09FA" w14:textId="2414EEAC" w:rsidR="000E0BBB" w:rsidRPr="008F7EA3" w:rsidRDefault="000E0BBB" w:rsidP="0030492B">
            <w:pPr>
              <w:spacing w:line="360" w:lineRule="auto"/>
              <w:rPr>
                <w:color w:val="767171"/>
                <w:spacing w:val="20"/>
                <w:szCs w:val="24"/>
                <w:lang w:val="es-DO"/>
              </w:rPr>
            </w:pPr>
            <w:r w:rsidRPr="008F7EA3">
              <w:rPr>
                <w:b/>
                <w:color w:val="FFFFFF"/>
                <w:spacing w:val="20"/>
                <w:szCs w:val="24"/>
                <w:lang w:val="es-DO"/>
              </w:rPr>
              <w:t xml:space="preserve">Trimestre </w:t>
            </w:r>
            <w:r w:rsidR="00E52B09">
              <w:rPr>
                <w:b/>
                <w:color w:val="FFFFFF"/>
                <w:spacing w:val="20"/>
                <w:szCs w:val="24"/>
                <w:lang w:val="es-DO"/>
              </w:rPr>
              <w:t>Octubre</w:t>
            </w:r>
            <w:r w:rsidRPr="008F7EA3">
              <w:rPr>
                <w:b/>
                <w:color w:val="FFFFFF"/>
                <w:spacing w:val="20"/>
                <w:szCs w:val="24"/>
                <w:lang w:val="es-DO"/>
              </w:rPr>
              <w:t>-</w:t>
            </w:r>
            <w:r w:rsidR="00E52B09">
              <w:rPr>
                <w:b/>
                <w:color w:val="FFFFFF"/>
                <w:spacing w:val="20"/>
                <w:szCs w:val="24"/>
                <w:lang w:val="es-DO"/>
              </w:rPr>
              <w:t>Diciembre</w:t>
            </w:r>
            <w:r w:rsidRPr="008F7EA3">
              <w:rPr>
                <w:b/>
                <w:color w:val="FFFFFF"/>
                <w:spacing w:val="20"/>
                <w:szCs w:val="24"/>
                <w:lang w:val="es-DO"/>
              </w:rPr>
              <w:t xml:space="preserve"> 202</w:t>
            </w:r>
            <w:r w:rsidR="00EB4A26">
              <w:rPr>
                <w:b/>
                <w:color w:val="FFFFFF"/>
                <w:spacing w:val="20"/>
                <w:szCs w:val="24"/>
                <w:lang w:val="es-DO"/>
              </w:rPr>
              <w:t>2</w:t>
            </w:r>
          </w:p>
        </w:tc>
        <w:tc>
          <w:tcPr>
            <w:tcW w:w="3455" w:type="dxa"/>
            <w:shd w:val="clear" w:color="auto" w:fill="00ADDD"/>
            <w:vAlign w:val="center"/>
          </w:tcPr>
          <w:p w14:paraId="17977345" w14:textId="77777777" w:rsidR="000E0BBB" w:rsidRPr="008F7EA3" w:rsidRDefault="000E0BBB" w:rsidP="0030492B">
            <w:pPr>
              <w:spacing w:line="360" w:lineRule="auto"/>
              <w:rPr>
                <w:color w:val="767171"/>
                <w:spacing w:val="20"/>
                <w:szCs w:val="24"/>
                <w:lang w:val="es-DO"/>
              </w:rPr>
            </w:pPr>
            <w:r w:rsidRPr="008F7EA3">
              <w:rPr>
                <w:b/>
                <w:color w:val="FFFFFF"/>
                <w:spacing w:val="20"/>
                <w:szCs w:val="24"/>
                <w:lang w:val="es-DO"/>
              </w:rPr>
              <w:t>Programación Física</w:t>
            </w:r>
          </w:p>
        </w:tc>
        <w:tc>
          <w:tcPr>
            <w:tcW w:w="1819" w:type="dxa"/>
            <w:vAlign w:val="bottom"/>
          </w:tcPr>
          <w:p w14:paraId="282DE16E" w14:textId="13F3EC9E" w:rsidR="000E0BBB" w:rsidRPr="008F7EA3" w:rsidRDefault="00E52B09" w:rsidP="0030492B">
            <w:pPr>
              <w:spacing w:line="360" w:lineRule="auto"/>
              <w:rPr>
                <w:color w:val="767171"/>
                <w:spacing w:val="20"/>
                <w:szCs w:val="24"/>
                <w:lang w:val="es-DO"/>
              </w:rPr>
            </w:pPr>
            <w:r>
              <w:rPr>
                <w:color w:val="767171"/>
                <w:spacing w:val="20"/>
                <w:szCs w:val="24"/>
                <w:lang w:val="es-DO"/>
              </w:rPr>
              <w:t>304</w:t>
            </w:r>
            <w:r w:rsidR="000E0BBB" w:rsidRPr="008F7EA3">
              <w:rPr>
                <w:color w:val="767171"/>
                <w:spacing w:val="20"/>
                <w:szCs w:val="24"/>
                <w:lang w:val="es-DO"/>
              </w:rPr>
              <w:t>,9</w:t>
            </w:r>
            <w:r>
              <w:rPr>
                <w:color w:val="767171"/>
                <w:spacing w:val="20"/>
                <w:szCs w:val="24"/>
                <w:lang w:val="es-DO"/>
              </w:rPr>
              <w:t>60</w:t>
            </w:r>
            <w:r w:rsidR="000E0BBB" w:rsidRPr="008F7EA3">
              <w:rPr>
                <w:color w:val="767171"/>
                <w:spacing w:val="20"/>
                <w:szCs w:val="24"/>
                <w:lang w:val="es-DO"/>
              </w:rPr>
              <w:t>.00</w:t>
            </w:r>
          </w:p>
        </w:tc>
      </w:tr>
      <w:tr w:rsidR="000E0BBB" w:rsidRPr="00C15985" w14:paraId="6544E726" w14:textId="77777777" w:rsidTr="0030492B">
        <w:tc>
          <w:tcPr>
            <w:tcW w:w="2636" w:type="dxa"/>
            <w:vMerge/>
            <w:shd w:val="clear" w:color="auto" w:fill="011C50"/>
            <w:vAlign w:val="center"/>
          </w:tcPr>
          <w:p w14:paraId="158662D6" w14:textId="77777777" w:rsidR="000E0BBB" w:rsidRPr="008F7EA3" w:rsidRDefault="000E0BBB" w:rsidP="0030492B">
            <w:pPr>
              <w:spacing w:line="360" w:lineRule="auto"/>
              <w:rPr>
                <w:color w:val="767171"/>
                <w:spacing w:val="20"/>
                <w:szCs w:val="24"/>
                <w:lang w:val="es-DO"/>
              </w:rPr>
            </w:pPr>
          </w:p>
        </w:tc>
        <w:tc>
          <w:tcPr>
            <w:tcW w:w="3455" w:type="dxa"/>
            <w:shd w:val="clear" w:color="auto" w:fill="00ADDD"/>
            <w:vAlign w:val="center"/>
          </w:tcPr>
          <w:p w14:paraId="5F8A564D" w14:textId="77777777" w:rsidR="000E0BBB" w:rsidRPr="008F7EA3" w:rsidRDefault="000E0BBB" w:rsidP="0030492B">
            <w:pPr>
              <w:spacing w:line="360" w:lineRule="auto"/>
              <w:rPr>
                <w:color w:val="767171"/>
                <w:spacing w:val="20"/>
                <w:szCs w:val="24"/>
                <w:lang w:val="es-DO"/>
              </w:rPr>
            </w:pPr>
            <w:r w:rsidRPr="008F7EA3">
              <w:rPr>
                <w:b/>
                <w:color w:val="FFFFFF"/>
                <w:spacing w:val="20"/>
                <w:szCs w:val="24"/>
                <w:lang w:val="es-DO"/>
              </w:rPr>
              <w:t>Ejecución Física</w:t>
            </w:r>
          </w:p>
        </w:tc>
        <w:tc>
          <w:tcPr>
            <w:tcW w:w="1819" w:type="dxa"/>
            <w:vAlign w:val="center"/>
          </w:tcPr>
          <w:p w14:paraId="591DBF68" w14:textId="60D9AD97" w:rsidR="000E0BBB" w:rsidRPr="008F7EA3" w:rsidRDefault="000E0BBB" w:rsidP="0030492B">
            <w:pPr>
              <w:spacing w:line="360" w:lineRule="auto"/>
              <w:rPr>
                <w:color w:val="767171"/>
                <w:spacing w:val="20"/>
                <w:szCs w:val="24"/>
                <w:lang w:val="es-DO"/>
              </w:rPr>
            </w:pPr>
            <w:r w:rsidRPr="008F7EA3">
              <w:rPr>
                <w:color w:val="767171"/>
                <w:spacing w:val="20"/>
                <w:szCs w:val="24"/>
                <w:lang w:val="es-DO"/>
              </w:rPr>
              <w:t>Pendiente</w:t>
            </w:r>
            <w:r w:rsidR="00E52B09">
              <w:rPr>
                <w:color w:val="767171"/>
                <w:spacing w:val="20"/>
                <w:szCs w:val="24"/>
                <w:lang w:val="es-DO"/>
              </w:rPr>
              <w:t xml:space="preserve"> de Cierre del T4</w:t>
            </w:r>
          </w:p>
        </w:tc>
      </w:tr>
      <w:tr w:rsidR="000E0BBB" w:rsidRPr="00C15985" w14:paraId="21C8BEC3" w14:textId="77777777" w:rsidTr="0030492B">
        <w:tc>
          <w:tcPr>
            <w:tcW w:w="2636" w:type="dxa"/>
            <w:vMerge/>
            <w:shd w:val="clear" w:color="auto" w:fill="011C50"/>
            <w:vAlign w:val="center"/>
          </w:tcPr>
          <w:p w14:paraId="1F648C00" w14:textId="77777777" w:rsidR="000E0BBB" w:rsidRPr="008F7EA3" w:rsidRDefault="000E0BBB" w:rsidP="0030492B">
            <w:pPr>
              <w:spacing w:line="360" w:lineRule="auto"/>
              <w:rPr>
                <w:color w:val="767171"/>
                <w:spacing w:val="20"/>
                <w:szCs w:val="24"/>
                <w:lang w:val="es-DO"/>
              </w:rPr>
            </w:pPr>
          </w:p>
        </w:tc>
        <w:tc>
          <w:tcPr>
            <w:tcW w:w="3455" w:type="dxa"/>
            <w:shd w:val="clear" w:color="auto" w:fill="00ADDD"/>
            <w:vAlign w:val="center"/>
          </w:tcPr>
          <w:p w14:paraId="6F5BA4C1" w14:textId="77777777" w:rsidR="000E0BBB" w:rsidRPr="008F7EA3" w:rsidRDefault="000E0BBB" w:rsidP="0030492B">
            <w:pPr>
              <w:spacing w:line="360" w:lineRule="auto"/>
              <w:rPr>
                <w:color w:val="767171"/>
                <w:spacing w:val="20"/>
                <w:szCs w:val="24"/>
                <w:lang w:val="es-DO"/>
              </w:rPr>
            </w:pPr>
            <w:r w:rsidRPr="008F7EA3">
              <w:rPr>
                <w:b/>
                <w:color w:val="FFFFFF"/>
                <w:spacing w:val="20"/>
                <w:szCs w:val="24"/>
                <w:lang w:val="es-DO"/>
              </w:rPr>
              <w:t>Subindicador de Eficacia</w:t>
            </w:r>
          </w:p>
        </w:tc>
        <w:tc>
          <w:tcPr>
            <w:tcW w:w="1819" w:type="dxa"/>
            <w:vAlign w:val="center"/>
          </w:tcPr>
          <w:p w14:paraId="29CC6844" w14:textId="3DEF8A76" w:rsidR="000E0BBB" w:rsidRPr="008F7EA3" w:rsidRDefault="000E0BBB" w:rsidP="0030492B">
            <w:pPr>
              <w:spacing w:line="360" w:lineRule="auto"/>
              <w:rPr>
                <w:color w:val="767171"/>
                <w:spacing w:val="20"/>
                <w:szCs w:val="24"/>
                <w:lang w:val="es-DO"/>
              </w:rPr>
            </w:pPr>
            <w:r w:rsidRPr="008F7EA3">
              <w:rPr>
                <w:color w:val="767171"/>
                <w:spacing w:val="20"/>
                <w:szCs w:val="24"/>
                <w:lang w:val="es-DO"/>
              </w:rPr>
              <w:t>Pendiente</w:t>
            </w:r>
            <w:r w:rsidR="00E52B09">
              <w:rPr>
                <w:color w:val="767171"/>
                <w:spacing w:val="20"/>
                <w:szCs w:val="24"/>
                <w:lang w:val="es-DO"/>
              </w:rPr>
              <w:t xml:space="preserve"> de Cierre del T4</w:t>
            </w:r>
          </w:p>
        </w:tc>
      </w:tr>
    </w:tbl>
    <w:p w14:paraId="2D4B1250" w14:textId="77777777" w:rsidR="000E0BBB" w:rsidRDefault="000E0BBB" w:rsidP="000E0BBB">
      <w:pPr>
        <w:spacing w:after="0" w:line="240" w:lineRule="auto"/>
        <w:jc w:val="both"/>
        <w:rPr>
          <w:rFonts w:cs="Times New Roman"/>
          <w:b/>
          <w:bCs/>
          <w:color w:val="767171"/>
          <w:szCs w:val="18"/>
          <w:lang w:val="es-DO"/>
        </w:rPr>
      </w:pPr>
    </w:p>
    <w:p w14:paraId="340A47E0" w14:textId="77777777" w:rsidR="000E0BBB" w:rsidRPr="0062040E" w:rsidRDefault="000E0BBB" w:rsidP="000E0BBB">
      <w:pPr>
        <w:spacing w:after="0" w:line="240" w:lineRule="auto"/>
        <w:jc w:val="both"/>
        <w:rPr>
          <w:rFonts w:cs="Times New Roman"/>
          <w:b/>
          <w:bCs/>
          <w:color w:val="767171"/>
          <w:sz w:val="18"/>
          <w:szCs w:val="18"/>
          <w:lang w:val="es-DO"/>
        </w:rPr>
      </w:pPr>
      <w:r w:rsidRPr="0062040E">
        <w:rPr>
          <w:rFonts w:cs="Times New Roman"/>
          <w:b/>
          <w:bCs/>
          <w:color w:val="767171"/>
          <w:sz w:val="18"/>
          <w:szCs w:val="18"/>
          <w:lang w:val="es-DO"/>
        </w:rPr>
        <w:t>Fuente:</w:t>
      </w:r>
    </w:p>
    <w:p w14:paraId="09743ACA" w14:textId="77777777" w:rsidR="000E0BBB" w:rsidRPr="00333258" w:rsidRDefault="000E0BBB" w:rsidP="000E0BBB">
      <w:pPr>
        <w:spacing w:line="360" w:lineRule="auto"/>
        <w:rPr>
          <w:color w:val="767171"/>
          <w:spacing w:val="20"/>
          <w:szCs w:val="24"/>
          <w:lang w:val="es-DO"/>
        </w:rPr>
      </w:pPr>
      <w:r w:rsidRPr="00333258">
        <w:rPr>
          <w:rFonts w:ascii="Calibri" w:eastAsia="Times New Roman" w:hAnsi="Calibri" w:cs="Times New Roman"/>
          <w:color w:val="767171"/>
          <w:sz w:val="18"/>
          <w:szCs w:val="18"/>
          <w:lang w:val="es-DO" w:eastAsia="ja-JP"/>
        </w:rPr>
        <w:t xml:space="preserve">Dirección </w:t>
      </w:r>
      <w:r>
        <w:rPr>
          <w:rFonts w:ascii="Calibri" w:eastAsia="Times New Roman" w:hAnsi="Calibri" w:cs="Times New Roman"/>
          <w:color w:val="767171"/>
          <w:sz w:val="18"/>
          <w:szCs w:val="18"/>
          <w:lang w:val="es-DO" w:eastAsia="ja-JP"/>
        </w:rPr>
        <w:t>Administrativa Financiera, ADESS</w:t>
      </w:r>
      <w:r w:rsidRPr="00333258">
        <w:rPr>
          <w:rFonts w:ascii="Calibri" w:eastAsia="Times New Roman" w:hAnsi="Calibri" w:cs="Times New Roman"/>
          <w:color w:val="767171"/>
          <w:sz w:val="18"/>
          <w:szCs w:val="18"/>
          <w:lang w:val="es-DO" w:eastAsia="ja-JP"/>
        </w:rPr>
        <w:t>.</w:t>
      </w:r>
    </w:p>
    <w:p w14:paraId="4E86D4D3" w14:textId="0AB4C4A0" w:rsidR="00C147FC" w:rsidRPr="00C147FC" w:rsidRDefault="00C147FC" w:rsidP="000E0BBB">
      <w:pPr>
        <w:rPr>
          <w:rFonts w:cs="Times New Roman"/>
          <w:color w:val="767171"/>
          <w:sz w:val="28"/>
          <w:szCs w:val="28"/>
          <w:lang w:val="es-DO"/>
        </w:rPr>
      </w:pPr>
    </w:p>
    <w:sectPr w:rsidR="00C147FC" w:rsidRPr="00C147FC" w:rsidSect="00D2508E">
      <w:pgSz w:w="12240" w:h="15840"/>
      <w:pgMar w:top="1440" w:right="2160" w:bottom="1440" w:left="21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A996C" w14:textId="77777777" w:rsidR="00B13700" w:rsidRDefault="00B13700" w:rsidP="00C147FC">
      <w:pPr>
        <w:spacing w:after="0" w:line="240" w:lineRule="auto"/>
      </w:pPr>
      <w:r>
        <w:separator/>
      </w:r>
    </w:p>
  </w:endnote>
  <w:endnote w:type="continuationSeparator" w:id="0">
    <w:p w14:paraId="47650649" w14:textId="77777777" w:rsidR="00B13700" w:rsidRDefault="00B13700" w:rsidP="00C14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tifex CF Extra Light">
    <w:panose1 w:val="00000000000000000000"/>
    <w:charset w:val="00"/>
    <w:family w:val="modern"/>
    <w:notTrueType/>
    <w:pitch w:val="variable"/>
    <w:sig w:usb0="00000007" w:usb1="00000000" w:usb2="00000000" w:usb3="00000000" w:csb0="00000093" w:csb1="00000000"/>
  </w:font>
  <w:font w:name="Gotham">
    <w:altName w:val="Century"/>
    <w:charset w:val="00"/>
    <w:family w:val="auto"/>
    <w:pitch w:val="variable"/>
    <w:sig w:usb0="00000001" w:usb1="00000000" w:usb2="00000000" w:usb3="00000000" w:csb0="00000009" w:csb1="00000000"/>
  </w:font>
  <w:font w:name="Gotham Thin">
    <w:altName w:val="Arial"/>
    <w:panose1 w:val="00000000000000000000"/>
    <w:charset w:val="00"/>
    <w:family w:val="modern"/>
    <w:notTrueType/>
    <w:pitch w:val="variable"/>
    <w:sig w:usb0="00000001" w:usb1="50000048" w:usb2="00000000" w:usb3="00000000" w:csb0="0000011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3B12" w14:textId="77777777" w:rsidR="00CA419C" w:rsidRDefault="00CA419C">
    <w:pPr>
      <w:pStyle w:val="Piedepgina"/>
      <w:jc w:val="center"/>
    </w:pPr>
  </w:p>
  <w:p w14:paraId="03AA2B69" w14:textId="77777777" w:rsidR="00CA419C" w:rsidRDefault="00CA41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82882"/>
      </w:rPr>
      <w:id w:val="-725225444"/>
      <w:docPartObj>
        <w:docPartGallery w:val="Page Numbers (Bottom of Page)"/>
        <w:docPartUnique/>
      </w:docPartObj>
    </w:sdtPr>
    <w:sdtEndPr>
      <w:rPr>
        <w:b/>
        <w:bCs/>
        <w:color w:val="767171"/>
        <w:sz w:val="16"/>
        <w:szCs w:val="16"/>
      </w:rPr>
    </w:sdtEndPr>
    <w:sdtContent>
      <w:p w14:paraId="4F99D36A" w14:textId="77777777" w:rsidR="00CA419C" w:rsidRPr="00FC04F6" w:rsidRDefault="00CA419C" w:rsidP="00A715C4">
        <w:pPr>
          <w:pStyle w:val="Piedepgina"/>
          <w:jc w:val="center"/>
          <w:rPr>
            <w:b/>
            <w:bCs/>
            <w:color w:val="767171"/>
            <w:sz w:val="16"/>
            <w:szCs w:val="16"/>
          </w:rPr>
        </w:pPr>
        <w:r w:rsidRPr="00FC04F6">
          <w:rPr>
            <w:b/>
            <w:bCs/>
            <w:noProof/>
            <w:color w:val="767171"/>
            <w:sz w:val="16"/>
            <w:szCs w:val="16"/>
            <w:lang w:val="es-US" w:eastAsia="es-US"/>
          </w:rPr>
          <w:drawing>
            <wp:anchor distT="0" distB="0" distL="114300" distR="114300" simplePos="0" relativeHeight="251659264" behindDoc="0" locked="0" layoutInCell="1" allowOverlap="1" wp14:anchorId="4734B712" wp14:editId="16C41B73">
              <wp:simplePos x="0" y="0"/>
              <wp:positionH relativeFrom="column">
                <wp:posOffset>1030955</wp:posOffset>
              </wp:positionH>
              <wp:positionV relativeFrom="paragraph">
                <wp:posOffset>-415290</wp:posOffset>
              </wp:positionV>
              <wp:extent cx="2997835" cy="405130"/>
              <wp:effectExtent l="0" t="0" r="0" b="0"/>
              <wp:wrapNone/>
              <wp:docPr id="8" name="Imagen 8" descr="Elemento-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emento-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835" cy="405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4F6">
          <w:rPr>
            <w:b/>
            <w:bCs/>
            <w:color w:val="767171"/>
            <w:sz w:val="16"/>
            <w:szCs w:val="16"/>
          </w:rPr>
          <w:fldChar w:fldCharType="begin"/>
        </w:r>
        <w:r w:rsidRPr="00FC04F6">
          <w:rPr>
            <w:b/>
            <w:bCs/>
            <w:color w:val="767171"/>
            <w:sz w:val="16"/>
            <w:szCs w:val="16"/>
          </w:rPr>
          <w:instrText>PAGE   \* MERGEFORMAT</w:instrText>
        </w:r>
        <w:r w:rsidRPr="00FC04F6">
          <w:rPr>
            <w:b/>
            <w:bCs/>
            <w:color w:val="767171"/>
            <w:sz w:val="16"/>
            <w:szCs w:val="16"/>
          </w:rPr>
          <w:fldChar w:fldCharType="separate"/>
        </w:r>
        <w:r w:rsidR="00C227D2" w:rsidRPr="00C227D2">
          <w:rPr>
            <w:b/>
            <w:bCs/>
            <w:noProof/>
            <w:color w:val="767171"/>
            <w:sz w:val="16"/>
            <w:szCs w:val="16"/>
            <w:lang w:val="es-ES"/>
          </w:rPr>
          <w:t>17</w:t>
        </w:r>
        <w:r w:rsidRPr="00FC04F6">
          <w:rPr>
            <w:b/>
            <w:bCs/>
            <w:color w:val="767171"/>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7279A" w14:textId="77777777" w:rsidR="00B13700" w:rsidRDefault="00B13700" w:rsidP="00C147FC">
      <w:pPr>
        <w:spacing w:after="0" w:line="240" w:lineRule="auto"/>
      </w:pPr>
      <w:r>
        <w:separator/>
      </w:r>
    </w:p>
  </w:footnote>
  <w:footnote w:type="continuationSeparator" w:id="0">
    <w:p w14:paraId="524556C9" w14:textId="77777777" w:rsidR="00B13700" w:rsidRDefault="00B13700" w:rsidP="00C14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28B4" w14:textId="77777777" w:rsidR="00CA419C" w:rsidRDefault="00CA41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4E0"/>
    <w:multiLevelType w:val="multilevel"/>
    <w:tmpl w:val="380236AC"/>
    <w:lvl w:ilvl="0">
      <w:start w:val="1"/>
      <w:numFmt w:val="upperRoman"/>
      <w:pStyle w:val="TDC1"/>
      <w:lvlText w:val="%1."/>
      <w:lvlJc w:val="left"/>
      <w:pPr>
        <w:ind w:left="360" w:hanging="360"/>
      </w:pPr>
      <w:rPr>
        <w:rFonts w:ascii="Times New Roman" w:hAnsi="Times New Roman" w:hint="default"/>
        <w:color w:val="767171"/>
        <w:sz w:val="24"/>
      </w:rPr>
    </w:lvl>
    <w:lvl w:ilvl="1">
      <w:start w:val="1"/>
      <w:numFmt w:val="decimal"/>
      <w:pStyle w:val="TDC2"/>
      <w:lvlText w:val="2.%2"/>
      <w:lvlJc w:val="left"/>
      <w:pPr>
        <w:ind w:left="792" w:hanging="432"/>
      </w:pPr>
      <w:rPr>
        <w:rFonts w:ascii="Times New Roman" w:hAnsi="Times New Roman" w:hint="default"/>
        <w:color w:val="767171"/>
        <w:sz w:val="24"/>
      </w:rPr>
    </w:lvl>
    <w:lvl w:ilvl="2">
      <w:start w:val="1"/>
      <w:numFmt w:val="lowerLetter"/>
      <w:lvlText w:val="%3"/>
      <w:lvlJc w:val="left"/>
      <w:pPr>
        <w:ind w:left="1224" w:hanging="504"/>
      </w:pPr>
      <w:rPr>
        <w:rFonts w:ascii="Times New Roman" w:hAnsi="Times New Roman" w:hint="default"/>
        <w:color w:val="76717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040E36"/>
    <w:multiLevelType w:val="hybridMultilevel"/>
    <w:tmpl w:val="7E48314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D06919"/>
    <w:multiLevelType w:val="hybridMultilevel"/>
    <w:tmpl w:val="4B30EFE4"/>
    <w:lvl w:ilvl="0" w:tplc="54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573564"/>
    <w:multiLevelType w:val="multilevel"/>
    <w:tmpl w:val="44BC6B30"/>
    <w:styleLink w:val="C-1EstiloADESS"/>
    <w:lvl w:ilvl="0">
      <w:start w:val="1"/>
      <w:numFmt w:val="upperRoman"/>
      <w:lvlText w:val="%1."/>
      <w:lvlJc w:val="left"/>
      <w:pPr>
        <w:ind w:left="360" w:hanging="360"/>
      </w:pPr>
      <w:rPr>
        <w:rFonts w:ascii="Times New Roman" w:hAnsi="Times New Roman" w:hint="default"/>
        <w:color w:val="767171"/>
        <w:sz w:val="24"/>
      </w:rPr>
    </w:lvl>
    <w:lvl w:ilvl="1">
      <w:start w:val="1"/>
      <w:numFmt w:val="decimal"/>
      <w:lvlText w:val="1.%2."/>
      <w:lvlJc w:val="left"/>
      <w:pPr>
        <w:ind w:left="792" w:hanging="432"/>
      </w:pPr>
      <w:rPr>
        <w:rFonts w:ascii="Times New Roman" w:hAnsi="Times New Roman" w:hint="default"/>
        <w:color w:val="767171"/>
        <w:sz w:val="24"/>
      </w:rPr>
    </w:lvl>
    <w:lvl w:ilvl="2">
      <w:start w:val="1"/>
      <w:numFmt w:val="lowerLetter"/>
      <w:lvlText w:val="%3"/>
      <w:lvlJc w:val="left"/>
      <w:pPr>
        <w:ind w:left="1224" w:hanging="504"/>
      </w:pPr>
      <w:rPr>
        <w:rFonts w:ascii="Times New Roman" w:hAnsi="Times New Roman" w:hint="default"/>
        <w:color w:val="76717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C63835"/>
    <w:multiLevelType w:val="hybridMultilevel"/>
    <w:tmpl w:val="04348CD6"/>
    <w:lvl w:ilvl="0" w:tplc="54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272A49"/>
    <w:multiLevelType w:val="hybridMultilevel"/>
    <w:tmpl w:val="00DA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0B68E8"/>
    <w:multiLevelType w:val="hybridMultilevel"/>
    <w:tmpl w:val="B72EC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95061E5"/>
    <w:multiLevelType w:val="hybridMultilevel"/>
    <w:tmpl w:val="A85EC288"/>
    <w:lvl w:ilvl="0" w:tplc="54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AEB0B90"/>
    <w:multiLevelType w:val="hybridMultilevel"/>
    <w:tmpl w:val="A26ED8AA"/>
    <w:lvl w:ilvl="0" w:tplc="540A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B3525C2"/>
    <w:multiLevelType w:val="hybridMultilevel"/>
    <w:tmpl w:val="5AD4F072"/>
    <w:lvl w:ilvl="0" w:tplc="540A0001">
      <w:start w:val="1"/>
      <w:numFmt w:val="bullet"/>
      <w:lvlText w:val=""/>
      <w:lvlJc w:val="left"/>
      <w:pPr>
        <w:ind w:left="1440" w:hanging="360"/>
      </w:pPr>
      <w:rPr>
        <w:rFonts w:ascii="Symbol" w:hAnsi="Symbol" w:hint="default"/>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10" w15:restartNumberingAfterBreak="0">
    <w:nsid w:val="0E1576DC"/>
    <w:multiLevelType w:val="hybridMultilevel"/>
    <w:tmpl w:val="5BC4FA72"/>
    <w:lvl w:ilvl="0" w:tplc="540A0001">
      <w:start w:val="1"/>
      <w:numFmt w:val="bullet"/>
      <w:lvlText w:val=""/>
      <w:lvlJc w:val="left"/>
      <w:pPr>
        <w:ind w:left="1080" w:hanging="360"/>
      </w:pPr>
      <w:rPr>
        <w:rFonts w:ascii="Symbol" w:hAnsi="Symbol" w:hint="default"/>
      </w:rPr>
    </w:lvl>
    <w:lvl w:ilvl="1" w:tplc="1C0A0003">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11" w15:restartNumberingAfterBreak="0">
    <w:nsid w:val="0EF030C7"/>
    <w:multiLevelType w:val="hybridMultilevel"/>
    <w:tmpl w:val="452636BA"/>
    <w:lvl w:ilvl="0" w:tplc="347C08EA">
      <w:start w:val="1"/>
      <w:numFmt w:val="decimal"/>
      <w:lvlText w:val="%1-"/>
      <w:lvlJc w:val="left"/>
      <w:pPr>
        <w:ind w:left="467" w:hanging="360"/>
      </w:pPr>
      <w:rPr>
        <w:rFonts w:hint="default"/>
      </w:rPr>
    </w:lvl>
    <w:lvl w:ilvl="1" w:tplc="540A0019" w:tentative="1">
      <w:start w:val="1"/>
      <w:numFmt w:val="lowerLetter"/>
      <w:lvlText w:val="%2."/>
      <w:lvlJc w:val="left"/>
      <w:pPr>
        <w:ind w:left="1187" w:hanging="360"/>
      </w:pPr>
    </w:lvl>
    <w:lvl w:ilvl="2" w:tplc="540A001B" w:tentative="1">
      <w:start w:val="1"/>
      <w:numFmt w:val="lowerRoman"/>
      <w:lvlText w:val="%3."/>
      <w:lvlJc w:val="right"/>
      <w:pPr>
        <w:ind w:left="1907" w:hanging="180"/>
      </w:pPr>
    </w:lvl>
    <w:lvl w:ilvl="3" w:tplc="540A000F" w:tentative="1">
      <w:start w:val="1"/>
      <w:numFmt w:val="decimal"/>
      <w:lvlText w:val="%4."/>
      <w:lvlJc w:val="left"/>
      <w:pPr>
        <w:ind w:left="2627" w:hanging="360"/>
      </w:pPr>
    </w:lvl>
    <w:lvl w:ilvl="4" w:tplc="540A0019" w:tentative="1">
      <w:start w:val="1"/>
      <w:numFmt w:val="lowerLetter"/>
      <w:lvlText w:val="%5."/>
      <w:lvlJc w:val="left"/>
      <w:pPr>
        <w:ind w:left="3347" w:hanging="360"/>
      </w:pPr>
    </w:lvl>
    <w:lvl w:ilvl="5" w:tplc="540A001B" w:tentative="1">
      <w:start w:val="1"/>
      <w:numFmt w:val="lowerRoman"/>
      <w:lvlText w:val="%6."/>
      <w:lvlJc w:val="right"/>
      <w:pPr>
        <w:ind w:left="4067" w:hanging="180"/>
      </w:pPr>
    </w:lvl>
    <w:lvl w:ilvl="6" w:tplc="540A000F" w:tentative="1">
      <w:start w:val="1"/>
      <w:numFmt w:val="decimal"/>
      <w:lvlText w:val="%7."/>
      <w:lvlJc w:val="left"/>
      <w:pPr>
        <w:ind w:left="4787" w:hanging="360"/>
      </w:pPr>
    </w:lvl>
    <w:lvl w:ilvl="7" w:tplc="540A0019" w:tentative="1">
      <w:start w:val="1"/>
      <w:numFmt w:val="lowerLetter"/>
      <w:lvlText w:val="%8."/>
      <w:lvlJc w:val="left"/>
      <w:pPr>
        <w:ind w:left="5507" w:hanging="360"/>
      </w:pPr>
    </w:lvl>
    <w:lvl w:ilvl="8" w:tplc="540A001B" w:tentative="1">
      <w:start w:val="1"/>
      <w:numFmt w:val="lowerRoman"/>
      <w:lvlText w:val="%9."/>
      <w:lvlJc w:val="right"/>
      <w:pPr>
        <w:ind w:left="6227" w:hanging="180"/>
      </w:pPr>
    </w:lvl>
  </w:abstractNum>
  <w:abstractNum w:abstractNumId="12" w15:restartNumberingAfterBreak="0">
    <w:nsid w:val="0F2E1636"/>
    <w:multiLevelType w:val="hybridMultilevel"/>
    <w:tmpl w:val="6602ECA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112200B"/>
    <w:multiLevelType w:val="hybridMultilevel"/>
    <w:tmpl w:val="07E0857A"/>
    <w:lvl w:ilvl="0" w:tplc="540A0001">
      <w:start w:val="1"/>
      <w:numFmt w:val="bullet"/>
      <w:lvlText w:val=""/>
      <w:lvlJc w:val="left"/>
      <w:pPr>
        <w:ind w:left="1080" w:hanging="360"/>
      </w:pPr>
      <w:rPr>
        <w:rFonts w:ascii="Symbol" w:hAnsi="Symbol" w:hint="default"/>
      </w:rPr>
    </w:lvl>
    <w:lvl w:ilvl="1" w:tplc="1C0A0003">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14" w15:restartNumberingAfterBreak="0">
    <w:nsid w:val="14C15542"/>
    <w:multiLevelType w:val="hybridMultilevel"/>
    <w:tmpl w:val="2312D28A"/>
    <w:lvl w:ilvl="0" w:tplc="54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5EF2E6D"/>
    <w:multiLevelType w:val="hybridMultilevel"/>
    <w:tmpl w:val="FEE079CC"/>
    <w:lvl w:ilvl="0" w:tplc="0409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6" w15:restartNumberingAfterBreak="0">
    <w:nsid w:val="189F3686"/>
    <w:multiLevelType w:val="hybridMultilevel"/>
    <w:tmpl w:val="00864E5E"/>
    <w:lvl w:ilvl="0" w:tplc="6FB61522">
      <w:start w:val="1"/>
      <w:numFmt w:val="decimal"/>
      <w:lvlText w:val="%1-"/>
      <w:lvlJc w:val="left"/>
      <w:pPr>
        <w:ind w:left="467" w:hanging="360"/>
      </w:pPr>
      <w:rPr>
        <w:rFonts w:hint="default"/>
      </w:rPr>
    </w:lvl>
    <w:lvl w:ilvl="1" w:tplc="540A0019" w:tentative="1">
      <w:start w:val="1"/>
      <w:numFmt w:val="lowerLetter"/>
      <w:lvlText w:val="%2."/>
      <w:lvlJc w:val="left"/>
      <w:pPr>
        <w:ind w:left="1187" w:hanging="360"/>
      </w:pPr>
    </w:lvl>
    <w:lvl w:ilvl="2" w:tplc="540A001B" w:tentative="1">
      <w:start w:val="1"/>
      <w:numFmt w:val="lowerRoman"/>
      <w:lvlText w:val="%3."/>
      <w:lvlJc w:val="right"/>
      <w:pPr>
        <w:ind w:left="1907" w:hanging="180"/>
      </w:pPr>
    </w:lvl>
    <w:lvl w:ilvl="3" w:tplc="540A000F" w:tentative="1">
      <w:start w:val="1"/>
      <w:numFmt w:val="decimal"/>
      <w:lvlText w:val="%4."/>
      <w:lvlJc w:val="left"/>
      <w:pPr>
        <w:ind w:left="2627" w:hanging="360"/>
      </w:pPr>
    </w:lvl>
    <w:lvl w:ilvl="4" w:tplc="540A0019" w:tentative="1">
      <w:start w:val="1"/>
      <w:numFmt w:val="lowerLetter"/>
      <w:lvlText w:val="%5."/>
      <w:lvlJc w:val="left"/>
      <w:pPr>
        <w:ind w:left="3347" w:hanging="360"/>
      </w:pPr>
    </w:lvl>
    <w:lvl w:ilvl="5" w:tplc="540A001B" w:tentative="1">
      <w:start w:val="1"/>
      <w:numFmt w:val="lowerRoman"/>
      <w:lvlText w:val="%6."/>
      <w:lvlJc w:val="right"/>
      <w:pPr>
        <w:ind w:left="4067" w:hanging="180"/>
      </w:pPr>
    </w:lvl>
    <w:lvl w:ilvl="6" w:tplc="540A000F" w:tentative="1">
      <w:start w:val="1"/>
      <w:numFmt w:val="decimal"/>
      <w:lvlText w:val="%7."/>
      <w:lvlJc w:val="left"/>
      <w:pPr>
        <w:ind w:left="4787" w:hanging="360"/>
      </w:pPr>
    </w:lvl>
    <w:lvl w:ilvl="7" w:tplc="540A0019" w:tentative="1">
      <w:start w:val="1"/>
      <w:numFmt w:val="lowerLetter"/>
      <w:lvlText w:val="%8."/>
      <w:lvlJc w:val="left"/>
      <w:pPr>
        <w:ind w:left="5507" w:hanging="360"/>
      </w:pPr>
    </w:lvl>
    <w:lvl w:ilvl="8" w:tplc="540A001B" w:tentative="1">
      <w:start w:val="1"/>
      <w:numFmt w:val="lowerRoman"/>
      <w:lvlText w:val="%9."/>
      <w:lvlJc w:val="right"/>
      <w:pPr>
        <w:ind w:left="6227" w:hanging="180"/>
      </w:pPr>
    </w:lvl>
  </w:abstractNum>
  <w:abstractNum w:abstractNumId="17" w15:restartNumberingAfterBreak="0">
    <w:nsid w:val="18D260DA"/>
    <w:multiLevelType w:val="hybridMultilevel"/>
    <w:tmpl w:val="BF800862"/>
    <w:lvl w:ilvl="0" w:tplc="54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91B6814"/>
    <w:multiLevelType w:val="hybridMultilevel"/>
    <w:tmpl w:val="21201312"/>
    <w:lvl w:ilvl="0" w:tplc="54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A282EC4"/>
    <w:multiLevelType w:val="hybridMultilevel"/>
    <w:tmpl w:val="A134E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ACA71CA"/>
    <w:multiLevelType w:val="hybridMultilevel"/>
    <w:tmpl w:val="1F9E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16604D"/>
    <w:multiLevelType w:val="hybridMultilevel"/>
    <w:tmpl w:val="8D6A9186"/>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2" w15:restartNumberingAfterBreak="0">
    <w:nsid w:val="1B960F52"/>
    <w:multiLevelType w:val="hybridMultilevel"/>
    <w:tmpl w:val="ED6E45BA"/>
    <w:lvl w:ilvl="0" w:tplc="54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D3956C1"/>
    <w:multiLevelType w:val="hybridMultilevel"/>
    <w:tmpl w:val="D88C0612"/>
    <w:lvl w:ilvl="0" w:tplc="59FCAE30">
      <w:start w:val="1"/>
      <w:numFmt w:val="decimal"/>
      <w:lvlText w:val="%1-"/>
      <w:lvlJc w:val="left"/>
      <w:pPr>
        <w:ind w:left="467" w:hanging="360"/>
      </w:pPr>
      <w:rPr>
        <w:rFonts w:hint="default"/>
      </w:rPr>
    </w:lvl>
    <w:lvl w:ilvl="1" w:tplc="540A0019" w:tentative="1">
      <w:start w:val="1"/>
      <w:numFmt w:val="lowerLetter"/>
      <w:lvlText w:val="%2."/>
      <w:lvlJc w:val="left"/>
      <w:pPr>
        <w:ind w:left="1187" w:hanging="360"/>
      </w:pPr>
    </w:lvl>
    <w:lvl w:ilvl="2" w:tplc="540A001B" w:tentative="1">
      <w:start w:val="1"/>
      <w:numFmt w:val="lowerRoman"/>
      <w:lvlText w:val="%3."/>
      <w:lvlJc w:val="right"/>
      <w:pPr>
        <w:ind w:left="1907" w:hanging="180"/>
      </w:pPr>
    </w:lvl>
    <w:lvl w:ilvl="3" w:tplc="540A000F" w:tentative="1">
      <w:start w:val="1"/>
      <w:numFmt w:val="decimal"/>
      <w:lvlText w:val="%4."/>
      <w:lvlJc w:val="left"/>
      <w:pPr>
        <w:ind w:left="2627" w:hanging="360"/>
      </w:pPr>
    </w:lvl>
    <w:lvl w:ilvl="4" w:tplc="540A0019" w:tentative="1">
      <w:start w:val="1"/>
      <w:numFmt w:val="lowerLetter"/>
      <w:lvlText w:val="%5."/>
      <w:lvlJc w:val="left"/>
      <w:pPr>
        <w:ind w:left="3347" w:hanging="360"/>
      </w:pPr>
    </w:lvl>
    <w:lvl w:ilvl="5" w:tplc="540A001B" w:tentative="1">
      <w:start w:val="1"/>
      <w:numFmt w:val="lowerRoman"/>
      <w:lvlText w:val="%6."/>
      <w:lvlJc w:val="right"/>
      <w:pPr>
        <w:ind w:left="4067" w:hanging="180"/>
      </w:pPr>
    </w:lvl>
    <w:lvl w:ilvl="6" w:tplc="540A000F" w:tentative="1">
      <w:start w:val="1"/>
      <w:numFmt w:val="decimal"/>
      <w:lvlText w:val="%7."/>
      <w:lvlJc w:val="left"/>
      <w:pPr>
        <w:ind w:left="4787" w:hanging="360"/>
      </w:pPr>
    </w:lvl>
    <w:lvl w:ilvl="7" w:tplc="540A0019" w:tentative="1">
      <w:start w:val="1"/>
      <w:numFmt w:val="lowerLetter"/>
      <w:lvlText w:val="%8."/>
      <w:lvlJc w:val="left"/>
      <w:pPr>
        <w:ind w:left="5507" w:hanging="360"/>
      </w:pPr>
    </w:lvl>
    <w:lvl w:ilvl="8" w:tplc="540A001B" w:tentative="1">
      <w:start w:val="1"/>
      <w:numFmt w:val="lowerRoman"/>
      <w:lvlText w:val="%9."/>
      <w:lvlJc w:val="right"/>
      <w:pPr>
        <w:ind w:left="6227" w:hanging="180"/>
      </w:pPr>
    </w:lvl>
  </w:abstractNum>
  <w:abstractNum w:abstractNumId="24" w15:restartNumberingAfterBreak="0">
    <w:nsid w:val="1F147CF7"/>
    <w:multiLevelType w:val="hybridMultilevel"/>
    <w:tmpl w:val="AFC8F702"/>
    <w:lvl w:ilvl="0" w:tplc="54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F280C21"/>
    <w:multiLevelType w:val="hybridMultilevel"/>
    <w:tmpl w:val="FA844DBA"/>
    <w:lvl w:ilvl="0" w:tplc="54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43D6D50"/>
    <w:multiLevelType w:val="hybridMultilevel"/>
    <w:tmpl w:val="B28C4A9A"/>
    <w:lvl w:ilvl="0" w:tplc="54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4616850"/>
    <w:multiLevelType w:val="hybridMultilevel"/>
    <w:tmpl w:val="308243E4"/>
    <w:lvl w:ilvl="0" w:tplc="540A0001">
      <w:start w:val="1"/>
      <w:numFmt w:val="bullet"/>
      <w:lvlText w:val=""/>
      <w:lvlJc w:val="left"/>
      <w:pPr>
        <w:ind w:left="1080" w:hanging="360"/>
      </w:pPr>
      <w:rPr>
        <w:rFonts w:ascii="Symbol" w:hAnsi="Symbol"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9A30667"/>
    <w:multiLevelType w:val="hybridMultilevel"/>
    <w:tmpl w:val="7A5457E6"/>
    <w:lvl w:ilvl="0" w:tplc="FF724A9A">
      <w:numFmt w:val="bullet"/>
      <w:lvlText w:val="-"/>
      <w:lvlJc w:val="left"/>
      <w:pPr>
        <w:ind w:left="1080" w:hanging="360"/>
      </w:pPr>
      <w:rPr>
        <w:rFonts w:ascii="Calibri" w:eastAsia="Batang"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BB50A6C"/>
    <w:multiLevelType w:val="hybridMultilevel"/>
    <w:tmpl w:val="3FBEAFE0"/>
    <w:lvl w:ilvl="0" w:tplc="C6B25432">
      <w:start w:val="1"/>
      <w:numFmt w:val="lowerLetter"/>
      <w:lvlText w:val="%1)"/>
      <w:lvlJc w:val="left"/>
      <w:pPr>
        <w:ind w:left="360" w:hanging="360"/>
      </w:pPr>
      <w:rPr>
        <w:rFonts w:hint="default"/>
        <w:b/>
        <w:bCs/>
      </w:rPr>
    </w:lvl>
    <w:lvl w:ilvl="1" w:tplc="1C0A0019">
      <w:start w:val="1"/>
      <w:numFmt w:val="lowerLetter"/>
      <w:lvlText w:val="%2."/>
      <w:lvlJc w:val="left"/>
      <w:pPr>
        <w:ind w:left="1091" w:hanging="360"/>
      </w:pPr>
    </w:lvl>
    <w:lvl w:ilvl="2" w:tplc="1C0A001B" w:tentative="1">
      <w:start w:val="1"/>
      <w:numFmt w:val="lowerRoman"/>
      <w:lvlText w:val="%3."/>
      <w:lvlJc w:val="right"/>
      <w:pPr>
        <w:ind w:left="1811" w:hanging="180"/>
      </w:pPr>
    </w:lvl>
    <w:lvl w:ilvl="3" w:tplc="1C0A000F" w:tentative="1">
      <w:start w:val="1"/>
      <w:numFmt w:val="decimal"/>
      <w:lvlText w:val="%4."/>
      <w:lvlJc w:val="left"/>
      <w:pPr>
        <w:ind w:left="2531" w:hanging="360"/>
      </w:pPr>
    </w:lvl>
    <w:lvl w:ilvl="4" w:tplc="1C0A0019" w:tentative="1">
      <w:start w:val="1"/>
      <w:numFmt w:val="lowerLetter"/>
      <w:lvlText w:val="%5."/>
      <w:lvlJc w:val="left"/>
      <w:pPr>
        <w:ind w:left="3251" w:hanging="360"/>
      </w:pPr>
    </w:lvl>
    <w:lvl w:ilvl="5" w:tplc="1C0A001B" w:tentative="1">
      <w:start w:val="1"/>
      <w:numFmt w:val="lowerRoman"/>
      <w:lvlText w:val="%6."/>
      <w:lvlJc w:val="right"/>
      <w:pPr>
        <w:ind w:left="3971" w:hanging="180"/>
      </w:pPr>
    </w:lvl>
    <w:lvl w:ilvl="6" w:tplc="1C0A000F" w:tentative="1">
      <w:start w:val="1"/>
      <w:numFmt w:val="decimal"/>
      <w:lvlText w:val="%7."/>
      <w:lvlJc w:val="left"/>
      <w:pPr>
        <w:ind w:left="4691" w:hanging="360"/>
      </w:pPr>
    </w:lvl>
    <w:lvl w:ilvl="7" w:tplc="1C0A0019" w:tentative="1">
      <w:start w:val="1"/>
      <w:numFmt w:val="lowerLetter"/>
      <w:lvlText w:val="%8."/>
      <w:lvlJc w:val="left"/>
      <w:pPr>
        <w:ind w:left="5411" w:hanging="360"/>
      </w:pPr>
    </w:lvl>
    <w:lvl w:ilvl="8" w:tplc="1C0A001B" w:tentative="1">
      <w:start w:val="1"/>
      <w:numFmt w:val="lowerRoman"/>
      <w:lvlText w:val="%9."/>
      <w:lvlJc w:val="right"/>
      <w:pPr>
        <w:ind w:left="6131" w:hanging="180"/>
      </w:pPr>
    </w:lvl>
  </w:abstractNum>
  <w:abstractNum w:abstractNumId="30" w15:restartNumberingAfterBreak="0">
    <w:nsid w:val="2D8F712C"/>
    <w:multiLevelType w:val="hybridMultilevel"/>
    <w:tmpl w:val="112AE4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E676728"/>
    <w:multiLevelType w:val="hybridMultilevel"/>
    <w:tmpl w:val="7AFCAEF8"/>
    <w:lvl w:ilvl="0" w:tplc="540A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2F8A7B4B"/>
    <w:multiLevelType w:val="hybridMultilevel"/>
    <w:tmpl w:val="AB509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C661DF"/>
    <w:multiLevelType w:val="hybridMultilevel"/>
    <w:tmpl w:val="DD5C9314"/>
    <w:lvl w:ilvl="0" w:tplc="04090001">
      <w:start w:val="1"/>
      <w:numFmt w:val="bullet"/>
      <w:lvlText w:val=""/>
      <w:lvlJc w:val="left"/>
      <w:pPr>
        <w:ind w:left="720" w:hanging="360"/>
      </w:pPr>
      <w:rPr>
        <w:rFonts w:ascii="Symbol" w:hAnsi="Symbol"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15:restartNumberingAfterBreak="0">
    <w:nsid w:val="31431E03"/>
    <w:multiLevelType w:val="hybridMultilevel"/>
    <w:tmpl w:val="5F50E2FA"/>
    <w:lvl w:ilvl="0" w:tplc="8B1E805A">
      <w:start w:val="1"/>
      <w:numFmt w:val="decimal"/>
      <w:lvlText w:val="%1-"/>
      <w:lvlJc w:val="left"/>
      <w:pPr>
        <w:ind w:left="467" w:hanging="360"/>
      </w:pPr>
      <w:rPr>
        <w:rFonts w:hint="default"/>
      </w:rPr>
    </w:lvl>
    <w:lvl w:ilvl="1" w:tplc="540A0019" w:tentative="1">
      <w:start w:val="1"/>
      <w:numFmt w:val="lowerLetter"/>
      <w:lvlText w:val="%2."/>
      <w:lvlJc w:val="left"/>
      <w:pPr>
        <w:ind w:left="1187" w:hanging="360"/>
      </w:pPr>
    </w:lvl>
    <w:lvl w:ilvl="2" w:tplc="540A001B" w:tentative="1">
      <w:start w:val="1"/>
      <w:numFmt w:val="lowerRoman"/>
      <w:lvlText w:val="%3."/>
      <w:lvlJc w:val="right"/>
      <w:pPr>
        <w:ind w:left="1907" w:hanging="180"/>
      </w:pPr>
    </w:lvl>
    <w:lvl w:ilvl="3" w:tplc="540A000F" w:tentative="1">
      <w:start w:val="1"/>
      <w:numFmt w:val="decimal"/>
      <w:lvlText w:val="%4."/>
      <w:lvlJc w:val="left"/>
      <w:pPr>
        <w:ind w:left="2627" w:hanging="360"/>
      </w:pPr>
    </w:lvl>
    <w:lvl w:ilvl="4" w:tplc="540A0019" w:tentative="1">
      <w:start w:val="1"/>
      <w:numFmt w:val="lowerLetter"/>
      <w:lvlText w:val="%5."/>
      <w:lvlJc w:val="left"/>
      <w:pPr>
        <w:ind w:left="3347" w:hanging="360"/>
      </w:pPr>
    </w:lvl>
    <w:lvl w:ilvl="5" w:tplc="540A001B" w:tentative="1">
      <w:start w:val="1"/>
      <w:numFmt w:val="lowerRoman"/>
      <w:lvlText w:val="%6."/>
      <w:lvlJc w:val="right"/>
      <w:pPr>
        <w:ind w:left="4067" w:hanging="180"/>
      </w:pPr>
    </w:lvl>
    <w:lvl w:ilvl="6" w:tplc="540A000F" w:tentative="1">
      <w:start w:val="1"/>
      <w:numFmt w:val="decimal"/>
      <w:lvlText w:val="%7."/>
      <w:lvlJc w:val="left"/>
      <w:pPr>
        <w:ind w:left="4787" w:hanging="360"/>
      </w:pPr>
    </w:lvl>
    <w:lvl w:ilvl="7" w:tplc="540A0019" w:tentative="1">
      <w:start w:val="1"/>
      <w:numFmt w:val="lowerLetter"/>
      <w:lvlText w:val="%8."/>
      <w:lvlJc w:val="left"/>
      <w:pPr>
        <w:ind w:left="5507" w:hanging="360"/>
      </w:pPr>
    </w:lvl>
    <w:lvl w:ilvl="8" w:tplc="540A001B" w:tentative="1">
      <w:start w:val="1"/>
      <w:numFmt w:val="lowerRoman"/>
      <w:lvlText w:val="%9."/>
      <w:lvlJc w:val="right"/>
      <w:pPr>
        <w:ind w:left="6227" w:hanging="180"/>
      </w:pPr>
    </w:lvl>
  </w:abstractNum>
  <w:abstractNum w:abstractNumId="35" w15:restartNumberingAfterBreak="0">
    <w:nsid w:val="316077CE"/>
    <w:multiLevelType w:val="hybridMultilevel"/>
    <w:tmpl w:val="D54C3C98"/>
    <w:lvl w:ilvl="0" w:tplc="54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4FC781B"/>
    <w:multiLevelType w:val="hybridMultilevel"/>
    <w:tmpl w:val="E1F65482"/>
    <w:lvl w:ilvl="0" w:tplc="869EF070">
      <w:start w:val="1"/>
      <w:numFmt w:val="decimal"/>
      <w:lvlText w:val="%1."/>
      <w:lvlJc w:val="left"/>
      <w:pPr>
        <w:ind w:left="720" w:hanging="360"/>
      </w:pPr>
      <w:rPr>
        <w:b/>
        <w:bCs/>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7" w15:restartNumberingAfterBreak="0">
    <w:nsid w:val="35F40B7B"/>
    <w:multiLevelType w:val="hybridMultilevel"/>
    <w:tmpl w:val="23166C9A"/>
    <w:lvl w:ilvl="0" w:tplc="540A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3A9946F9"/>
    <w:multiLevelType w:val="hybridMultilevel"/>
    <w:tmpl w:val="0780FE22"/>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39" w15:restartNumberingAfterBreak="0">
    <w:nsid w:val="3B794977"/>
    <w:multiLevelType w:val="hybridMultilevel"/>
    <w:tmpl w:val="2CBA3978"/>
    <w:lvl w:ilvl="0" w:tplc="54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C164E49"/>
    <w:multiLevelType w:val="hybridMultilevel"/>
    <w:tmpl w:val="0C649B5A"/>
    <w:lvl w:ilvl="0" w:tplc="540A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3ECC4F46"/>
    <w:multiLevelType w:val="hybridMultilevel"/>
    <w:tmpl w:val="D8CC84C0"/>
    <w:lvl w:ilvl="0" w:tplc="54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2" w15:restartNumberingAfterBreak="0">
    <w:nsid w:val="3FA13D64"/>
    <w:multiLevelType w:val="hybridMultilevel"/>
    <w:tmpl w:val="7E7CDB2E"/>
    <w:lvl w:ilvl="0" w:tplc="4C2242C2">
      <w:start w:val="1"/>
      <w:numFmt w:val="decimal"/>
      <w:lvlText w:val="%1-"/>
      <w:lvlJc w:val="left"/>
      <w:pPr>
        <w:ind w:left="467" w:hanging="360"/>
      </w:pPr>
      <w:rPr>
        <w:rFonts w:hint="default"/>
      </w:rPr>
    </w:lvl>
    <w:lvl w:ilvl="1" w:tplc="540A0019" w:tentative="1">
      <w:start w:val="1"/>
      <w:numFmt w:val="lowerLetter"/>
      <w:lvlText w:val="%2."/>
      <w:lvlJc w:val="left"/>
      <w:pPr>
        <w:ind w:left="1187" w:hanging="360"/>
      </w:pPr>
    </w:lvl>
    <w:lvl w:ilvl="2" w:tplc="540A001B" w:tentative="1">
      <w:start w:val="1"/>
      <w:numFmt w:val="lowerRoman"/>
      <w:lvlText w:val="%3."/>
      <w:lvlJc w:val="right"/>
      <w:pPr>
        <w:ind w:left="1907" w:hanging="180"/>
      </w:pPr>
    </w:lvl>
    <w:lvl w:ilvl="3" w:tplc="540A000F" w:tentative="1">
      <w:start w:val="1"/>
      <w:numFmt w:val="decimal"/>
      <w:lvlText w:val="%4."/>
      <w:lvlJc w:val="left"/>
      <w:pPr>
        <w:ind w:left="2627" w:hanging="360"/>
      </w:pPr>
    </w:lvl>
    <w:lvl w:ilvl="4" w:tplc="540A0019" w:tentative="1">
      <w:start w:val="1"/>
      <w:numFmt w:val="lowerLetter"/>
      <w:lvlText w:val="%5."/>
      <w:lvlJc w:val="left"/>
      <w:pPr>
        <w:ind w:left="3347" w:hanging="360"/>
      </w:pPr>
    </w:lvl>
    <w:lvl w:ilvl="5" w:tplc="540A001B" w:tentative="1">
      <w:start w:val="1"/>
      <w:numFmt w:val="lowerRoman"/>
      <w:lvlText w:val="%6."/>
      <w:lvlJc w:val="right"/>
      <w:pPr>
        <w:ind w:left="4067" w:hanging="180"/>
      </w:pPr>
    </w:lvl>
    <w:lvl w:ilvl="6" w:tplc="540A000F" w:tentative="1">
      <w:start w:val="1"/>
      <w:numFmt w:val="decimal"/>
      <w:lvlText w:val="%7."/>
      <w:lvlJc w:val="left"/>
      <w:pPr>
        <w:ind w:left="4787" w:hanging="360"/>
      </w:pPr>
    </w:lvl>
    <w:lvl w:ilvl="7" w:tplc="540A0019" w:tentative="1">
      <w:start w:val="1"/>
      <w:numFmt w:val="lowerLetter"/>
      <w:lvlText w:val="%8."/>
      <w:lvlJc w:val="left"/>
      <w:pPr>
        <w:ind w:left="5507" w:hanging="360"/>
      </w:pPr>
    </w:lvl>
    <w:lvl w:ilvl="8" w:tplc="540A001B" w:tentative="1">
      <w:start w:val="1"/>
      <w:numFmt w:val="lowerRoman"/>
      <w:lvlText w:val="%9."/>
      <w:lvlJc w:val="right"/>
      <w:pPr>
        <w:ind w:left="6227" w:hanging="180"/>
      </w:pPr>
    </w:lvl>
  </w:abstractNum>
  <w:abstractNum w:abstractNumId="43" w15:restartNumberingAfterBreak="0">
    <w:nsid w:val="41731F2B"/>
    <w:multiLevelType w:val="hybridMultilevel"/>
    <w:tmpl w:val="EFE8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1C57417"/>
    <w:multiLevelType w:val="hybridMultilevel"/>
    <w:tmpl w:val="D87E1320"/>
    <w:lvl w:ilvl="0" w:tplc="540A0001">
      <w:start w:val="1"/>
      <w:numFmt w:val="bullet"/>
      <w:lvlText w:val=""/>
      <w:lvlJc w:val="left"/>
      <w:pPr>
        <w:ind w:left="1080" w:hanging="360"/>
      </w:pPr>
      <w:rPr>
        <w:rFonts w:ascii="Symbol" w:hAnsi="Symbol" w:hint="default"/>
      </w:rPr>
    </w:lvl>
    <w:lvl w:ilvl="1" w:tplc="1C0A0003">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45" w15:restartNumberingAfterBreak="0">
    <w:nsid w:val="42BC5EC7"/>
    <w:multiLevelType w:val="hybridMultilevel"/>
    <w:tmpl w:val="2D847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2F0246E"/>
    <w:multiLevelType w:val="hybridMultilevel"/>
    <w:tmpl w:val="BA1E9064"/>
    <w:lvl w:ilvl="0" w:tplc="04090001">
      <w:start w:val="1"/>
      <w:numFmt w:val="bullet"/>
      <w:lvlText w:val=""/>
      <w:lvlJc w:val="left"/>
      <w:pPr>
        <w:ind w:left="720" w:hanging="360"/>
      </w:pPr>
      <w:rPr>
        <w:rFonts w:ascii="Symbol" w:hAnsi="Symbol" w:hint="default"/>
      </w:rPr>
    </w:lvl>
    <w:lvl w:ilvl="1" w:tplc="FF724A9A">
      <w:numFmt w:val="bullet"/>
      <w:lvlText w:val="-"/>
      <w:lvlJc w:val="left"/>
      <w:pPr>
        <w:ind w:left="1440" w:hanging="360"/>
      </w:pPr>
      <w:rPr>
        <w:rFonts w:ascii="Calibri" w:eastAsia="Batang"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FD157F"/>
    <w:multiLevelType w:val="hybridMultilevel"/>
    <w:tmpl w:val="C20AB1F2"/>
    <w:lvl w:ilvl="0" w:tplc="1C0A0017">
      <w:start w:val="1"/>
      <w:numFmt w:val="lowerLetter"/>
      <w:lvlText w:val="%1)"/>
      <w:lvlJc w:val="left"/>
      <w:pPr>
        <w:ind w:left="360" w:hanging="360"/>
      </w:p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48" w15:restartNumberingAfterBreak="0">
    <w:nsid w:val="44232EFB"/>
    <w:multiLevelType w:val="hybridMultilevel"/>
    <w:tmpl w:val="FC305DE0"/>
    <w:lvl w:ilvl="0" w:tplc="54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8035ED0"/>
    <w:multiLevelType w:val="hybridMultilevel"/>
    <w:tmpl w:val="8144992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9B0355D"/>
    <w:multiLevelType w:val="hybridMultilevel"/>
    <w:tmpl w:val="D084CE0A"/>
    <w:lvl w:ilvl="0" w:tplc="54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4848A1"/>
    <w:multiLevelType w:val="hybridMultilevel"/>
    <w:tmpl w:val="07BAD888"/>
    <w:lvl w:ilvl="0" w:tplc="540A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4C1578A9"/>
    <w:multiLevelType w:val="multilevel"/>
    <w:tmpl w:val="80DAB2DC"/>
    <w:lvl w:ilvl="0">
      <w:start w:val="1"/>
      <w:numFmt w:val="upperRoman"/>
      <w:pStyle w:val="Ttulo1"/>
      <w:lvlText w:val="%1."/>
      <w:lvlJc w:val="left"/>
      <w:pPr>
        <w:ind w:left="360" w:hanging="360"/>
      </w:pPr>
      <w:rPr>
        <w:rFonts w:hint="default"/>
        <w:color w:val="767171"/>
      </w:rPr>
    </w:lvl>
    <w:lvl w:ilvl="1">
      <w:start w:val="1"/>
      <w:numFmt w:val="decimal"/>
      <w:lvlText w:val="1.%2."/>
      <w:lvlJc w:val="left"/>
      <w:pPr>
        <w:ind w:left="792" w:hanging="432"/>
      </w:pPr>
      <w:rPr>
        <w:rFonts w:hint="default"/>
      </w:rPr>
    </w:lvl>
    <w:lvl w:ilvl="2">
      <w:start w:val="1"/>
      <w:numFmt w:val="lowerLetter"/>
      <w:pStyle w:val="TDC3"/>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E06785C"/>
    <w:multiLevelType w:val="hybridMultilevel"/>
    <w:tmpl w:val="530A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ECC40DD"/>
    <w:multiLevelType w:val="hybridMultilevel"/>
    <w:tmpl w:val="3516ED08"/>
    <w:lvl w:ilvl="0" w:tplc="FF724A9A">
      <w:numFmt w:val="bullet"/>
      <w:lvlText w:val="-"/>
      <w:lvlJc w:val="left"/>
      <w:pPr>
        <w:ind w:left="1440" w:hanging="360"/>
      </w:pPr>
      <w:rPr>
        <w:rFonts w:ascii="Calibri" w:eastAsia="Batang"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0B4406E"/>
    <w:multiLevelType w:val="hybridMultilevel"/>
    <w:tmpl w:val="10803F6E"/>
    <w:lvl w:ilvl="0" w:tplc="540A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53953099"/>
    <w:multiLevelType w:val="hybridMultilevel"/>
    <w:tmpl w:val="032E4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5B72657"/>
    <w:multiLevelType w:val="hybridMultilevel"/>
    <w:tmpl w:val="0F440962"/>
    <w:lvl w:ilvl="0" w:tplc="540A0001">
      <w:start w:val="1"/>
      <w:numFmt w:val="bullet"/>
      <w:lvlText w:val=""/>
      <w:lvlJc w:val="left"/>
      <w:pPr>
        <w:ind w:left="1440" w:hanging="360"/>
      </w:pPr>
      <w:rPr>
        <w:rFonts w:ascii="Symbol" w:hAnsi="Symbol" w:hint="default"/>
      </w:rPr>
    </w:lvl>
    <w:lvl w:ilvl="1" w:tplc="1C0A0003">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58" w15:restartNumberingAfterBreak="0">
    <w:nsid w:val="59CA5ED6"/>
    <w:multiLevelType w:val="hybridMultilevel"/>
    <w:tmpl w:val="090ED19E"/>
    <w:lvl w:ilvl="0" w:tplc="FF724A9A">
      <w:numFmt w:val="bullet"/>
      <w:lvlText w:val="-"/>
      <w:lvlJc w:val="left"/>
      <w:pPr>
        <w:ind w:left="1080" w:hanging="360"/>
      </w:pPr>
      <w:rPr>
        <w:rFonts w:ascii="Calibri" w:eastAsia="Batang"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A3861EF"/>
    <w:multiLevelType w:val="hybridMultilevel"/>
    <w:tmpl w:val="A33CA930"/>
    <w:lvl w:ilvl="0" w:tplc="54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B337AD2"/>
    <w:multiLevelType w:val="hybridMultilevel"/>
    <w:tmpl w:val="6FAC7D1E"/>
    <w:lvl w:ilvl="0" w:tplc="1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B8E1660"/>
    <w:multiLevelType w:val="hybridMultilevel"/>
    <w:tmpl w:val="272074B8"/>
    <w:lvl w:ilvl="0" w:tplc="540A0001">
      <w:start w:val="1"/>
      <w:numFmt w:val="bullet"/>
      <w:lvlText w:val=""/>
      <w:lvlJc w:val="left"/>
      <w:pPr>
        <w:ind w:left="1080" w:hanging="360"/>
      </w:pPr>
      <w:rPr>
        <w:rFonts w:ascii="Symbol" w:hAnsi="Symbol"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5BCE380F"/>
    <w:multiLevelType w:val="hybridMultilevel"/>
    <w:tmpl w:val="9BC20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AF5B07"/>
    <w:multiLevelType w:val="hybridMultilevel"/>
    <w:tmpl w:val="44D4DD92"/>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64" w15:restartNumberingAfterBreak="0">
    <w:nsid w:val="5E2E4CB7"/>
    <w:multiLevelType w:val="multilevel"/>
    <w:tmpl w:val="0409001D"/>
    <w:styleLink w:val="C-3EstiloADESS"/>
    <w:lvl w:ilvl="0">
      <w:start w:val="3"/>
      <w:numFmt w:val="upperRoman"/>
      <w:lvlText w:val="%1)"/>
      <w:lvlJc w:val="left"/>
      <w:pPr>
        <w:ind w:left="360" w:hanging="360"/>
      </w:pPr>
      <w:rPr>
        <w:rFonts w:ascii="Times New Roman" w:hAnsi="Times New Roman"/>
        <w:color w:val="767171"/>
        <w:sz w:val="24"/>
      </w:rPr>
    </w:lvl>
    <w:lvl w:ilvl="1">
      <w:start w:val="1"/>
      <w:numFmt w:val="decimal"/>
      <w:lvlText w:val="%2"/>
      <w:lvlJc w:val="left"/>
      <w:pPr>
        <w:ind w:left="720" w:hanging="360"/>
      </w:pPr>
      <w:rPr>
        <w:rFonts w:ascii="Times New Roman" w:hAnsi="Times New Roman" w:hint="default"/>
        <w:color w:val="auto"/>
        <w:sz w:val="24"/>
      </w:rPr>
    </w:lvl>
    <w:lvl w:ilvl="2">
      <w:start w:val="1"/>
      <w:numFmt w:val="lowerLetter"/>
      <w:lvlText w:val="%3)"/>
      <w:lvlJc w:val="left"/>
      <w:pPr>
        <w:ind w:left="1080" w:hanging="360"/>
      </w:pPr>
      <w:rPr>
        <w:rFonts w:ascii="Times New Roman" w:hAnsi="Times New Roman"/>
        <w:color w:val="767171"/>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5E911C71"/>
    <w:multiLevelType w:val="multilevel"/>
    <w:tmpl w:val="B94E7E9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60846A2C"/>
    <w:multiLevelType w:val="hybridMultilevel"/>
    <w:tmpl w:val="D9285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1E6729F"/>
    <w:multiLevelType w:val="hybridMultilevel"/>
    <w:tmpl w:val="EE4ED74E"/>
    <w:lvl w:ilvl="0" w:tplc="AD60D3B2">
      <w:start w:val="1"/>
      <w:numFmt w:val="decimal"/>
      <w:lvlText w:val="%1-"/>
      <w:lvlJc w:val="left"/>
      <w:pPr>
        <w:ind w:left="467" w:hanging="360"/>
      </w:pPr>
      <w:rPr>
        <w:rFonts w:hint="default"/>
      </w:rPr>
    </w:lvl>
    <w:lvl w:ilvl="1" w:tplc="540A0019" w:tentative="1">
      <w:start w:val="1"/>
      <w:numFmt w:val="lowerLetter"/>
      <w:lvlText w:val="%2."/>
      <w:lvlJc w:val="left"/>
      <w:pPr>
        <w:ind w:left="1187" w:hanging="360"/>
      </w:pPr>
    </w:lvl>
    <w:lvl w:ilvl="2" w:tplc="540A001B" w:tentative="1">
      <w:start w:val="1"/>
      <w:numFmt w:val="lowerRoman"/>
      <w:lvlText w:val="%3."/>
      <w:lvlJc w:val="right"/>
      <w:pPr>
        <w:ind w:left="1907" w:hanging="180"/>
      </w:pPr>
    </w:lvl>
    <w:lvl w:ilvl="3" w:tplc="540A000F" w:tentative="1">
      <w:start w:val="1"/>
      <w:numFmt w:val="decimal"/>
      <w:lvlText w:val="%4."/>
      <w:lvlJc w:val="left"/>
      <w:pPr>
        <w:ind w:left="2627" w:hanging="360"/>
      </w:pPr>
    </w:lvl>
    <w:lvl w:ilvl="4" w:tplc="540A0019" w:tentative="1">
      <w:start w:val="1"/>
      <w:numFmt w:val="lowerLetter"/>
      <w:lvlText w:val="%5."/>
      <w:lvlJc w:val="left"/>
      <w:pPr>
        <w:ind w:left="3347" w:hanging="360"/>
      </w:pPr>
    </w:lvl>
    <w:lvl w:ilvl="5" w:tplc="540A001B" w:tentative="1">
      <w:start w:val="1"/>
      <w:numFmt w:val="lowerRoman"/>
      <w:lvlText w:val="%6."/>
      <w:lvlJc w:val="right"/>
      <w:pPr>
        <w:ind w:left="4067" w:hanging="180"/>
      </w:pPr>
    </w:lvl>
    <w:lvl w:ilvl="6" w:tplc="540A000F" w:tentative="1">
      <w:start w:val="1"/>
      <w:numFmt w:val="decimal"/>
      <w:lvlText w:val="%7."/>
      <w:lvlJc w:val="left"/>
      <w:pPr>
        <w:ind w:left="4787" w:hanging="360"/>
      </w:pPr>
    </w:lvl>
    <w:lvl w:ilvl="7" w:tplc="540A0019" w:tentative="1">
      <w:start w:val="1"/>
      <w:numFmt w:val="lowerLetter"/>
      <w:lvlText w:val="%8."/>
      <w:lvlJc w:val="left"/>
      <w:pPr>
        <w:ind w:left="5507" w:hanging="360"/>
      </w:pPr>
    </w:lvl>
    <w:lvl w:ilvl="8" w:tplc="540A001B" w:tentative="1">
      <w:start w:val="1"/>
      <w:numFmt w:val="lowerRoman"/>
      <w:lvlText w:val="%9."/>
      <w:lvlJc w:val="right"/>
      <w:pPr>
        <w:ind w:left="6227" w:hanging="180"/>
      </w:pPr>
    </w:lvl>
  </w:abstractNum>
  <w:abstractNum w:abstractNumId="68" w15:restartNumberingAfterBreak="0">
    <w:nsid w:val="62176262"/>
    <w:multiLevelType w:val="hybridMultilevel"/>
    <w:tmpl w:val="49744F52"/>
    <w:lvl w:ilvl="0" w:tplc="54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8BE0CF9"/>
    <w:multiLevelType w:val="hybridMultilevel"/>
    <w:tmpl w:val="AC3611DA"/>
    <w:lvl w:ilvl="0" w:tplc="1C0A0017">
      <w:start w:val="1"/>
      <w:numFmt w:val="low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8E16E8"/>
    <w:multiLevelType w:val="hybridMultilevel"/>
    <w:tmpl w:val="EEAE3ABE"/>
    <w:lvl w:ilvl="0" w:tplc="54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B753D9C"/>
    <w:multiLevelType w:val="hybridMultilevel"/>
    <w:tmpl w:val="BADC0A06"/>
    <w:lvl w:ilvl="0" w:tplc="54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6C8D2536"/>
    <w:multiLevelType w:val="hybridMultilevel"/>
    <w:tmpl w:val="A03A7676"/>
    <w:lvl w:ilvl="0" w:tplc="540A0001">
      <w:start w:val="1"/>
      <w:numFmt w:val="bullet"/>
      <w:lvlText w:val=""/>
      <w:lvlJc w:val="left"/>
      <w:pPr>
        <w:ind w:left="1440" w:hanging="360"/>
      </w:pPr>
      <w:rPr>
        <w:rFonts w:ascii="Symbol" w:hAnsi="Symbol" w:hint="default"/>
      </w:rPr>
    </w:lvl>
    <w:lvl w:ilvl="1" w:tplc="1C0A0003">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73" w15:restartNumberingAfterBreak="0">
    <w:nsid w:val="6D646A4B"/>
    <w:multiLevelType w:val="hybridMultilevel"/>
    <w:tmpl w:val="6766258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D7575A0"/>
    <w:multiLevelType w:val="hybridMultilevel"/>
    <w:tmpl w:val="B0E00B2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5" w15:restartNumberingAfterBreak="0">
    <w:nsid w:val="6E0514CF"/>
    <w:multiLevelType w:val="hybridMultilevel"/>
    <w:tmpl w:val="04D6D080"/>
    <w:lvl w:ilvl="0" w:tplc="54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6E7D03A1"/>
    <w:multiLevelType w:val="multilevel"/>
    <w:tmpl w:val="F4AAA752"/>
    <w:styleLink w:val="C-2EstiloADESS"/>
    <w:lvl w:ilvl="0">
      <w:start w:val="2"/>
      <w:numFmt w:val="upperRoman"/>
      <w:lvlText w:val="%1."/>
      <w:lvlJc w:val="left"/>
      <w:pPr>
        <w:ind w:left="360" w:hanging="360"/>
      </w:pPr>
      <w:rPr>
        <w:rFonts w:ascii="Times New Roman" w:hAnsi="Times New Roman" w:hint="default"/>
        <w:color w:val="767171"/>
        <w:sz w:val="24"/>
      </w:rPr>
    </w:lvl>
    <w:lvl w:ilvl="1">
      <w:start w:val="1"/>
      <w:numFmt w:val="decimal"/>
      <w:lvlText w:val="2.%2"/>
      <w:lvlJc w:val="left"/>
      <w:pPr>
        <w:ind w:left="792" w:hanging="432"/>
      </w:pPr>
      <w:rPr>
        <w:rFonts w:ascii="Times New Roman" w:hAnsi="Times New Roman" w:hint="default"/>
        <w:color w:val="767171"/>
        <w:sz w:val="24"/>
      </w:rPr>
    </w:lvl>
    <w:lvl w:ilvl="2">
      <w:start w:val="1"/>
      <w:numFmt w:val="lowerLetter"/>
      <w:lvlText w:val="%3"/>
      <w:lvlJc w:val="left"/>
      <w:pPr>
        <w:ind w:left="1224" w:hanging="504"/>
      </w:pPr>
      <w:rPr>
        <w:rFonts w:ascii="Times New Roman" w:hAnsi="Times New Roman" w:hint="default"/>
        <w:color w:val="76717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2F85D24"/>
    <w:multiLevelType w:val="hybridMultilevel"/>
    <w:tmpl w:val="DF1E19CC"/>
    <w:lvl w:ilvl="0" w:tplc="0604237E">
      <w:start w:val="1"/>
      <w:numFmt w:val="lowerLetter"/>
      <w:lvlText w:val="%1)"/>
      <w:lvlJc w:val="left"/>
      <w:pPr>
        <w:ind w:left="360" w:hanging="360"/>
      </w:pPr>
      <w:rPr>
        <w:b/>
        <w:bCs/>
        <w:color w:val="808080"/>
      </w:rPr>
    </w:lvl>
    <w:lvl w:ilvl="1" w:tplc="1C0A0019">
      <w:start w:val="1"/>
      <w:numFmt w:val="lowerLetter"/>
      <w:lvlText w:val="%2."/>
      <w:lvlJc w:val="left"/>
      <w:pPr>
        <w:ind w:left="1156" w:hanging="360"/>
      </w:pPr>
    </w:lvl>
    <w:lvl w:ilvl="2" w:tplc="1C0A001B" w:tentative="1">
      <w:start w:val="1"/>
      <w:numFmt w:val="lowerRoman"/>
      <w:lvlText w:val="%3."/>
      <w:lvlJc w:val="right"/>
      <w:pPr>
        <w:ind w:left="1876" w:hanging="180"/>
      </w:pPr>
    </w:lvl>
    <w:lvl w:ilvl="3" w:tplc="1C0A000F" w:tentative="1">
      <w:start w:val="1"/>
      <w:numFmt w:val="decimal"/>
      <w:lvlText w:val="%4."/>
      <w:lvlJc w:val="left"/>
      <w:pPr>
        <w:ind w:left="2596" w:hanging="360"/>
      </w:pPr>
    </w:lvl>
    <w:lvl w:ilvl="4" w:tplc="1C0A0019" w:tentative="1">
      <w:start w:val="1"/>
      <w:numFmt w:val="lowerLetter"/>
      <w:lvlText w:val="%5."/>
      <w:lvlJc w:val="left"/>
      <w:pPr>
        <w:ind w:left="3316" w:hanging="360"/>
      </w:pPr>
    </w:lvl>
    <w:lvl w:ilvl="5" w:tplc="1C0A001B" w:tentative="1">
      <w:start w:val="1"/>
      <w:numFmt w:val="lowerRoman"/>
      <w:lvlText w:val="%6."/>
      <w:lvlJc w:val="right"/>
      <w:pPr>
        <w:ind w:left="4036" w:hanging="180"/>
      </w:pPr>
    </w:lvl>
    <w:lvl w:ilvl="6" w:tplc="1C0A000F" w:tentative="1">
      <w:start w:val="1"/>
      <w:numFmt w:val="decimal"/>
      <w:lvlText w:val="%7."/>
      <w:lvlJc w:val="left"/>
      <w:pPr>
        <w:ind w:left="4756" w:hanging="360"/>
      </w:pPr>
    </w:lvl>
    <w:lvl w:ilvl="7" w:tplc="1C0A0019" w:tentative="1">
      <w:start w:val="1"/>
      <w:numFmt w:val="lowerLetter"/>
      <w:lvlText w:val="%8."/>
      <w:lvlJc w:val="left"/>
      <w:pPr>
        <w:ind w:left="5476" w:hanging="360"/>
      </w:pPr>
    </w:lvl>
    <w:lvl w:ilvl="8" w:tplc="1C0A001B" w:tentative="1">
      <w:start w:val="1"/>
      <w:numFmt w:val="lowerRoman"/>
      <w:lvlText w:val="%9."/>
      <w:lvlJc w:val="right"/>
      <w:pPr>
        <w:ind w:left="6196" w:hanging="180"/>
      </w:pPr>
    </w:lvl>
  </w:abstractNum>
  <w:abstractNum w:abstractNumId="78" w15:restartNumberingAfterBreak="0">
    <w:nsid w:val="755C1E63"/>
    <w:multiLevelType w:val="hybridMultilevel"/>
    <w:tmpl w:val="469E954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9" w15:restartNumberingAfterBreak="0">
    <w:nsid w:val="77E00D39"/>
    <w:multiLevelType w:val="hybridMultilevel"/>
    <w:tmpl w:val="E0CA6B2E"/>
    <w:lvl w:ilvl="0" w:tplc="04090001">
      <w:start w:val="1"/>
      <w:numFmt w:val="bullet"/>
      <w:lvlText w:val=""/>
      <w:lvlJc w:val="left"/>
      <w:pPr>
        <w:ind w:left="720" w:hanging="360"/>
      </w:pPr>
      <w:rPr>
        <w:rFonts w:ascii="Symbol" w:hAnsi="Symbol"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0" w15:restartNumberingAfterBreak="0">
    <w:nsid w:val="79796CA4"/>
    <w:multiLevelType w:val="hybridMultilevel"/>
    <w:tmpl w:val="FBEE6C86"/>
    <w:lvl w:ilvl="0" w:tplc="0409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1" w15:restartNumberingAfterBreak="0">
    <w:nsid w:val="79F86C0A"/>
    <w:multiLevelType w:val="hybridMultilevel"/>
    <w:tmpl w:val="1616CC56"/>
    <w:lvl w:ilvl="0" w:tplc="54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7EE97D52"/>
    <w:multiLevelType w:val="hybridMultilevel"/>
    <w:tmpl w:val="EB4C6DE6"/>
    <w:lvl w:ilvl="0" w:tplc="54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7FA7784F"/>
    <w:multiLevelType w:val="hybridMultilevel"/>
    <w:tmpl w:val="70645006"/>
    <w:lvl w:ilvl="0" w:tplc="54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389066877">
    <w:abstractNumId w:val="52"/>
  </w:num>
  <w:num w:numId="2" w16cid:durableId="973564264">
    <w:abstractNumId w:val="3"/>
  </w:num>
  <w:num w:numId="3" w16cid:durableId="1118375305">
    <w:abstractNumId w:val="76"/>
  </w:num>
  <w:num w:numId="4" w16cid:durableId="188372871">
    <w:abstractNumId w:val="64"/>
  </w:num>
  <w:num w:numId="5" w16cid:durableId="501166393">
    <w:abstractNumId w:val="0"/>
  </w:num>
  <w:num w:numId="6" w16cid:durableId="213097070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8034115">
    <w:abstractNumId w:val="60"/>
  </w:num>
  <w:num w:numId="8" w16cid:durableId="456414168">
    <w:abstractNumId w:val="19"/>
  </w:num>
  <w:num w:numId="9" w16cid:durableId="559370399">
    <w:abstractNumId w:val="69"/>
  </w:num>
  <w:num w:numId="10" w16cid:durableId="119496205">
    <w:abstractNumId w:val="21"/>
  </w:num>
  <w:num w:numId="11" w16cid:durableId="1685474456">
    <w:abstractNumId w:val="20"/>
  </w:num>
  <w:num w:numId="12" w16cid:durableId="1400596184">
    <w:abstractNumId w:val="66"/>
  </w:num>
  <w:num w:numId="13" w16cid:durableId="55007232">
    <w:abstractNumId w:val="32"/>
  </w:num>
  <w:num w:numId="14" w16cid:durableId="1454982392">
    <w:abstractNumId w:val="56"/>
  </w:num>
  <w:num w:numId="15" w16cid:durableId="1933853796">
    <w:abstractNumId w:val="77"/>
  </w:num>
  <w:num w:numId="16" w16cid:durableId="703485116">
    <w:abstractNumId w:val="15"/>
  </w:num>
  <w:num w:numId="17" w16cid:durableId="1766883244">
    <w:abstractNumId w:val="29"/>
  </w:num>
  <w:num w:numId="18" w16cid:durableId="998263738">
    <w:abstractNumId w:val="65"/>
  </w:num>
  <w:num w:numId="19" w16cid:durableId="23942559">
    <w:abstractNumId w:val="80"/>
  </w:num>
  <w:num w:numId="20" w16cid:durableId="616453016">
    <w:abstractNumId w:val="78"/>
  </w:num>
  <w:num w:numId="21" w16cid:durableId="276135056">
    <w:abstractNumId w:val="28"/>
  </w:num>
  <w:num w:numId="22" w16cid:durableId="2044556931">
    <w:abstractNumId w:val="5"/>
  </w:num>
  <w:num w:numId="23" w16cid:durableId="1794858405">
    <w:abstractNumId w:val="36"/>
  </w:num>
  <w:num w:numId="24" w16cid:durableId="1529030696">
    <w:abstractNumId w:val="1"/>
  </w:num>
  <w:num w:numId="25" w16cid:durableId="263225261">
    <w:abstractNumId w:val="47"/>
  </w:num>
  <w:num w:numId="26" w16cid:durableId="70548413">
    <w:abstractNumId w:val="63"/>
  </w:num>
  <w:num w:numId="27" w16cid:durableId="1318143741">
    <w:abstractNumId w:val="46"/>
  </w:num>
  <w:num w:numId="28" w16cid:durableId="1946646941">
    <w:abstractNumId w:val="58"/>
  </w:num>
  <w:num w:numId="29" w16cid:durableId="406072107">
    <w:abstractNumId w:val="33"/>
  </w:num>
  <w:num w:numId="30" w16cid:durableId="948463271">
    <w:abstractNumId w:val="79"/>
  </w:num>
  <w:num w:numId="31" w16cid:durableId="317804157">
    <w:abstractNumId w:val="30"/>
  </w:num>
  <w:num w:numId="32" w16cid:durableId="1666544153">
    <w:abstractNumId w:val="53"/>
  </w:num>
  <w:num w:numId="33" w16cid:durableId="473643603">
    <w:abstractNumId w:val="62"/>
  </w:num>
  <w:num w:numId="34" w16cid:durableId="1562867573">
    <w:abstractNumId w:val="43"/>
  </w:num>
  <w:num w:numId="35" w16cid:durableId="1084957521">
    <w:abstractNumId w:val="49"/>
  </w:num>
  <w:num w:numId="36" w16cid:durableId="1616862478">
    <w:abstractNumId w:val="12"/>
  </w:num>
  <w:num w:numId="37" w16cid:durableId="1324313278">
    <w:abstractNumId w:val="6"/>
  </w:num>
  <w:num w:numId="38" w16cid:durableId="2142192627">
    <w:abstractNumId w:val="54"/>
  </w:num>
  <w:num w:numId="39" w16cid:durableId="1849251775">
    <w:abstractNumId w:val="45"/>
  </w:num>
  <w:num w:numId="40" w16cid:durableId="565843558">
    <w:abstractNumId w:val="73"/>
  </w:num>
  <w:num w:numId="41" w16cid:durableId="578751024">
    <w:abstractNumId w:val="67"/>
  </w:num>
  <w:num w:numId="42" w16cid:durableId="1953701591">
    <w:abstractNumId w:val="42"/>
  </w:num>
  <w:num w:numId="43" w16cid:durableId="628316873">
    <w:abstractNumId w:val="16"/>
  </w:num>
  <w:num w:numId="44" w16cid:durableId="622344660">
    <w:abstractNumId w:val="34"/>
  </w:num>
  <w:num w:numId="45" w16cid:durableId="1351178092">
    <w:abstractNumId w:val="11"/>
  </w:num>
  <w:num w:numId="46" w16cid:durableId="1295872442">
    <w:abstractNumId w:val="23"/>
  </w:num>
  <w:num w:numId="47" w16cid:durableId="584266325">
    <w:abstractNumId w:val="27"/>
  </w:num>
  <w:num w:numId="48" w16cid:durableId="461340031">
    <w:abstractNumId w:val="61"/>
  </w:num>
  <w:num w:numId="49" w16cid:durableId="455947543">
    <w:abstractNumId w:val="41"/>
  </w:num>
  <w:num w:numId="50" w16cid:durableId="352999707">
    <w:abstractNumId w:val="14"/>
  </w:num>
  <w:num w:numId="51" w16cid:durableId="1568109142">
    <w:abstractNumId w:val="25"/>
  </w:num>
  <w:num w:numId="52" w16cid:durableId="20598558">
    <w:abstractNumId w:val="4"/>
  </w:num>
  <w:num w:numId="53" w16cid:durableId="1258976312">
    <w:abstractNumId w:val="48"/>
  </w:num>
  <w:num w:numId="54" w16cid:durableId="2015496992">
    <w:abstractNumId w:val="75"/>
  </w:num>
  <w:num w:numId="55" w16cid:durableId="1676299836">
    <w:abstractNumId w:val="38"/>
  </w:num>
  <w:num w:numId="56" w16cid:durableId="982583523">
    <w:abstractNumId w:val="17"/>
  </w:num>
  <w:num w:numId="57" w16cid:durableId="1405491703">
    <w:abstractNumId w:val="9"/>
  </w:num>
  <w:num w:numId="58" w16cid:durableId="1888688668">
    <w:abstractNumId w:val="81"/>
  </w:num>
  <w:num w:numId="59" w16cid:durableId="383334121">
    <w:abstractNumId w:val="59"/>
  </w:num>
  <w:num w:numId="60" w16cid:durableId="1594781071">
    <w:abstractNumId w:val="8"/>
  </w:num>
  <w:num w:numId="61" w16cid:durableId="548034690">
    <w:abstractNumId w:val="40"/>
  </w:num>
  <w:num w:numId="62" w16cid:durableId="2136828055">
    <w:abstractNumId w:val="7"/>
  </w:num>
  <w:num w:numId="63" w16cid:durableId="529806965">
    <w:abstractNumId w:val="51"/>
  </w:num>
  <w:num w:numId="64" w16cid:durableId="1872766503">
    <w:abstractNumId w:val="24"/>
  </w:num>
  <w:num w:numId="65" w16cid:durableId="1580291140">
    <w:abstractNumId w:val="37"/>
  </w:num>
  <w:num w:numId="66" w16cid:durableId="1348171679">
    <w:abstractNumId w:val="26"/>
  </w:num>
  <w:num w:numId="67" w16cid:durableId="2017880045">
    <w:abstractNumId w:val="55"/>
  </w:num>
  <w:num w:numId="68" w16cid:durableId="52047508">
    <w:abstractNumId w:val="31"/>
  </w:num>
  <w:num w:numId="69" w16cid:durableId="1181972914">
    <w:abstractNumId w:val="68"/>
  </w:num>
  <w:num w:numId="70" w16cid:durableId="427585823">
    <w:abstractNumId w:val="82"/>
  </w:num>
  <w:num w:numId="71" w16cid:durableId="185363066">
    <w:abstractNumId w:val="50"/>
  </w:num>
  <w:num w:numId="72" w16cid:durableId="2041006365">
    <w:abstractNumId w:val="70"/>
  </w:num>
  <w:num w:numId="73" w16cid:durableId="1948808755">
    <w:abstractNumId w:val="22"/>
  </w:num>
  <w:num w:numId="74" w16cid:durableId="549344789">
    <w:abstractNumId w:val="2"/>
  </w:num>
  <w:num w:numId="75" w16cid:durableId="1501192229">
    <w:abstractNumId w:val="44"/>
  </w:num>
  <w:num w:numId="76" w16cid:durableId="500974328">
    <w:abstractNumId w:val="83"/>
  </w:num>
  <w:num w:numId="77" w16cid:durableId="1358046311">
    <w:abstractNumId w:val="13"/>
  </w:num>
  <w:num w:numId="78" w16cid:durableId="434600699">
    <w:abstractNumId w:val="10"/>
  </w:num>
  <w:num w:numId="79" w16cid:durableId="648555501">
    <w:abstractNumId w:val="72"/>
  </w:num>
  <w:num w:numId="80" w16cid:durableId="943145793">
    <w:abstractNumId w:val="57"/>
  </w:num>
  <w:num w:numId="81" w16cid:durableId="2077123755">
    <w:abstractNumId w:val="39"/>
  </w:num>
  <w:num w:numId="82" w16cid:durableId="461046673">
    <w:abstractNumId w:val="71"/>
  </w:num>
  <w:num w:numId="83" w16cid:durableId="1501314175">
    <w:abstractNumId w:val="18"/>
  </w:num>
  <w:num w:numId="84" w16cid:durableId="720059102">
    <w:abstractNumId w:val="35"/>
  </w:num>
  <w:num w:numId="85" w16cid:durableId="1484472878">
    <w:abstractNumId w:val="7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898"/>
    <w:rsid w:val="00002E2D"/>
    <w:rsid w:val="000046C4"/>
    <w:rsid w:val="00004ED1"/>
    <w:rsid w:val="00015E62"/>
    <w:rsid w:val="00023BB6"/>
    <w:rsid w:val="00030C67"/>
    <w:rsid w:val="00037EE1"/>
    <w:rsid w:val="00037F8B"/>
    <w:rsid w:val="00042E12"/>
    <w:rsid w:val="00043A13"/>
    <w:rsid w:val="00046857"/>
    <w:rsid w:val="00046FFC"/>
    <w:rsid w:val="0005003D"/>
    <w:rsid w:val="00054D54"/>
    <w:rsid w:val="000668D1"/>
    <w:rsid w:val="00067B68"/>
    <w:rsid w:val="00074025"/>
    <w:rsid w:val="000773CA"/>
    <w:rsid w:val="000814CF"/>
    <w:rsid w:val="00082068"/>
    <w:rsid w:val="00091248"/>
    <w:rsid w:val="0009214D"/>
    <w:rsid w:val="00093128"/>
    <w:rsid w:val="000946AE"/>
    <w:rsid w:val="00094E0A"/>
    <w:rsid w:val="000A0CB0"/>
    <w:rsid w:val="000B21A1"/>
    <w:rsid w:val="000B2B93"/>
    <w:rsid w:val="000B69C0"/>
    <w:rsid w:val="000C3B13"/>
    <w:rsid w:val="000D78F9"/>
    <w:rsid w:val="000E0A56"/>
    <w:rsid w:val="000E0BBB"/>
    <w:rsid w:val="000F194A"/>
    <w:rsid w:val="000F2E39"/>
    <w:rsid w:val="00107100"/>
    <w:rsid w:val="00110373"/>
    <w:rsid w:val="00120F9B"/>
    <w:rsid w:val="00121AB2"/>
    <w:rsid w:val="001304B2"/>
    <w:rsid w:val="00131E97"/>
    <w:rsid w:val="00135449"/>
    <w:rsid w:val="0014331B"/>
    <w:rsid w:val="00145432"/>
    <w:rsid w:val="001466FA"/>
    <w:rsid w:val="00150A8E"/>
    <w:rsid w:val="00154C15"/>
    <w:rsid w:val="0015564F"/>
    <w:rsid w:val="00155E58"/>
    <w:rsid w:val="00170CB3"/>
    <w:rsid w:val="00172D9C"/>
    <w:rsid w:val="00173E04"/>
    <w:rsid w:val="00184263"/>
    <w:rsid w:val="001850C2"/>
    <w:rsid w:val="001873C0"/>
    <w:rsid w:val="00191FAA"/>
    <w:rsid w:val="0019347D"/>
    <w:rsid w:val="001A48A6"/>
    <w:rsid w:val="001A738F"/>
    <w:rsid w:val="001A74DF"/>
    <w:rsid w:val="001B0F62"/>
    <w:rsid w:val="001B23B5"/>
    <w:rsid w:val="001B2A16"/>
    <w:rsid w:val="001B4FB7"/>
    <w:rsid w:val="001B6E55"/>
    <w:rsid w:val="001C3FBD"/>
    <w:rsid w:val="001C4FB2"/>
    <w:rsid w:val="001D3744"/>
    <w:rsid w:val="001D3D1A"/>
    <w:rsid w:val="001D4B9B"/>
    <w:rsid w:val="001D5C7A"/>
    <w:rsid w:val="001E3A88"/>
    <w:rsid w:val="001E69F5"/>
    <w:rsid w:val="001E7676"/>
    <w:rsid w:val="001F591F"/>
    <w:rsid w:val="00200CF3"/>
    <w:rsid w:val="0020505A"/>
    <w:rsid w:val="00205113"/>
    <w:rsid w:val="002117A2"/>
    <w:rsid w:val="002141F7"/>
    <w:rsid w:val="00215745"/>
    <w:rsid w:val="00216492"/>
    <w:rsid w:val="002205E7"/>
    <w:rsid w:val="00221088"/>
    <w:rsid w:val="0022373C"/>
    <w:rsid w:val="00224582"/>
    <w:rsid w:val="002311FF"/>
    <w:rsid w:val="002313FE"/>
    <w:rsid w:val="00240DF7"/>
    <w:rsid w:val="002443B2"/>
    <w:rsid w:val="002462B0"/>
    <w:rsid w:val="00255496"/>
    <w:rsid w:val="00262663"/>
    <w:rsid w:val="0026547C"/>
    <w:rsid w:val="00266AD6"/>
    <w:rsid w:val="0027756E"/>
    <w:rsid w:val="002826F3"/>
    <w:rsid w:val="00282732"/>
    <w:rsid w:val="00296FC3"/>
    <w:rsid w:val="002A2A76"/>
    <w:rsid w:val="002A6DD6"/>
    <w:rsid w:val="002A6E43"/>
    <w:rsid w:val="002B17CA"/>
    <w:rsid w:val="002B2DB0"/>
    <w:rsid w:val="002B31B3"/>
    <w:rsid w:val="002C22A7"/>
    <w:rsid w:val="002D6052"/>
    <w:rsid w:val="002E5EB8"/>
    <w:rsid w:val="0030492B"/>
    <w:rsid w:val="00306B7A"/>
    <w:rsid w:val="003139F6"/>
    <w:rsid w:val="0032013E"/>
    <w:rsid w:val="00333258"/>
    <w:rsid w:val="00342A75"/>
    <w:rsid w:val="0035275A"/>
    <w:rsid w:val="00354F89"/>
    <w:rsid w:val="00356326"/>
    <w:rsid w:val="00360B48"/>
    <w:rsid w:val="003648AA"/>
    <w:rsid w:val="00367B1B"/>
    <w:rsid w:val="00371286"/>
    <w:rsid w:val="003863FD"/>
    <w:rsid w:val="0039295F"/>
    <w:rsid w:val="003A19D0"/>
    <w:rsid w:val="003A3E03"/>
    <w:rsid w:val="003A6B26"/>
    <w:rsid w:val="003B3B4F"/>
    <w:rsid w:val="003B53AC"/>
    <w:rsid w:val="003C74FE"/>
    <w:rsid w:val="003D1127"/>
    <w:rsid w:val="003E0707"/>
    <w:rsid w:val="003F211A"/>
    <w:rsid w:val="00400181"/>
    <w:rsid w:val="00400A22"/>
    <w:rsid w:val="00402ECD"/>
    <w:rsid w:val="004036BB"/>
    <w:rsid w:val="00417598"/>
    <w:rsid w:val="004241C2"/>
    <w:rsid w:val="0042671B"/>
    <w:rsid w:val="00433A15"/>
    <w:rsid w:val="00435AA9"/>
    <w:rsid w:val="004433D5"/>
    <w:rsid w:val="00453E60"/>
    <w:rsid w:val="00460543"/>
    <w:rsid w:val="00460C7C"/>
    <w:rsid w:val="004627EC"/>
    <w:rsid w:val="00465C39"/>
    <w:rsid w:val="0048422D"/>
    <w:rsid w:val="0048450F"/>
    <w:rsid w:val="00491440"/>
    <w:rsid w:val="00496750"/>
    <w:rsid w:val="00497F91"/>
    <w:rsid w:val="004A22FE"/>
    <w:rsid w:val="004A31DD"/>
    <w:rsid w:val="004A5E2D"/>
    <w:rsid w:val="004A629B"/>
    <w:rsid w:val="004A7533"/>
    <w:rsid w:val="004B4BD8"/>
    <w:rsid w:val="004C2261"/>
    <w:rsid w:val="004C34F6"/>
    <w:rsid w:val="004C4543"/>
    <w:rsid w:val="004E2334"/>
    <w:rsid w:val="004F318F"/>
    <w:rsid w:val="004F443E"/>
    <w:rsid w:val="004F4D6A"/>
    <w:rsid w:val="004F63FB"/>
    <w:rsid w:val="00503A0B"/>
    <w:rsid w:val="00511699"/>
    <w:rsid w:val="00514328"/>
    <w:rsid w:val="00522369"/>
    <w:rsid w:val="00530733"/>
    <w:rsid w:val="0053465F"/>
    <w:rsid w:val="00542122"/>
    <w:rsid w:val="0054218D"/>
    <w:rsid w:val="0054775B"/>
    <w:rsid w:val="00557794"/>
    <w:rsid w:val="00561C90"/>
    <w:rsid w:val="00562F0F"/>
    <w:rsid w:val="00570E93"/>
    <w:rsid w:val="00574E45"/>
    <w:rsid w:val="0058126F"/>
    <w:rsid w:val="00584C7C"/>
    <w:rsid w:val="005859BC"/>
    <w:rsid w:val="00591A96"/>
    <w:rsid w:val="005A5C29"/>
    <w:rsid w:val="005B1A25"/>
    <w:rsid w:val="005B6A94"/>
    <w:rsid w:val="005C0658"/>
    <w:rsid w:val="005D1D5C"/>
    <w:rsid w:val="005E28D8"/>
    <w:rsid w:val="00604D5D"/>
    <w:rsid w:val="00606193"/>
    <w:rsid w:val="0062040E"/>
    <w:rsid w:val="006218FF"/>
    <w:rsid w:val="00635DA0"/>
    <w:rsid w:val="00645217"/>
    <w:rsid w:val="00652A71"/>
    <w:rsid w:val="006554E1"/>
    <w:rsid w:val="006568DC"/>
    <w:rsid w:val="006714B2"/>
    <w:rsid w:val="006718DC"/>
    <w:rsid w:val="00671AA7"/>
    <w:rsid w:val="006871C3"/>
    <w:rsid w:val="00690B5D"/>
    <w:rsid w:val="00690ED0"/>
    <w:rsid w:val="00693A88"/>
    <w:rsid w:val="006A6755"/>
    <w:rsid w:val="006A7E04"/>
    <w:rsid w:val="006C1311"/>
    <w:rsid w:val="006D25E2"/>
    <w:rsid w:val="006D6FED"/>
    <w:rsid w:val="006D7F5C"/>
    <w:rsid w:val="00715639"/>
    <w:rsid w:val="00724AED"/>
    <w:rsid w:val="00734392"/>
    <w:rsid w:val="00734FFE"/>
    <w:rsid w:val="007470E8"/>
    <w:rsid w:val="007530EF"/>
    <w:rsid w:val="0075770F"/>
    <w:rsid w:val="007613E3"/>
    <w:rsid w:val="00770486"/>
    <w:rsid w:val="007753B9"/>
    <w:rsid w:val="00782843"/>
    <w:rsid w:val="00785DC0"/>
    <w:rsid w:val="00791746"/>
    <w:rsid w:val="007A0AE7"/>
    <w:rsid w:val="007A5867"/>
    <w:rsid w:val="007B2A50"/>
    <w:rsid w:val="007B58CC"/>
    <w:rsid w:val="007B745C"/>
    <w:rsid w:val="007C2C7B"/>
    <w:rsid w:val="007D252B"/>
    <w:rsid w:val="007D3513"/>
    <w:rsid w:val="007D5470"/>
    <w:rsid w:val="007D77BA"/>
    <w:rsid w:val="007F6C14"/>
    <w:rsid w:val="008114C7"/>
    <w:rsid w:val="008132BD"/>
    <w:rsid w:val="0081335F"/>
    <w:rsid w:val="008136D3"/>
    <w:rsid w:val="008145D3"/>
    <w:rsid w:val="00814B52"/>
    <w:rsid w:val="00815EA2"/>
    <w:rsid w:val="008216B2"/>
    <w:rsid w:val="00822E0C"/>
    <w:rsid w:val="00827261"/>
    <w:rsid w:val="0084414C"/>
    <w:rsid w:val="00844F1F"/>
    <w:rsid w:val="00847AF4"/>
    <w:rsid w:val="0085479E"/>
    <w:rsid w:val="00855C34"/>
    <w:rsid w:val="008579B9"/>
    <w:rsid w:val="00857D1E"/>
    <w:rsid w:val="00862B83"/>
    <w:rsid w:val="00862EB1"/>
    <w:rsid w:val="008639FD"/>
    <w:rsid w:val="00870675"/>
    <w:rsid w:val="00871898"/>
    <w:rsid w:val="008759E6"/>
    <w:rsid w:val="008828AD"/>
    <w:rsid w:val="0088361D"/>
    <w:rsid w:val="008847EA"/>
    <w:rsid w:val="00893F53"/>
    <w:rsid w:val="00897DE8"/>
    <w:rsid w:val="008A1051"/>
    <w:rsid w:val="008A53D3"/>
    <w:rsid w:val="008B0F5A"/>
    <w:rsid w:val="008B1BA6"/>
    <w:rsid w:val="008B63C3"/>
    <w:rsid w:val="008C65C3"/>
    <w:rsid w:val="008E7CF8"/>
    <w:rsid w:val="008F78F0"/>
    <w:rsid w:val="008F7EA3"/>
    <w:rsid w:val="0090012C"/>
    <w:rsid w:val="0090106B"/>
    <w:rsid w:val="009040B4"/>
    <w:rsid w:val="00904C13"/>
    <w:rsid w:val="009060AF"/>
    <w:rsid w:val="00912A5E"/>
    <w:rsid w:val="00926D43"/>
    <w:rsid w:val="009341C9"/>
    <w:rsid w:val="00936DA4"/>
    <w:rsid w:val="00936F22"/>
    <w:rsid w:val="00956AAA"/>
    <w:rsid w:val="00966E19"/>
    <w:rsid w:val="00976ACA"/>
    <w:rsid w:val="00986BBE"/>
    <w:rsid w:val="0099343B"/>
    <w:rsid w:val="009977FE"/>
    <w:rsid w:val="009B163A"/>
    <w:rsid w:val="009D2A30"/>
    <w:rsid w:val="009D3297"/>
    <w:rsid w:val="009D3BC2"/>
    <w:rsid w:val="009D5A4F"/>
    <w:rsid w:val="009D5FC6"/>
    <w:rsid w:val="009D77B4"/>
    <w:rsid w:val="009E302D"/>
    <w:rsid w:val="009E6A99"/>
    <w:rsid w:val="009F06A1"/>
    <w:rsid w:val="009F0FCD"/>
    <w:rsid w:val="00A002D6"/>
    <w:rsid w:val="00A0048D"/>
    <w:rsid w:val="00A00DF9"/>
    <w:rsid w:val="00A1578C"/>
    <w:rsid w:val="00A1591F"/>
    <w:rsid w:val="00A2140D"/>
    <w:rsid w:val="00A2406D"/>
    <w:rsid w:val="00A26495"/>
    <w:rsid w:val="00A26EE6"/>
    <w:rsid w:val="00A27D56"/>
    <w:rsid w:val="00A27DE2"/>
    <w:rsid w:val="00A40675"/>
    <w:rsid w:val="00A46FC6"/>
    <w:rsid w:val="00A52BBA"/>
    <w:rsid w:val="00A53A9B"/>
    <w:rsid w:val="00A6155A"/>
    <w:rsid w:val="00A6684C"/>
    <w:rsid w:val="00A715C4"/>
    <w:rsid w:val="00A74A1F"/>
    <w:rsid w:val="00A835A4"/>
    <w:rsid w:val="00A83ADD"/>
    <w:rsid w:val="00A84419"/>
    <w:rsid w:val="00A87B4B"/>
    <w:rsid w:val="00A95D62"/>
    <w:rsid w:val="00AB2B5A"/>
    <w:rsid w:val="00AB569A"/>
    <w:rsid w:val="00AB626F"/>
    <w:rsid w:val="00AC15E0"/>
    <w:rsid w:val="00AD5830"/>
    <w:rsid w:val="00AE34C0"/>
    <w:rsid w:val="00AE370E"/>
    <w:rsid w:val="00AF11D4"/>
    <w:rsid w:val="00B0081A"/>
    <w:rsid w:val="00B024B9"/>
    <w:rsid w:val="00B13700"/>
    <w:rsid w:val="00B1535F"/>
    <w:rsid w:val="00B15374"/>
    <w:rsid w:val="00B1668B"/>
    <w:rsid w:val="00B20BBF"/>
    <w:rsid w:val="00B20FDD"/>
    <w:rsid w:val="00B23130"/>
    <w:rsid w:val="00B235DA"/>
    <w:rsid w:val="00B23E08"/>
    <w:rsid w:val="00B279F6"/>
    <w:rsid w:val="00B3416D"/>
    <w:rsid w:val="00B3518C"/>
    <w:rsid w:val="00B37C48"/>
    <w:rsid w:val="00B44302"/>
    <w:rsid w:val="00B47D70"/>
    <w:rsid w:val="00B538A1"/>
    <w:rsid w:val="00B62222"/>
    <w:rsid w:val="00B671BF"/>
    <w:rsid w:val="00B67DDB"/>
    <w:rsid w:val="00B73230"/>
    <w:rsid w:val="00B746D8"/>
    <w:rsid w:val="00B90860"/>
    <w:rsid w:val="00B9114A"/>
    <w:rsid w:val="00BA05DC"/>
    <w:rsid w:val="00BA6D25"/>
    <w:rsid w:val="00BB5CE2"/>
    <w:rsid w:val="00BB6B15"/>
    <w:rsid w:val="00BD31D6"/>
    <w:rsid w:val="00BD4243"/>
    <w:rsid w:val="00BE0312"/>
    <w:rsid w:val="00BF5E6A"/>
    <w:rsid w:val="00C00DED"/>
    <w:rsid w:val="00C11838"/>
    <w:rsid w:val="00C1452D"/>
    <w:rsid w:val="00C147FC"/>
    <w:rsid w:val="00C15985"/>
    <w:rsid w:val="00C20E65"/>
    <w:rsid w:val="00C227D2"/>
    <w:rsid w:val="00C23995"/>
    <w:rsid w:val="00C23BFE"/>
    <w:rsid w:val="00C24433"/>
    <w:rsid w:val="00C248EB"/>
    <w:rsid w:val="00C266AF"/>
    <w:rsid w:val="00C26738"/>
    <w:rsid w:val="00C27B7E"/>
    <w:rsid w:val="00C34A70"/>
    <w:rsid w:val="00C4583B"/>
    <w:rsid w:val="00C4676E"/>
    <w:rsid w:val="00C553E6"/>
    <w:rsid w:val="00C6129C"/>
    <w:rsid w:val="00C63545"/>
    <w:rsid w:val="00C65F97"/>
    <w:rsid w:val="00C661BD"/>
    <w:rsid w:val="00C74B25"/>
    <w:rsid w:val="00C75532"/>
    <w:rsid w:val="00C83604"/>
    <w:rsid w:val="00C83DE1"/>
    <w:rsid w:val="00C90ED6"/>
    <w:rsid w:val="00C92B59"/>
    <w:rsid w:val="00C939A7"/>
    <w:rsid w:val="00C96274"/>
    <w:rsid w:val="00C97788"/>
    <w:rsid w:val="00CA419C"/>
    <w:rsid w:val="00CC0538"/>
    <w:rsid w:val="00CC1FE3"/>
    <w:rsid w:val="00CD0CD6"/>
    <w:rsid w:val="00CD7304"/>
    <w:rsid w:val="00CD730A"/>
    <w:rsid w:val="00CE02B9"/>
    <w:rsid w:val="00CE46BD"/>
    <w:rsid w:val="00CE557E"/>
    <w:rsid w:val="00D041F3"/>
    <w:rsid w:val="00D06A3F"/>
    <w:rsid w:val="00D120DD"/>
    <w:rsid w:val="00D20AAD"/>
    <w:rsid w:val="00D2308B"/>
    <w:rsid w:val="00D2508E"/>
    <w:rsid w:val="00D27A2C"/>
    <w:rsid w:val="00D37777"/>
    <w:rsid w:val="00D566C2"/>
    <w:rsid w:val="00D6295B"/>
    <w:rsid w:val="00D722A7"/>
    <w:rsid w:val="00D736DB"/>
    <w:rsid w:val="00D761F2"/>
    <w:rsid w:val="00D817BE"/>
    <w:rsid w:val="00D849A0"/>
    <w:rsid w:val="00D8535D"/>
    <w:rsid w:val="00D936FB"/>
    <w:rsid w:val="00DA02F0"/>
    <w:rsid w:val="00DA07AC"/>
    <w:rsid w:val="00DA2B17"/>
    <w:rsid w:val="00DC5403"/>
    <w:rsid w:val="00DE093A"/>
    <w:rsid w:val="00DE1B45"/>
    <w:rsid w:val="00DE296A"/>
    <w:rsid w:val="00DE54AC"/>
    <w:rsid w:val="00DF2F31"/>
    <w:rsid w:val="00E044A7"/>
    <w:rsid w:val="00E05BA7"/>
    <w:rsid w:val="00E139DC"/>
    <w:rsid w:val="00E141A4"/>
    <w:rsid w:val="00E142DF"/>
    <w:rsid w:val="00E32F18"/>
    <w:rsid w:val="00E40A67"/>
    <w:rsid w:val="00E5210A"/>
    <w:rsid w:val="00E52B09"/>
    <w:rsid w:val="00E57E95"/>
    <w:rsid w:val="00E877AE"/>
    <w:rsid w:val="00E94EED"/>
    <w:rsid w:val="00EA2161"/>
    <w:rsid w:val="00EA676A"/>
    <w:rsid w:val="00EA6A63"/>
    <w:rsid w:val="00EB4A26"/>
    <w:rsid w:val="00EB68B2"/>
    <w:rsid w:val="00EB7A92"/>
    <w:rsid w:val="00EC4FF1"/>
    <w:rsid w:val="00EC5F2D"/>
    <w:rsid w:val="00ED3379"/>
    <w:rsid w:val="00EE3B3B"/>
    <w:rsid w:val="00EE44A8"/>
    <w:rsid w:val="00EF6DFB"/>
    <w:rsid w:val="00F00A95"/>
    <w:rsid w:val="00F01DC8"/>
    <w:rsid w:val="00F06C4E"/>
    <w:rsid w:val="00F06FF8"/>
    <w:rsid w:val="00F16705"/>
    <w:rsid w:val="00F21222"/>
    <w:rsid w:val="00F21E17"/>
    <w:rsid w:val="00F328E8"/>
    <w:rsid w:val="00F339DD"/>
    <w:rsid w:val="00F369EC"/>
    <w:rsid w:val="00F461F5"/>
    <w:rsid w:val="00F46B34"/>
    <w:rsid w:val="00F47A87"/>
    <w:rsid w:val="00F63A87"/>
    <w:rsid w:val="00F70B0F"/>
    <w:rsid w:val="00F733FF"/>
    <w:rsid w:val="00F744A0"/>
    <w:rsid w:val="00F772C3"/>
    <w:rsid w:val="00F806FE"/>
    <w:rsid w:val="00F82A9D"/>
    <w:rsid w:val="00F907EC"/>
    <w:rsid w:val="00F95767"/>
    <w:rsid w:val="00F9723A"/>
    <w:rsid w:val="00F97B2E"/>
    <w:rsid w:val="00FA4031"/>
    <w:rsid w:val="00FB286E"/>
    <w:rsid w:val="00FB36CB"/>
    <w:rsid w:val="00FC04F6"/>
    <w:rsid w:val="00FD62F4"/>
    <w:rsid w:val="00FE1704"/>
    <w:rsid w:val="00FE6DD5"/>
    <w:rsid w:val="00FF0480"/>
    <w:rsid w:val="00FF2813"/>
    <w:rsid w:val="00FF3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46763"/>
  <w15:chartTrackingRefBased/>
  <w15:docId w15:val="{DD9F4BEF-F392-4335-BA16-4F00C86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DESS"/>
    <w:qFormat/>
    <w:rsid w:val="00671AA7"/>
    <w:rPr>
      <w:rFonts w:ascii="Times New Roman" w:hAnsi="Times New Roman"/>
      <w:sz w:val="24"/>
    </w:rPr>
  </w:style>
  <w:style w:type="paragraph" w:styleId="Ttulo1">
    <w:name w:val="heading 1"/>
    <w:aliases w:val="ADESS Título 1"/>
    <w:basedOn w:val="Normal"/>
    <w:next w:val="Normal"/>
    <w:link w:val="Ttulo1Car"/>
    <w:autoRedefine/>
    <w:uiPriority w:val="9"/>
    <w:qFormat/>
    <w:rsid w:val="00B9114A"/>
    <w:pPr>
      <w:keepNext/>
      <w:keepLines/>
      <w:numPr>
        <w:numId w:val="1"/>
      </w:numPr>
      <w:spacing w:before="240" w:after="0" w:line="360" w:lineRule="auto"/>
      <w:jc w:val="center"/>
      <w:outlineLvl w:val="0"/>
    </w:pPr>
    <w:rPr>
      <w:rFonts w:eastAsiaTheme="majorEastAsia" w:cstheme="majorBidi"/>
      <w:b/>
      <w:color w:val="767171"/>
      <w:sz w:val="28"/>
      <w:szCs w:val="32"/>
    </w:rPr>
  </w:style>
  <w:style w:type="paragraph" w:styleId="Ttulo2">
    <w:name w:val="heading 2"/>
    <w:aliases w:val="ADESS Título 2"/>
    <w:basedOn w:val="Normal"/>
    <w:next w:val="Normal"/>
    <w:link w:val="Ttulo2Car"/>
    <w:autoRedefine/>
    <w:uiPriority w:val="9"/>
    <w:unhideWhenUsed/>
    <w:qFormat/>
    <w:rsid w:val="00D2508E"/>
    <w:pPr>
      <w:keepNext/>
      <w:keepLines/>
      <w:spacing w:after="240" w:line="360" w:lineRule="auto"/>
      <w:jc w:val="center"/>
      <w:outlineLvl w:val="1"/>
    </w:pPr>
    <w:rPr>
      <w:rFonts w:eastAsiaTheme="majorEastAsia" w:cstheme="majorBidi"/>
      <w:b/>
      <w:color w:val="767171"/>
      <w:szCs w:val="24"/>
      <w:lang w:val="es-DO"/>
    </w:rPr>
  </w:style>
  <w:style w:type="paragraph" w:styleId="Ttulo3">
    <w:name w:val="heading 3"/>
    <w:aliases w:val="ADESS Título 3"/>
    <w:basedOn w:val="Normal"/>
    <w:next w:val="Normal"/>
    <w:link w:val="Ttulo3Car"/>
    <w:uiPriority w:val="9"/>
    <w:unhideWhenUsed/>
    <w:qFormat/>
    <w:rsid w:val="001B23B5"/>
    <w:pPr>
      <w:keepNext/>
      <w:keepLines/>
      <w:spacing w:before="40" w:after="0" w:line="240" w:lineRule="auto"/>
      <w:jc w:val="both"/>
      <w:outlineLvl w:val="2"/>
    </w:pPr>
    <w:rPr>
      <w:rFonts w:eastAsiaTheme="majorEastAsia" w:cstheme="majorBidi"/>
      <w:color w:val="76717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ompomente,Normal 2 DC,123 List Paragraph,Bullets,References,List_Paragraph,Multilevel para_II,List Paragraph1,Numbered List Paragraph,Celula,Body,Articulo,List Paragraph 1,List Bullet Mary,Lista bullets"/>
    <w:basedOn w:val="Normal"/>
    <w:link w:val="PrrafodelistaCar"/>
    <w:uiPriority w:val="34"/>
    <w:qFormat/>
    <w:rsid w:val="00871898"/>
    <w:pPr>
      <w:ind w:left="720"/>
      <w:contextualSpacing/>
    </w:pPr>
  </w:style>
  <w:style w:type="character" w:customStyle="1" w:styleId="Ttulo1Car">
    <w:name w:val="Título 1 Car"/>
    <w:aliases w:val="ADESS Título 1 Car"/>
    <w:basedOn w:val="Fuentedeprrafopredeter"/>
    <w:link w:val="Ttulo1"/>
    <w:uiPriority w:val="9"/>
    <w:rsid w:val="00B9114A"/>
    <w:rPr>
      <w:rFonts w:ascii="Times New Roman" w:eastAsiaTheme="majorEastAsia" w:hAnsi="Times New Roman" w:cstheme="majorBidi"/>
      <w:b/>
      <w:color w:val="767171"/>
      <w:sz w:val="28"/>
      <w:szCs w:val="32"/>
    </w:rPr>
  </w:style>
  <w:style w:type="paragraph" w:styleId="Encabezado">
    <w:name w:val="header"/>
    <w:basedOn w:val="Normal"/>
    <w:link w:val="EncabezadoCar"/>
    <w:uiPriority w:val="99"/>
    <w:unhideWhenUsed/>
    <w:rsid w:val="00C147F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147FC"/>
  </w:style>
  <w:style w:type="paragraph" w:styleId="Piedepgina">
    <w:name w:val="footer"/>
    <w:basedOn w:val="Normal"/>
    <w:link w:val="PiedepginaCar"/>
    <w:uiPriority w:val="99"/>
    <w:unhideWhenUsed/>
    <w:rsid w:val="00C147F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147FC"/>
  </w:style>
  <w:style w:type="character" w:customStyle="1" w:styleId="Ttulo2Car">
    <w:name w:val="Título 2 Car"/>
    <w:aliases w:val="ADESS Título 2 Car"/>
    <w:basedOn w:val="Fuentedeprrafopredeter"/>
    <w:link w:val="Ttulo2"/>
    <w:uiPriority w:val="9"/>
    <w:rsid w:val="00D2508E"/>
    <w:rPr>
      <w:rFonts w:ascii="Times New Roman" w:eastAsiaTheme="majorEastAsia" w:hAnsi="Times New Roman" w:cstheme="majorBidi"/>
      <w:b/>
      <w:color w:val="767171"/>
      <w:sz w:val="24"/>
      <w:szCs w:val="24"/>
      <w:lang w:val="es-DO"/>
    </w:rPr>
  </w:style>
  <w:style w:type="character" w:customStyle="1" w:styleId="Ttulo3Car">
    <w:name w:val="Título 3 Car"/>
    <w:aliases w:val="ADESS Título 3 Car"/>
    <w:basedOn w:val="Fuentedeprrafopredeter"/>
    <w:link w:val="Ttulo3"/>
    <w:uiPriority w:val="9"/>
    <w:rsid w:val="001B23B5"/>
    <w:rPr>
      <w:rFonts w:ascii="Times New Roman" w:eastAsiaTheme="majorEastAsia" w:hAnsi="Times New Roman" w:cstheme="majorBidi"/>
      <w:color w:val="767171"/>
      <w:sz w:val="24"/>
      <w:szCs w:val="24"/>
    </w:rPr>
  </w:style>
  <w:style w:type="paragraph" w:styleId="TDC1">
    <w:name w:val="toc 1"/>
    <w:basedOn w:val="Normal"/>
    <w:next w:val="Normal"/>
    <w:autoRedefine/>
    <w:uiPriority w:val="39"/>
    <w:unhideWhenUsed/>
    <w:rsid w:val="00ED3379"/>
    <w:pPr>
      <w:numPr>
        <w:numId w:val="5"/>
      </w:numPr>
      <w:tabs>
        <w:tab w:val="right" w:leader="dot" w:pos="9350"/>
      </w:tabs>
      <w:spacing w:after="100" w:line="360" w:lineRule="auto"/>
    </w:pPr>
  </w:style>
  <w:style w:type="paragraph" w:styleId="TDC2">
    <w:name w:val="toc 2"/>
    <w:basedOn w:val="Normal"/>
    <w:next w:val="Normal"/>
    <w:autoRedefine/>
    <w:uiPriority w:val="39"/>
    <w:unhideWhenUsed/>
    <w:rsid w:val="006A7E04"/>
    <w:pPr>
      <w:numPr>
        <w:ilvl w:val="1"/>
        <w:numId w:val="5"/>
      </w:numPr>
      <w:tabs>
        <w:tab w:val="right" w:leader="dot" w:pos="9350"/>
      </w:tabs>
      <w:spacing w:after="100" w:line="240" w:lineRule="auto"/>
    </w:pPr>
  </w:style>
  <w:style w:type="paragraph" w:styleId="TDC3">
    <w:name w:val="toc 3"/>
    <w:basedOn w:val="Normal"/>
    <w:next w:val="Normal"/>
    <w:autoRedefine/>
    <w:uiPriority w:val="39"/>
    <w:unhideWhenUsed/>
    <w:rsid w:val="00221088"/>
    <w:pPr>
      <w:numPr>
        <w:ilvl w:val="2"/>
        <w:numId w:val="1"/>
      </w:numPr>
      <w:tabs>
        <w:tab w:val="right" w:leader="dot" w:pos="9350"/>
      </w:tabs>
      <w:spacing w:after="100" w:line="360" w:lineRule="auto"/>
    </w:pPr>
  </w:style>
  <w:style w:type="character" w:styleId="Hipervnculo">
    <w:name w:val="Hyperlink"/>
    <w:basedOn w:val="Fuentedeprrafopredeter"/>
    <w:uiPriority w:val="99"/>
    <w:unhideWhenUsed/>
    <w:rsid w:val="00B1668B"/>
    <w:rPr>
      <w:color w:val="0563C1" w:themeColor="hyperlink"/>
      <w:u w:val="single"/>
    </w:rPr>
  </w:style>
  <w:style w:type="paragraph" w:styleId="Sinespaciado">
    <w:name w:val="No Spacing"/>
    <w:aliases w:val="Titulo Indice"/>
    <w:basedOn w:val="Normal"/>
    <w:next w:val="Normal"/>
    <w:link w:val="SinespaciadoCar"/>
    <w:uiPriority w:val="1"/>
    <w:qFormat/>
    <w:rsid w:val="003E0707"/>
    <w:pPr>
      <w:spacing w:after="0" w:line="240" w:lineRule="auto"/>
      <w:jc w:val="center"/>
    </w:pPr>
    <w:rPr>
      <w:color w:val="767171"/>
      <w:sz w:val="28"/>
    </w:rPr>
  </w:style>
  <w:style w:type="numbering" w:customStyle="1" w:styleId="C-1EstiloADESS">
    <w:name w:val="C-1 Estilo ADESS"/>
    <w:uiPriority w:val="99"/>
    <w:rsid w:val="003E0707"/>
    <w:pPr>
      <w:numPr>
        <w:numId w:val="2"/>
      </w:numPr>
    </w:pPr>
  </w:style>
  <w:style w:type="numbering" w:customStyle="1" w:styleId="C-2EstiloADESS">
    <w:name w:val="C-2 Estilo ADESS"/>
    <w:uiPriority w:val="99"/>
    <w:rsid w:val="005859BC"/>
    <w:pPr>
      <w:numPr>
        <w:numId w:val="3"/>
      </w:numPr>
    </w:pPr>
  </w:style>
  <w:style w:type="numbering" w:customStyle="1" w:styleId="C-3EstiloADESS">
    <w:name w:val="C-3 Estilo ADESS"/>
    <w:uiPriority w:val="99"/>
    <w:rsid w:val="005859BC"/>
    <w:pPr>
      <w:numPr>
        <w:numId w:val="4"/>
      </w:numPr>
    </w:pPr>
  </w:style>
  <w:style w:type="paragraph" w:customStyle="1" w:styleId="TtulodeTDC1">
    <w:name w:val="Título de TDC1"/>
    <w:basedOn w:val="Ttulo1"/>
    <w:next w:val="Normal"/>
    <w:uiPriority w:val="39"/>
    <w:unhideWhenUsed/>
    <w:qFormat/>
    <w:rsid w:val="00BD31D6"/>
    <w:pPr>
      <w:spacing w:line="259" w:lineRule="auto"/>
      <w:jc w:val="left"/>
      <w:outlineLvl w:val="9"/>
    </w:pPr>
    <w:rPr>
      <w:rFonts w:ascii="Calibri Light" w:eastAsia="Times New Roman" w:hAnsi="Calibri Light" w:cs="Times New Roman"/>
      <w:color w:val="2E74B5"/>
      <w:sz w:val="32"/>
      <w:lang w:val="es-DO" w:eastAsia="es-ES"/>
    </w:rPr>
  </w:style>
  <w:style w:type="table" w:styleId="Tablaconcuadrcula">
    <w:name w:val="Table Grid"/>
    <w:basedOn w:val="Tablanormal"/>
    <w:uiPriority w:val="39"/>
    <w:rsid w:val="00CE5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ompomente Car,Normal 2 DC Car,123 List Paragraph Car,Bullets Car,References Car,List_Paragraph Car,Multilevel para_II Car,List Paragraph1 Car,Numbered List Paragraph Car,Celula Car,Body Car,Articulo Car,List Paragraph 1 Car"/>
    <w:link w:val="Prrafodelista"/>
    <w:uiPriority w:val="34"/>
    <w:locked/>
    <w:rsid w:val="001E69F5"/>
    <w:rPr>
      <w:rFonts w:ascii="Times New Roman" w:hAnsi="Times New Roman"/>
      <w:sz w:val="24"/>
    </w:rPr>
  </w:style>
  <w:style w:type="paragraph" w:customStyle="1" w:styleId="Pa1">
    <w:name w:val="Pa1"/>
    <w:basedOn w:val="Normal"/>
    <w:next w:val="Normal"/>
    <w:uiPriority w:val="99"/>
    <w:rsid w:val="000773CA"/>
    <w:pPr>
      <w:autoSpaceDE w:val="0"/>
      <w:autoSpaceDN w:val="0"/>
      <w:adjustRightInd w:val="0"/>
      <w:spacing w:after="0" w:line="241" w:lineRule="atLeast"/>
    </w:pPr>
    <w:rPr>
      <w:rFonts w:ascii="Artifex CF Extra Light" w:eastAsia="Calibri" w:hAnsi="Artifex CF Extra Light" w:cs="Times New Roman"/>
      <w:szCs w:val="24"/>
      <w:lang w:val="es-US"/>
    </w:rPr>
  </w:style>
  <w:style w:type="paragraph" w:customStyle="1" w:styleId="Informacindelacompaa">
    <w:name w:val="Información de la compañía"/>
    <w:basedOn w:val="Normal"/>
    <w:uiPriority w:val="2"/>
    <w:rsid w:val="0062040E"/>
    <w:pPr>
      <w:spacing w:after="40"/>
    </w:pPr>
    <w:rPr>
      <w:rFonts w:ascii="Calibri" w:eastAsia="Times New Roman" w:hAnsi="Calibri" w:cs="Times New Roman"/>
      <w:sz w:val="22"/>
      <w:lang w:val="es-DO" w:eastAsia="ja-JP"/>
    </w:rPr>
  </w:style>
  <w:style w:type="paragraph" w:styleId="TtuloTDC">
    <w:name w:val="TOC Heading"/>
    <w:basedOn w:val="Ttulo1"/>
    <w:next w:val="Normal"/>
    <w:uiPriority w:val="39"/>
    <w:unhideWhenUsed/>
    <w:qFormat/>
    <w:rsid w:val="00976ACA"/>
    <w:pPr>
      <w:numPr>
        <w:numId w:val="0"/>
      </w:numPr>
      <w:spacing w:line="259" w:lineRule="auto"/>
      <w:jc w:val="left"/>
      <w:outlineLvl w:val="9"/>
    </w:pPr>
    <w:rPr>
      <w:rFonts w:asciiTheme="majorHAnsi" w:hAnsiTheme="majorHAnsi"/>
      <w:b w:val="0"/>
      <w:color w:val="2F5496" w:themeColor="accent1" w:themeShade="BF"/>
      <w:sz w:val="32"/>
    </w:rPr>
  </w:style>
  <w:style w:type="character" w:customStyle="1" w:styleId="SinespaciadoCar">
    <w:name w:val="Sin espaciado Car"/>
    <w:aliases w:val="Titulo Indice Car"/>
    <w:link w:val="Sinespaciado"/>
    <w:uiPriority w:val="1"/>
    <w:rsid w:val="008828AD"/>
    <w:rPr>
      <w:rFonts w:ascii="Times New Roman" w:hAnsi="Times New Roman"/>
      <w:color w:val="767171"/>
      <w:sz w:val="28"/>
    </w:rPr>
  </w:style>
  <w:style w:type="character" w:styleId="nfasisintenso">
    <w:name w:val="Intense Emphasis"/>
    <w:uiPriority w:val="21"/>
    <w:rsid w:val="00E05BA7"/>
    <w:rPr>
      <w:i/>
      <w:iCs/>
      <w:color w:val="5B9BD5"/>
    </w:rPr>
  </w:style>
  <w:style w:type="paragraph" w:styleId="Subttulo">
    <w:name w:val="Subtitle"/>
    <w:basedOn w:val="Normal"/>
    <w:next w:val="Normal"/>
    <w:link w:val="SubttuloCar"/>
    <w:uiPriority w:val="11"/>
    <w:qFormat/>
    <w:rsid w:val="00E05BA7"/>
    <w:pPr>
      <w:numPr>
        <w:ilvl w:val="1"/>
      </w:numPr>
      <w:jc w:val="center"/>
    </w:pPr>
    <w:rPr>
      <w:rFonts w:ascii="Gotham" w:eastAsia="Times New Roman" w:hAnsi="Gotham" w:cs="Times New Roman"/>
      <w:color w:val="2F5496"/>
      <w:spacing w:val="15"/>
      <w:sz w:val="16"/>
      <w:lang w:val="es-DO"/>
    </w:rPr>
  </w:style>
  <w:style w:type="character" w:customStyle="1" w:styleId="SubttuloCar">
    <w:name w:val="Subtítulo Car"/>
    <w:basedOn w:val="Fuentedeprrafopredeter"/>
    <w:link w:val="Subttulo"/>
    <w:uiPriority w:val="11"/>
    <w:rsid w:val="00E05BA7"/>
    <w:rPr>
      <w:rFonts w:ascii="Gotham" w:eastAsia="Times New Roman" w:hAnsi="Gotham" w:cs="Times New Roman"/>
      <w:color w:val="2F5496"/>
      <w:spacing w:val="15"/>
      <w:sz w:val="16"/>
      <w:lang w:val="es-DO"/>
    </w:rPr>
  </w:style>
  <w:style w:type="paragraph" w:customStyle="1" w:styleId="Textonotasalpie">
    <w:name w:val="Texto notas al pie"/>
    <w:basedOn w:val="Normal"/>
    <w:link w:val="TextonotasalpieCar"/>
    <w:qFormat/>
    <w:rsid w:val="00E05BA7"/>
    <w:pPr>
      <w:jc w:val="both"/>
    </w:pPr>
    <w:rPr>
      <w:rFonts w:ascii="Gotham Thin" w:eastAsia="Calibri" w:hAnsi="Gotham Thin" w:cs="Times New Roman"/>
      <w:color w:val="003876"/>
      <w:sz w:val="15"/>
      <w:lang w:val="es-DO"/>
    </w:rPr>
  </w:style>
  <w:style w:type="character" w:customStyle="1" w:styleId="TextonotasalpieCar">
    <w:name w:val="Texto notas al pie Car"/>
    <w:link w:val="Textonotasalpie"/>
    <w:rsid w:val="00E05BA7"/>
    <w:rPr>
      <w:rFonts w:ascii="Gotham Thin" w:eastAsia="Calibri" w:hAnsi="Gotham Thin" w:cs="Times New Roman"/>
      <w:color w:val="003876"/>
      <w:sz w:val="15"/>
      <w:lang w:val="es-DO"/>
    </w:rPr>
  </w:style>
  <w:style w:type="paragraph" w:customStyle="1" w:styleId="a">
    <w:basedOn w:val="Normal"/>
    <w:next w:val="Ttulo"/>
    <w:link w:val="PuestoCar"/>
    <w:uiPriority w:val="1"/>
    <w:qFormat/>
    <w:rsid w:val="00E05BA7"/>
    <w:pPr>
      <w:widowControl w:val="0"/>
      <w:autoSpaceDE w:val="0"/>
      <w:autoSpaceDN w:val="0"/>
      <w:spacing w:after="0" w:line="240" w:lineRule="auto"/>
    </w:pPr>
    <w:rPr>
      <w:rFonts w:eastAsia="Times New Roman"/>
      <w:sz w:val="22"/>
      <w:lang w:val="es-ES"/>
    </w:rPr>
  </w:style>
  <w:style w:type="paragraph" w:customStyle="1" w:styleId="no0020spacing">
    <w:name w:val="no_0020spacing"/>
    <w:basedOn w:val="Normal"/>
    <w:rsid w:val="00E05BA7"/>
    <w:pPr>
      <w:spacing w:before="100" w:beforeAutospacing="1" w:after="100" w:afterAutospacing="1" w:line="240" w:lineRule="auto"/>
    </w:pPr>
    <w:rPr>
      <w:rFonts w:eastAsia="Times New Roman" w:cs="Times New Roman"/>
      <w:szCs w:val="24"/>
      <w:lang w:val="en-029" w:eastAsia="en-029"/>
    </w:rPr>
  </w:style>
  <w:style w:type="character" w:customStyle="1" w:styleId="no0020spacingchar">
    <w:name w:val="no_0020spacing__char"/>
    <w:rsid w:val="00E05BA7"/>
  </w:style>
  <w:style w:type="character" w:customStyle="1" w:styleId="A3">
    <w:name w:val="A3"/>
    <w:uiPriority w:val="99"/>
    <w:rsid w:val="00E05BA7"/>
    <w:rPr>
      <w:rFonts w:cs="Artifex CF Extra Light"/>
      <w:color w:val="000000"/>
      <w:sz w:val="18"/>
      <w:szCs w:val="18"/>
    </w:rPr>
  </w:style>
  <w:style w:type="paragraph" w:styleId="Textodeglobo">
    <w:name w:val="Balloon Text"/>
    <w:basedOn w:val="Normal"/>
    <w:link w:val="TextodegloboCar"/>
    <w:uiPriority w:val="99"/>
    <w:semiHidden/>
    <w:unhideWhenUsed/>
    <w:rsid w:val="00E05BA7"/>
    <w:pPr>
      <w:spacing w:after="0" w:line="240" w:lineRule="auto"/>
      <w:jc w:val="both"/>
    </w:pPr>
    <w:rPr>
      <w:rFonts w:ascii="Segoe UI" w:eastAsia="Calibri" w:hAnsi="Segoe UI" w:cs="Segoe UI"/>
      <w:color w:val="003876"/>
      <w:sz w:val="18"/>
      <w:szCs w:val="18"/>
      <w:lang w:val="es-DO"/>
    </w:rPr>
  </w:style>
  <w:style w:type="character" w:customStyle="1" w:styleId="TextodegloboCar">
    <w:name w:val="Texto de globo Car"/>
    <w:basedOn w:val="Fuentedeprrafopredeter"/>
    <w:link w:val="Textodeglobo"/>
    <w:uiPriority w:val="99"/>
    <w:semiHidden/>
    <w:rsid w:val="00E05BA7"/>
    <w:rPr>
      <w:rFonts w:ascii="Segoe UI" w:eastAsia="Calibri" w:hAnsi="Segoe UI" w:cs="Segoe UI"/>
      <w:color w:val="003876"/>
      <w:sz w:val="18"/>
      <w:szCs w:val="18"/>
      <w:lang w:val="es-DO"/>
    </w:rPr>
  </w:style>
  <w:style w:type="paragraph" w:styleId="NormalWeb">
    <w:name w:val="Normal (Web)"/>
    <w:basedOn w:val="Normal"/>
    <w:uiPriority w:val="99"/>
    <w:unhideWhenUsed/>
    <w:rsid w:val="00E05BA7"/>
    <w:pPr>
      <w:spacing w:before="100" w:beforeAutospacing="1" w:after="100" w:afterAutospacing="1" w:line="240" w:lineRule="auto"/>
    </w:pPr>
    <w:rPr>
      <w:rFonts w:eastAsia="Times New Roman" w:cs="Times New Roman"/>
      <w:szCs w:val="24"/>
      <w:lang w:val="es-DO" w:eastAsia="es-DO"/>
    </w:rPr>
  </w:style>
  <w:style w:type="paragraph" w:customStyle="1" w:styleId="ydp6d17283yiv2654645717msonormal">
    <w:name w:val="ydp6d17283yiv2654645717msonormal"/>
    <w:basedOn w:val="Normal"/>
    <w:rsid w:val="00E05BA7"/>
    <w:pPr>
      <w:spacing w:before="100" w:beforeAutospacing="1" w:after="100" w:afterAutospacing="1" w:line="240" w:lineRule="auto"/>
    </w:pPr>
    <w:rPr>
      <w:rFonts w:eastAsia="Calibri" w:cs="Times New Roman"/>
      <w:szCs w:val="24"/>
      <w:lang w:val="es-DO" w:eastAsia="es-DO"/>
    </w:rPr>
  </w:style>
  <w:style w:type="table" w:customStyle="1" w:styleId="TableNormal">
    <w:name w:val="Table Normal"/>
    <w:uiPriority w:val="2"/>
    <w:semiHidden/>
    <w:unhideWhenUsed/>
    <w:qFormat/>
    <w:rsid w:val="00E05BA7"/>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character" w:customStyle="1" w:styleId="PuestoCar">
    <w:name w:val="Puesto Car"/>
    <w:link w:val="a"/>
    <w:uiPriority w:val="1"/>
    <w:rsid w:val="00E05BA7"/>
    <w:rPr>
      <w:rFonts w:ascii="Times New Roman" w:eastAsia="Times New Roman" w:hAnsi="Times New Roman"/>
      <w:lang w:val="es-ES"/>
    </w:rPr>
  </w:style>
  <w:style w:type="paragraph" w:customStyle="1" w:styleId="TableParagraph">
    <w:name w:val="Table Paragraph"/>
    <w:basedOn w:val="Normal"/>
    <w:uiPriority w:val="1"/>
    <w:qFormat/>
    <w:rsid w:val="00E05BA7"/>
    <w:pPr>
      <w:widowControl w:val="0"/>
      <w:autoSpaceDE w:val="0"/>
      <w:autoSpaceDN w:val="0"/>
      <w:spacing w:after="0" w:line="240" w:lineRule="auto"/>
    </w:pPr>
    <w:rPr>
      <w:rFonts w:ascii="Calibri" w:eastAsia="Calibri" w:hAnsi="Calibri" w:cs="Calibri"/>
      <w:sz w:val="22"/>
      <w:lang w:val="es-ES"/>
    </w:rPr>
  </w:style>
  <w:style w:type="table" w:styleId="Tablaconcuadrculaclara">
    <w:name w:val="Grid Table Light"/>
    <w:basedOn w:val="Tablanormal"/>
    <w:uiPriority w:val="40"/>
    <w:rsid w:val="00E05B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
    <w:name w:val="Title"/>
    <w:basedOn w:val="Normal"/>
    <w:next w:val="Normal"/>
    <w:link w:val="TtuloCar"/>
    <w:uiPriority w:val="10"/>
    <w:qFormat/>
    <w:rsid w:val="00E05B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05BA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0110">
      <w:bodyDiv w:val="1"/>
      <w:marLeft w:val="0"/>
      <w:marRight w:val="0"/>
      <w:marTop w:val="0"/>
      <w:marBottom w:val="0"/>
      <w:divBdr>
        <w:top w:val="none" w:sz="0" w:space="0" w:color="auto"/>
        <w:left w:val="none" w:sz="0" w:space="0" w:color="auto"/>
        <w:bottom w:val="none" w:sz="0" w:space="0" w:color="auto"/>
        <w:right w:val="none" w:sz="0" w:space="0" w:color="auto"/>
      </w:divBdr>
    </w:div>
    <w:div w:id="66534100">
      <w:bodyDiv w:val="1"/>
      <w:marLeft w:val="0"/>
      <w:marRight w:val="0"/>
      <w:marTop w:val="0"/>
      <w:marBottom w:val="0"/>
      <w:divBdr>
        <w:top w:val="none" w:sz="0" w:space="0" w:color="auto"/>
        <w:left w:val="none" w:sz="0" w:space="0" w:color="auto"/>
        <w:bottom w:val="none" w:sz="0" w:space="0" w:color="auto"/>
        <w:right w:val="none" w:sz="0" w:space="0" w:color="auto"/>
      </w:divBdr>
    </w:div>
    <w:div w:id="69230528">
      <w:bodyDiv w:val="1"/>
      <w:marLeft w:val="0"/>
      <w:marRight w:val="0"/>
      <w:marTop w:val="0"/>
      <w:marBottom w:val="0"/>
      <w:divBdr>
        <w:top w:val="none" w:sz="0" w:space="0" w:color="auto"/>
        <w:left w:val="none" w:sz="0" w:space="0" w:color="auto"/>
        <w:bottom w:val="none" w:sz="0" w:space="0" w:color="auto"/>
        <w:right w:val="none" w:sz="0" w:space="0" w:color="auto"/>
      </w:divBdr>
    </w:div>
    <w:div w:id="117650685">
      <w:bodyDiv w:val="1"/>
      <w:marLeft w:val="0"/>
      <w:marRight w:val="0"/>
      <w:marTop w:val="0"/>
      <w:marBottom w:val="0"/>
      <w:divBdr>
        <w:top w:val="none" w:sz="0" w:space="0" w:color="auto"/>
        <w:left w:val="none" w:sz="0" w:space="0" w:color="auto"/>
        <w:bottom w:val="none" w:sz="0" w:space="0" w:color="auto"/>
        <w:right w:val="none" w:sz="0" w:space="0" w:color="auto"/>
      </w:divBdr>
    </w:div>
    <w:div w:id="220869862">
      <w:bodyDiv w:val="1"/>
      <w:marLeft w:val="0"/>
      <w:marRight w:val="0"/>
      <w:marTop w:val="0"/>
      <w:marBottom w:val="0"/>
      <w:divBdr>
        <w:top w:val="none" w:sz="0" w:space="0" w:color="auto"/>
        <w:left w:val="none" w:sz="0" w:space="0" w:color="auto"/>
        <w:bottom w:val="none" w:sz="0" w:space="0" w:color="auto"/>
        <w:right w:val="none" w:sz="0" w:space="0" w:color="auto"/>
      </w:divBdr>
    </w:div>
    <w:div w:id="275254622">
      <w:bodyDiv w:val="1"/>
      <w:marLeft w:val="0"/>
      <w:marRight w:val="0"/>
      <w:marTop w:val="0"/>
      <w:marBottom w:val="0"/>
      <w:divBdr>
        <w:top w:val="none" w:sz="0" w:space="0" w:color="auto"/>
        <w:left w:val="none" w:sz="0" w:space="0" w:color="auto"/>
        <w:bottom w:val="none" w:sz="0" w:space="0" w:color="auto"/>
        <w:right w:val="none" w:sz="0" w:space="0" w:color="auto"/>
      </w:divBdr>
    </w:div>
    <w:div w:id="278295104">
      <w:bodyDiv w:val="1"/>
      <w:marLeft w:val="0"/>
      <w:marRight w:val="0"/>
      <w:marTop w:val="0"/>
      <w:marBottom w:val="0"/>
      <w:divBdr>
        <w:top w:val="none" w:sz="0" w:space="0" w:color="auto"/>
        <w:left w:val="none" w:sz="0" w:space="0" w:color="auto"/>
        <w:bottom w:val="none" w:sz="0" w:space="0" w:color="auto"/>
        <w:right w:val="none" w:sz="0" w:space="0" w:color="auto"/>
      </w:divBdr>
    </w:div>
    <w:div w:id="734160950">
      <w:bodyDiv w:val="1"/>
      <w:marLeft w:val="0"/>
      <w:marRight w:val="0"/>
      <w:marTop w:val="0"/>
      <w:marBottom w:val="0"/>
      <w:divBdr>
        <w:top w:val="none" w:sz="0" w:space="0" w:color="auto"/>
        <w:left w:val="none" w:sz="0" w:space="0" w:color="auto"/>
        <w:bottom w:val="none" w:sz="0" w:space="0" w:color="auto"/>
        <w:right w:val="none" w:sz="0" w:space="0" w:color="auto"/>
      </w:divBdr>
    </w:div>
    <w:div w:id="771167770">
      <w:bodyDiv w:val="1"/>
      <w:marLeft w:val="0"/>
      <w:marRight w:val="0"/>
      <w:marTop w:val="0"/>
      <w:marBottom w:val="0"/>
      <w:divBdr>
        <w:top w:val="none" w:sz="0" w:space="0" w:color="auto"/>
        <w:left w:val="none" w:sz="0" w:space="0" w:color="auto"/>
        <w:bottom w:val="none" w:sz="0" w:space="0" w:color="auto"/>
        <w:right w:val="none" w:sz="0" w:space="0" w:color="auto"/>
      </w:divBdr>
    </w:div>
    <w:div w:id="803700317">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
    <w:div w:id="1031539063">
      <w:bodyDiv w:val="1"/>
      <w:marLeft w:val="0"/>
      <w:marRight w:val="0"/>
      <w:marTop w:val="0"/>
      <w:marBottom w:val="0"/>
      <w:divBdr>
        <w:top w:val="none" w:sz="0" w:space="0" w:color="auto"/>
        <w:left w:val="none" w:sz="0" w:space="0" w:color="auto"/>
        <w:bottom w:val="none" w:sz="0" w:space="0" w:color="auto"/>
        <w:right w:val="none" w:sz="0" w:space="0" w:color="auto"/>
      </w:divBdr>
    </w:div>
    <w:div w:id="1055201564">
      <w:bodyDiv w:val="1"/>
      <w:marLeft w:val="0"/>
      <w:marRight w:val="0"/>
      <w:marTop w:val="0"/>
      <w:marBottom w:val="0"/>
      <w:divBdr>
        <w:top w:val="none" w:sz="0" w:space="0" w:color="auto"/>
        <w:left w:val="none" w:sz="0" w:space="0" w:color="auto"/>
        <w:bottom w:val="none" w:sz="0" w:space="0" w:color="auto"/>
        <w:right w:val="none" w:sz="0" w:space="0" w:color="auto"/>
      </w:divBdr>
    </w:div>
    <w:div w:id="1089618589">
      <w:bodyDiv w:val="1"/>
      <w:marLeft w:val="0"/>
      <w:marRight w:val="0"/>
      <w:marTop w:val="0"/>
      <w:marBottom w:val="0"/>
      <w:divBdr>
        <w:top w:val="none" w:sz="0" w:space="0" w:color="auto"/>
        <w:left w:val="none" w:sz="0" w:space="0" w:color="auto"/>
        <w:bottom w:val="none" w:sz="0" w:space="0" w:color="auto"/>
        <w:right w:val="none" w:sz="0" w:space="0" w:color="auto"/>
      </w:divBdr>
    </w:div>
    <w:div w:id="1097210703">
      <w:bodyDiv w:val="1"/>
      <w:marLeft w:val="0"/>
      <w:marRight w:val="0"/>
      <w:marTop w:val="0"/>
      <w:marBottom w:val="0"/>
      <w:divBdr>
        <w:top w:val="none" w:sz="0" w:space="0" w:color="auto"/>
        <w:left w:val="none" w:sz="0" w:space="0" w:color="auto"/>
        <w:bottom w:val="none" w:sz="0" w:space="0" w:color="auto"/>
        <w:right w:val="none" w:sz="0" w:space="0" w:color="auto"/>
      </w:divBdr>
    </w:div>
    <w:div w:id="1177036365">
      <w:bodyDiv w:val="1"/>
      <w:marLeft w:val="0"/>
      <w:marRight w:val="0"/>
      <w:marTop w:val="0"/>
      <w:marBottom w:val="0"/>
      <w:divBdr>
        <w:top w:val="none" w:sz="0" w:space="0" w:color="auto"/>
        <w:left w:val="none" w:sz="0" w:space="0" w:color="auto"/>
        <w:bottom w:val="none" w:sz="0" w:space="0" w:color="auto"/>
        <w:right w:val="none" w:sz="0" w:space="0" w:color="auto"/>
      </w:divBdr>
    </w:div>
    <w:div w:id="1303315623">
      <w:bodyDiv w:val="1"/>
      <w:marLeft w:val="0"/>
      <w:marRight w:val="0"/>
      <w:marTop w:val="0"/>
      <w:marBottom w:val="0"/>
      <w:divBdr>
        <w:top w:val="none" w:sz="0" w:space="0" w:color="auto"/>
        <w:left w:val="none" w:sz="0" w:space="0" w:color="auto"/>
        <w:bottom w:val="none" w:sz="0" w:space="0" w:color="auto"/>
        <w:right w:val="none" w:sz="0" w:space="0" w:color="auto"/>
      </w:divBdr>
    </w:div>
    <w:div w:id="1332567134">
      <w:bodyDiv w:val="1"/>
      <w:marLeft w:val="0"/>
      <w:marRight w:val="0"/>
      <w:marTop w:val="0"/>
      <w:marBottom w:val="0"/>
      <w:divBdr>
        <w:top w:val="none" w:sz="0" w:space="0" w:color="auto"/>
        <w:left w:val="none" w:sz="0" w:space="0" w:color="auto"/>
        <w:bottom w:val="none" w:sz="0" w:space="0" w:color="auto"/>
        <w:right w:val="none" w:sz="0" w:space="0" w:color="auto"/>
      </w:divBdr>
    </w:div>
    <w:div w:id="1430345683">
      <w:bodyDiv w:val="1"/>
      <w:marLeft w:val="0"/>
      <w:marRight w:val="0"/>
      <w:marTop w:val="0"/>
      <w:marBottom w:val="0"/>
      <w:divBdr>
        <w:top w:val="none" w:sz="0" w:space="0" w:color="auto"/>
        <w:left w:val="none" w:sz="0" w:space="0" w:color="auto"/>
        <w:bottom w:val="none" w:sz="0" w:space="0" w:color="auto"/>
        <w:right w:val="none" w:sz="0" w:space="0" w:color="auto"/>
      </w:divBdr>
    </w:div>
    <w:div w:id="1481456317">
      <w:bodyDiv w:val="1"/>
      <w:marLeft w:val="0"/>
      <w:marRight w:val="0"/>
      <w:marTop w:val="0"/>
      <w:marBottom w:val="0"/>
      <w:divBdr>
        <w:top w:val="none" w:sz="0" w:space="0" w:color="auto"/>
        <w:left w:val="none" w:sz="0" w:space="0" w:color="auto"/>
        <w:bottom w:val="none" w:sz="0" w:space="0" w:color="auto"/>
        <w:right w:val="none" w:sz="0" w:space="0" w:color="auto"/>
      </w:divBdr>
    </w:div>
    <w:div w:id="1629702096">
      <w:bodyDiv w:val="1"/>
      <w:marLeft w:val="0"/>
      <w:marRight w:val="0"/>
      <w:marTop w:val="0"/>
      <w:marBottom w:val="0"/>
      <w:divBdr>
        <w:top w:val="none" w:sz="0" w:space="0" w:color="auto"/>
        <w:left w:val="none" w:sz="0" w:space="0" w:color="auto"/>
        <w:bottom w:val="none" w:sz="0" w:space="0" w:color="auto"/>
        <w:right w:val="none" w:sz="0" w:space="0" w:color="auto"/>
      </w:divBdr>
    </w:div>
    <w:div w:id="1864858297">
      <w:bodyDiv w:val="1"/>
      <w:marLeft w:val="0"/>
      <w:marRight w:val="0"/>
      <w:marTop w:val="0"/>
      <w:marBottom w:val="0"/>
      <w:divBdr>
        <w:top w:val="none" w:sz="0" w:space="0" w:color="auto"/>
        <w:left w:val="none" w:sz="0" w:space="0" w:color="auto"/>
        <w:bottom w:val="none" w:sz="0" w:space="0" w:color="auto"/>
        <w:right w:val="none" w:sz="0" w:space="0" w:color="auto"/>
      </w:divBdr>
    </w:div>
    <w:div w:id="1975134486">
      <w:bodyDiv w:val="1"/>
      <w:marLeft w:val="0"/>
      <w:marRight w:val="0"/>
      <w:marTop w:val="0"/>
      <w:marBottom w:val="0"/>
      <w:divBdr>
        <w:top w:val="none" w:sz="0" w:space="0" w:color="auto"/>
        <w:left w:val="none" w:sz="0" w:space="0" w:color="auto"/>
        <w:bottom w:val="none" w:sz="0" w:space="0" w:color="auto"/>
        <w:right w:val="none" w:sz="0" w:space="0" w:color="auto"/>
      </w:divBdr>
    </w:div>
    <w:div w:id="2016375419">
      <w:bodyDiv w:val="1"/>
      <w:marLeft w:val="0"/>
      <w:marRight w:val="0"/>
      <w:marTop w:val="0"/>
      <w:marBottom w:val="0"/>
      <w:divBdr>
        <w:top w:val="none" w:sz="0" w:space="0" w:color="auto"/>
        <w:left w:val="none" w:sz="0" w:space="0" w:color="auto"/>
        <w:bottom w:val="none" w:sz="0" w:space="0" w:color="auto"/>
        <w:right w:val="none" w:sz="0" w:space="0" w:color="auto"/>
      </w:divBdr>
    </w:div>
    <w:div w:id="2024087627">
      <w:bodyDiv w:val="1"/>
      <w:marLeft w:val="0"/>
      <w:marRight w:val="0"/>
      <w:marTop w:val="0"/>
      <w:marBottom w:val="0"/>
      <w:divBdr>
        <w:top w:val="none" w:sz="0" w:space="0" w:color="auto"/>
        <w:left w:val="none" w:sz="0" w:space="0" w:color="auto"/>
        <w:bottom w:val="none" w:sz="0" w:space="0" w:color="auto"/>
        <w:right w:val="none" w:sz="0" w:space="0" w:color="auto"/>
      </w:divBdr>
    </w:div>
    <w:div w:id="206054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7.png"/><Relationship Id="rId25"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jpeg"/><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image" Target="media/image9.jpe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lmarquez\Documents\Elaboraci&#243;n%20POA%202022\Tablas%20y%20Graficas%20Informes%20POA%202022\Tabla%20Animada%20Resumen%20General%20de%20Avance,%202do.%20Trimestr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jcuevas\Desktop\Copy%20of%20Copia%20de%20Trabajo_DA.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edsanchez\Desktop\Encuestas%202022\Encuestas%20bth%202022\Base%20de%20datos%20ENCUESTA_NACIONAL_DE_SATISFACCI&#211;N_DE_LA_CALIDAD_DE_LOS_SERVICIOS_PUBLICOS_EN_LA_ADMINISTRADORA_SUBSIDIOS_SOCIALES_2022.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Gr&#225;fico%20en%20Microsoft%20Word"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edsanchez\Desktop\Encuestas%202022\Encuestas%20bth%202022\Base%20de%20datos%20ENCUESTA_NACIONAL_DE_SATISFACCI&#211;N_DE_LA_CALIDAD_DE_LOS_SERVICIOS_PUBLICOS_EN_LA_ADMINISTRADORA_SUBSIDIOS_SOCIALES_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rgbClr val="767171"/>
                </a:solidFill>
                <a:latin typeface="Times New Roman" panose="02020603050405020304" pitchFamily="18" charset="0"/>
                <a:ea typeface="+mn-ea"/>
                <a:cs typeface="Times New Roman" panose="02020603050405020304" pitchFamily="18" charset="0"/>
              </a:defRPr>
            </a:pPr>
            <a:r>
              <a:rPr lang="es-DO" sz="1200" b="1">
                <a:solidFill>
                  <a:srgbClr val="767171"/>
                </a:solidFill>
              </a:rPr>
              <a:t>Ejecución Plan Operativo Anual Según Eje Estratégico, Trimestral y Anual. 3er Trimestre 2022  </a:t>
            </a:r>
          </a:p>
        </c:rich>
      </c:tx>
      <c:overlay val="0"/>
      <c:spPr>
        <a:noFill/>
        <a:ln>
          <a:noFill/>
        </a:ln>
        <a:effectLst/>
      </c:spPr>
      <c:txPr>
        <a:bodyPr rot="0" spcFirstLastPara="1" vertOverflow="ellipsis" vert="horz" wrap="square" anchor="ctr" anchorCtr="1"/>
        <a:lstStyle/>
        <a:p>
          <a:pPr>
            <a:defRPr sz="1200" b="1" i="0" u="none" strike="noStrike" kern="1200" spc="0" baseline="0">
              <a:solidFill>
                <a:srgbClr val="76717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Hoja1!$F$6</c:f>
              <c:strCache>
                <c:ptCount val="1"/>
                <c:pt idx="0">
                  <c:v>Promedio del 2do. Trimestre</c:v>
                </c:pt>
              </c:strCache>
            </c:strRef>
          </c:tx>
          <c:spPr>
            <a:solidFill>
              <a:srgbClr val="00ADDD"/>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rgbClr val="76717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Hoja1!$E$7:$E$10</c:f>
              <c:strCache>
                <c:ptCount val="4"/>
                <c:pt idx="0">
                  <c:v>Eje 1</c:v>
                </c:pt>
                <c:pt idx="1">
                  <c:v>Eje 2</c:v>
                </c:pt>
                <c:pt idx="2">
                  <c:v>Eje 3</c:v>
                </c:pt>
                <c:pt idx="3">
                  <c:v>Promedio General</c:v>
                </c:pt>
              </c:strCache>
            </c:strRef>
          </c:cat>
          <c:val>
            <c:numRef>
              <c:f>Hoja1!$F$7:$F$10</c:f>
              <c:numCache>
                <c:formatCode>0%</c:formatCode>
                <c:ptCount val="4"/>
                <c:pt idx="0">
                  <c:v>0.13750000000000001</c:v>
                </c:pt>
                <c:pt idx="1">
                  <c:v>0.21499999999999997</c:v>
                </c:pt>
                <c:pt idx="2">
                  <c:v>0.1313953488372093</c:v>
                </c:pt>
                <c:pt idx="3">
                  <c:v>0.16129844961240311</c:v>
                </c:pt>
              </c:numCache>
            </c:numRef>
          </c:val>
          <c:extLst>
            <c:ext xmlns:c16="http://schemas.microsoft.com/office/drawing/2014/chart" uri="{C3380CC4-5D6E-409C-BE32-E72D297353CC}">
              <c16:uniqueId val="{00000000-109D-4FA6-8CE1-F4AFCFCB05C3}"/>
            </c:ext>
          </c:extLst>
        </c:ser>
        <c:ser>
          <c:idx val="1"/>
          <c:order val="1"/>
          <c:tx>
            <c:strRef>
              <c:f>Hoja1!$G$6</c:f>
              <c:strCache>
                <c:ptCount val="1"/>
                <c:pt idx="0">
                  <c:v>Promedio Anual</c:v>
                </c:pt>
              </c:strCache>
            </c:strRef>
          </c:tx>
          <c:spPr>
            <a:solidFill>
              <a:srgbClr val="011C50"/>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rgbClr val="76717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Hoja1!$E$7:$E$10</c:f>
              <c:strCache>
                <c:ptCount val="4"/>
                <c:pt idx="0">
                  <c:v>Eje 1</c:v>
                </c:pt>
                <c:pt idx="1">
                  <c:v>Eje 2</c:v>
                </c:pt>
                <c:pt idx="2">
                  <c:v>Eje 3</c:v>
                </c:pt>
                <c:pt idx="3">
                  <c:v>Promedio General</c:v>
                </c:pt>
              </c:strCache>
            </c:strRef>
          </c:cat>
          <c:val>
            <c:numRef>
              <c:f>Hoja1!$G$7:$G$10</c:f>
              <c:numCache>
                <c:formatCode>0%</c:formatCode>
                <c:ptCount val="4"/>
                <c:pt idx="0">
                  <c:v>0.16750000000000001</c:v>
                </c:pt>
                <c:pt idx="1">
                  <c:v>0.26999999999999996</c:v>
                </c:pt>
                <c:pt idx="2">
                  <c:v>0.20325581395348841</c:v>
                </c:pt>
                <c:pt idx="3">
                  <c:v>0.21358527131782945</c:v>
                </c:pt>
              </c:numCache>
            </c:numRef>
          </c:val>
          <c:extLst>
            <c:ext xmlns:c16="http://schemas.microsoft.com/office/drawing/2014/chart" uri="{C3380CC4-5D6E-409C-BE32-E72D297353CC}">
              <c16:uniqueId val="{00000001-109D-4FA6-8CE1-F4AFCFCB05C3}"/>
            </c:ext>
          </c:extLst>
        </c:ser>
        <c:dLbls>
          <c:dLblPos val="outEnd"/>
          <c:showLegendKey val="0"/>
          <c:showVal val="1"/>
          <c:showCatName val="0"/>
          <c:showSerName val="0"/>
          <c:showPercent val="0"/>
          <c:showBubbleSize val="0"/>
        </c:dLbls>
        <c:gapWidth val="219"/>
        <c:overlap val="-27"/>
        <c:axId val="407880536"/>
        <c:axId val="407880928"/>
      </c:barChart>
      <c:catAx>
        <c:axId val="407880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rgbClr val="767171"/>
                </a:solidFill>
                <a:latin typeface="Times New Roman" panose="02020603050405020304" pitchFamily="18" charset="0"/>
                <a:ea typeface="+mn-ea"/>
                <a:cs typeface="Times New Roman" panose="02020603050405020304" pitchFamily="18" charset="0"/>
              </a:defRPr>
            </a:pPr>
            <a:endParaRPr lang="en-US"/>
          </a:p>
        </c:txPr>
        <c:crossAx val="407880928"/>
        <c:crosses val="autoZero"/>
        <c:auto val="1"/>
        <c:lblAlgn val="ctr"/>
        <c:lblOffset val="100"/>
        <c:noMultiLvlLbl val="0"/>
      </c:catAx>
      <c:valAx>
        <c:axId val="40788092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07880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rgbClr val="76717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rgbClr val="767171"/>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[Copy of Copia de Trabajo_DA.xlsx]Hoja3!TablaDinámica14</c:name>
    <c:fmtId val="-1"/>
  </c:pivotSource>
  <c:chart>
    <c:title>
      <c:tx>
        <c:rich>
          <a:bodyPr rot="0" spcFirstLastPara="1" vertOverflow="ellipsis" vert="horz" wrap="square" anchor="ctr" anchorCtr="1"/>
          <a:lstStyle/>
          <a:p>
            <a:pPr>
              <a:defRPr sz="1440" b="0" i="0" u="none" strike="noStrike" kern="1200" spc="0" baseline="0">
                <a:solidFill>
                  <a:srgbClr val="767171"/>
                </a:solidFill>
                <a:latin typeface="Times New Roman" panose="02020603050405020304" pitchFamily="18" charset="0"/>
                <a:ea typeface="+mn-ea"/>
                <a:cs typeface="Times New Roman" panose="02020603050405020304" pitchFamily="18" charset="0"/>
              </a:defRPr>
            </a:pPr>
            <a:r>
              <a:rPr lang="es-DO" sz="1200" b="1"/>
              <a:t>Mujeres en las TIC </a:t>
            </a:r>
          </a:p>
        </c:rich>
      </c:tx>
      <c:overlay val="0"/>
      <c:spPr>
        <a:noFill/>
        <a:ln>
          <a:noFill/>
        </a:ln>
        <a:effectLst/>
      </c:spPr>
      <c:txPr>
        <a:bodyPr rot="0" spcFirstLastPara="1" vertOverflow="ellipsis" vert="horz" wrap="square" anchor="ctr" anchorCtr="1"/>
        <a:lstStyle/>
        <a:p>
          <a:pPr>
            <a:defRPr sz="1440" b="0" i="0" u="none" strike="noStrike" kern="1200" spc="0" baseline="0">
              <a:solidFill>
                <a:srgbClr val="767171"/>
              </a:solidFill>
              <a:latin typeface="Times New Roman" panose="02020603050405020304" pitchFamily="18" charset="0"/>
              <a:ea typeface="+mn-ea"/>
              <a:cs typeface="Times New Roman" panose="02020603050405020304" pitchFamily="18" charset="0"/>
            </a:defRPr>
          </a:pPr>
          <a:endParaRPr lang="en-US"/>
        </a:p>
      </c:txPr>
    </c:title>
    <c:autoTitleDeleted val="0"/>
    <c:pivotFmts>
      <c:pivotFmt>
        <c:idx val="0"/>
        <c:spPr>
          <a:solidFill>
            <a:schemeClr val="accent1"/>
          </a:solidFill>
          <a:ln>
            <a:noFill/>
          </a:ln>
          <a:effectLst/>
        </c:spPr>
        <c:marker>
          <c:symbol val="none"/>
        </c:marker>
      </c:pivotFmt>
      <c:pivotFmt>
        <c:idx val="1"/>
        <c:spPr>
          <a:solidFill>
            <a:srgbClr val="FC9AE9"/>
          </a:solidFill>
          <a:ln>
            <a:noFill/>
          </a:ln>
          <a:effectLst/>
        </c:spPr>
      </c:pivotFmt>
      <c:pivotFmt>
        <c:idx val="2"/>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pivotFmt>
      <c:pivotFmt>
        <c:idx val="5"/>
        <c:spPr>
          <a:solidFill>
            <a:srgbClr val="FC9AE9"/>
          </a:solidFill>
          <a:ln>
            <a:noFill/>
          </a:ln>
          <a:effectLst/>
        </c:spPr>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pivotFmt>
      <c:pivotFmt>
        <c:idx val="8"/>
        <c:spPr>
          <a:solidFill>
            <a:srgbClr val="FC9AE9"/>
          </a:solidFill>
          <a:ln>
            <a:noFill/>
          </a:ln>
          <a:effectLst/>
        </c:spPr>
      </c:pivotFmt>
    </c:pivotFmts>
    <c:plotArea>
      <c:layout/>
      <c:barChart>
        <c:barDir val="col"/>
        <c:grouping val="clustered"/>
        <c:varyColors val="1"/>
        <c:ser>
          <c:idx val="0"/>
          <c:order val="0"/>
          <c:tx>
            <c:strRef>
              <c:f>Hoja3!$B$3</c:f>
              <c:strCache>
                <c:ptCount val="1"/>
                <c:pt idx="0">
                  <c:v>Total</c:v>
                </c:pt>
              </c:strCache>
            </c:strRef>
          </c:tx>
          <c:invertIfNegative val="0"/>
          <c:dPt>
            <c:idx val="0"/>
            <c:invertIfNegative val="0"/>
            <c:bubble3D val="0"/>
            <c:spPr>
              <a:solidFill>
                <a:srgbClr val="011C50"/>
              </a:solidFill>
              <a:ln>
                <a:noFill/>
              </a:ln>
              <a:effectLst/>
            </c:spPr>
            <c:extLst>
              <c:ext xmlns:c16="http://schemas.microsoft.com/office/drawing/2014/chart" uri="{C3380CC4-5D6E-409C-BE32-E72D297353CC}">
                <c16:uniqueId val="{00000001-42B0-4E39-A2E2-833668F72A92}"/>
              </c:ext>
            </c:extLst>
          </c:dPt>
          <c:dPt>
            <c:idx val="1"/>
            <c:invertIfNegative val="0"/>
            <c:bubble3D val="0"/>
            <c:spPr>
              <a:solidFill>
                <a:srgbClr val="00ADDD"/>
              </a:solidFill>
              <a:ln>
                <a:noFill/>
              </a:ln>
              <a:effectLst/>
            </c:spPr>
            <c:extLst>
              <c:ext xmlns:c16="http://schemas.microsoft.com/office/drawing/2014/chart" uri="{C3380CC4-5D6E-409C-BE32-E72D297353CC}">
                <c16:uniqueId val="{00000003-42B0-4E39-A2E2-833668F72A92}"/>
              </c:ext>
            </c:extLst>
          </c:dPt>
          <c:dLbls>
            <c:spPr>
              <a:noFill/>
              <a:ln>
                <a:noFill/>
              </a:ln>
              <a:effectLst/>
            </c:spPr>
            <c:txPr>
              <a:bodyPr rot="0" spcFirstLastPara="1" vertOverflow="ellipsis" vert="horz" wrap="square" anchor="ctr" anchorCtr="1"/>
              <a:lstStyle/>
              <a:p>
                <a:pPr>
                  <a:defRPr sz="1200" b="1" i="0" u="none" strike="noStrike" kern="1200" baseline="0">
                    <a:solidFill>
                      <a:srgbClr val="76717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Hoja3!$A$4:$A$5</c:f>
              <c:strCache>
                <c:ptCount val="2"/>
                <c:pt idx="0">
                  <c:v>H</c:v>
                </c:pt>
                <c:pt idx="1">
                  <c:v>M</c:v>
                </c:pt>
              </c:strCache>
            </c:strRef>
          </c:cat>
          <c:val>
            <c:numRef>
              <c:f>Hoja3!$B$4:$B$5</c:f>
              <c:numCache>
                <c:formatCode>General</c:formatCode>
                <c:ptCount val="2"/>
                <c:pt idx="0">
                  <c:v>142</c:v>
                </c:pt>
                <c:pt idx="1">
                  <c:v>176</c:v>
                </c:pt>
              </c:numCache>
            </c:numRef>
          </c:val>
          <c:extLst>
            <c:ext xmlns:c16="http://schemas.microsoft.com/office/drawing/2014/chart" uri="{C3380CC4-5D6E-409C-BE32-E72D297353CC}">
              <c16:uniqueId val="{00000004-42B0-4E39-A2E2-833668F72A92}"/>
            </c:ext>
          </c:extLst>
        </c:ser>
        <c:dLbls>
          <c:showLegendKey val="0"/>
          <c:showVal val="0"/>
          <c:showCatName val="0"/>
          <c:showSerName val="0"/>
          <c:showPercent val="0"/>
          <c:showBubbleSize val="0"/>
        </c:dLbls>
        <c:gapWidth val="219"/>
        <c:overlap val="-27"/>
        <c:axId val="777520312"/>
        <c:axId val="777527760"/>
      </c:barChart>
      <c:catAx>
        <c:axId val="777520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rgbClr val="767171"/>
                </a:solidFill>
                <a:latin typeface="Times New Roman" panose="02020603050405020304" pitchFamily="18" charset="0"/>
                <a:ea typeface="+mn-ea"/>
                <a:cs typeface="Times New Roman" panose="02020603050405020304" pitchFamily="18" charset="0"/>
              </a:defRPr>
            </a:pPr>
            <a:endParaRPr lang="en-US"/>
          </a:p>
        </c:txPr>
        <c:crossAx val="777527760"/>
        <c:crosses val="autoZero"/>
        <c:auto val="1"/>
        <c:lblAlgn val="ctr"/>
        <c:lblOffset val="100"/>
        <c:noMultiLvlLbl val="0"/>
      </c:catAx>
      <c:valAx>
        <c:axId val="777527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767171"/>
                </a:solidFill>
                <a:latin typeface="Times New Roman" panose="02020603050405020304" pitchFamily="18" charset="0"/>
                <a:ea typeface="+mn-ea"/>
                <a:cs typeface="Times New Roman" panose="02020603050405020304" pitchFamily="18" charset="0"/>
              </a:defRPr>
            </a:pPr>
            <a:endParaRPr lang="en-US"/>
          </a:p>
        </c:txPr>
        <c:crossAx val="777520312"/>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767171"/>
      </a:solidFill>
      <a:round/>
    </a:ln>
    <a:effectLst/>
  </c:spPr>
  <c:txPr>
    <a:bodyPr/>
    <a:lstStyle/>
    <a:p>
      <a:pPr>
        <a:defRPr sz="1200">
          <a:solidFill>
            <a:srgbClr val="767171"/>
          </a:solidFill>
          <a:latin typeface="Times New Roman" panose="02020603050405020304" pitchFamily="18" charset="0"/>
          <a:cs typeface="Times New Roman" panose="02020603050405020304" pitchFamily="18" charset="0"/>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[Base de datos ENCUESTA_NACIONAL_DE_SATISFACCIÓN_DE_LA_CALIDAD_DE_LOS_SERVICIOS_PUBLICOS_EN_LA_ADMINISTRADORA_SUBSIDIOS_SOCIALES_2022.xlsx]Hoja2!Tabla dinámica2</c:name>
    <c:fmtId val="-1"/>
  </c:pivotSource>
  <c:chart>
    <c:autoTitleDeleted val="1"/>
    <c:pivotFmts>
      <c:pivotFmt>
        <c:idx val="0"/>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Hoja2!$B$3</c:f>
              <c:strCache>
                <c:ptCount val="1"/>
                <c:pt idx="0">
                  <c:v>Total</c:v>
                </c:pt>
              </c:strCache>
            </c:strRef>
          </c:tx>
          <c:spPr>
            <a:solidFill>
              <a:schemeClr val="accent1"/>
            </a:solidFill>
            <a:ln>
              <a:noFill/>
            </a:ln>
            <a:effectLst/>
            <a:sp3d/>
          </c:spPr>
          <c:invertIfNegative val="0"/>
          <c:dPt>
            <c:idx val="0"/>
            <c:invertIfNegative val="0"/>
            <c:bubble3D val="0"/>
            <c:spPr>
              <a:solidFill>
                <a:srgbClr val="FFDE59"/>
              </a:solidFill>
              <a:ln>
                <a:noFill/>
              </a:ln>
              <a:effectLst/>
              <a:sp3d/>
            </c:spPr>
            <c:extLst>
              <c:ext xmlns:c16="http://schemas.microsoft.com/office/drawing/2014/chart" uri="{C3380CC4-5D6E-409C-BE32-E72D297353CC}">
                <c16:uniqueId val="{00000001-E118-499E-9C67-E9B5519DF007}"/>
              </c:ext>
            </c:extLst>
          </c:dPt>
          <c:dPt>
            <c:idx val="1"/>
            <c:invertIfNegative val="0"/>
            <c:bubble3D val="0"/>
            <c:spPr>
              <a:solidFill>
                <a:srgbClr val="00ADDD"/>
              </a:solidFill>
              <a:ln>
                <a:noFill/>
              </a:ln>
              <a:effectLst/>
              <a:sp3d/>
            </c:spPr>
            <c:extLst>
              <c:ext xmlns:c16="http://schemas.microsoft.com/office/drawing/2014/chart" uri="{C3380CC4-5D6E-409C-BE32-E72D297353CC}">
                <c16:uniqueId val="{00000003-E118-499E-9C67-E9B5519DF007}"/>
              </c:ext>
            </c:extLst>
          </c:dPt>
          <c:dPt>
            <c:idx val="2"/>
            <c:invertIfNegative val="0"/>
            <c:bubble3D val="0"/>
            <c:spPr>
              <a:solidFill>
                <a:srgbClr val="011C50"/>
              </a:solidFill>
              <a:ln>
                <a:noFill/>
              </a:ln>
              <a:effectLst/>
              <a:sp3d/>
            </c:spPr>
            <c:extLst>
              <c:ext xmlns:c16="http://schemas.microsoft.com/office/drawing/2014/chart" uri="{C3380CC4-5D6E-409C-BE32-E72D297353CC}">
                <c16:uniqueId val="{00000005-E118-499E-9C67-E9B5519DF007}"/>
              </c:ext>
            </c:extLst>
          </c:dPt>
          <c:dPt>
            <c:idx val="3"/>
            <c:invertIfNegative val="0"/>
            <c:bubble3D val="0"/>
            <c:spPr>
              <a:solidFill>
                <a:srgbClr val="EE2A24"/>
              </a:solidFill>
              <a:ln>
                <a:noFill/>
              </a:ln>
              <a:effectLst/>
              <a:sp3d/>
            </c:spPr>
            <c:extLst>
              <c:ext xmlns:c16="http://schemas.microsoft.com/office/drawing/2014/chart" uri="{C3380CC4-5D6E-409C-BE32-E72D297353CC}">
                <c16:uniqueId val="{00000007-E118-499E-9C67-E9B5519DF007}"/>
              </c:ext>
            </c:extLst>
          </c:dPt>
          <c:dPt>
            <c:idx val="4"/>
            <c:invertIfNegative val="0"/>
            <c:bubble3D val="0"/>
            <c:spPr>
              <a:solidFill>
                <a:srgbClr val="73D3DD"/>
              </a:solidFill>
              <a:ln>
                <a:noFill/>
              </a:ln>
              <a:effectLst/>
              <a:sp3d/>
            </c:spPr>
            <c:extLst>
              <c:ext xmlns:c16="http://schemas.microsoft.com/office/drawing/2014/chart" uri="{C3380CC4-5D6E-409C-BE32-E72D297353CC}">
                <c16:uniqueId val="{00000009-E118-499E-9C67-E9B5519DF007}"/>
              </c:ext>
            </c:extLst>
          </c:dPt>
          <c:dPt>
            <c:idx val="5"/>
            <c:invertIfNegative val="0"/>
            <c:bubble3D val="0"/>
            <c:spPr>
              <a:solidFill>
                <a:srgbClr val="767171"/>
              </a:solidFill>
              <a:ln>
                <a:noFill/>
              </a:ln>
              <a:effectLst/>
              <a:sp3d/>
            </c:spPr>
            <c:extLst>
              <c:ext xmlns:c16="http://schemas.microsoft.com/office/drawing/2014/chart" uri="{C3380CC4-5D6E-409C-BE32-E72D297353CC}">
                <c16:uniqueId val="{0000000A-E118-499E-9C67-E9B5519DF007}"/>
              </c:ext>
            </c:extLst>
          </c:dPt>
          <c:dLbls>
            <c:dLbl>
              <c:idx val="0"/>
              <c:layout>
                <c:manualLayout>
                  <c:x val="1.2910400801867806E-3"/>
                  <c:y val="6.44667432822607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118-499E-9C67-E9B5519DF007}"/>
                </c:ext>
              </c:extLst>
            </c:dLbl>
            <c:dLbl>
              <c:idx val="1"/>
              <c:layout>
                <c:manualLayout>
                  <c:x val="1.2910400801868043E-3"/>
                  <c:y val="6.70454130135512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118-499E-9C67-E9B5519DF007}"/>
                </c:ext>
              </c:extLst>
            </c:dLbl>
            <c:dLbl>
              <c:idx val="2"/>
              <c:layout>
                <c:manualLayout>
                  <c:x val="5.1641603207471702E-3"/>
                  <c:y val="5.67307340883893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118-499E-9C67-E9B5519DF007}"/>
                </c:ext>
              </c:extLst>
            </c:dLbl>
            <c:dLbl>
              <c:idx val="3"/>
              <c:layout>
                <c:manualLayout>
                  <c:x val="1.2910400801868043E-3"/>
                  <c:y val="5.67307340883894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118-499E-9C67-E9B5519DF007}"/>
                </c:ext>
              </c:extLst>
            </c:dLbl>
            <c:dLbl>
              <c:idx val="4"/>
              <c:layout>
                <c:manualLayout>
                  <c:x val="5.1641603207472171E-3"/>
                  <c:y val="-7.73600919387129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118-499E-9C67-E9B5519DF007}"/>
                </c:ext>
              </c:extLst>
            </c:dLbl>
            <c:dLbl>
              <c:idx val="5"/>
              <c:layout>
                <c:manualLayout>
                  <c:x val="5.1641603207471225E-3"/>
                  <c:y val="-2.32080275816138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118-499E-9C67-E9B5519DF007}"/>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76717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Hoja2!$A$4:$A$10</c:f>
              <c:strCache>
                <c:ptCount val="6"/>
                <c:pt idx="0">
                  <c:v>2. Solicitud de reemplazo </c:v>
                </c:pt>
                <c:pt idx="1">
                  <c:v>1. Reclamaciones </c:v>
                </c:pt>
                <c:pt idx="2">
                  <c:v>4. Solicitud tarjeta Superate</c:v>
                </c:pt>
                <c:pt idx="3">
                  <c:v>Otros</c:v>
                </c:pt>
                <c:pt idx="4">
                  <c:v>5. Reportar robo</c:v>
                </c:pt>
                <c:pt idx="5">
                  <c:v>3. Solicitud de comercios</c:v>
                </c:pt>
              </c:strCache>
            </c:strRef>
          </c:cat>
          <c:val>
            <c:numRef>
              <c:f>Hoja2!$B$4:$B$10</c:f>
              <c:numCache>
                <c:formatCode>0.00%</c:formatCode>
                <c:ptCount val="6"/>
                <c:pt idx="0">
                  <c:v>0.37555645487656819</c:v>
                </c:pt>
                <c:pt idx="1">
                  <c:v>0.34399028733306353</c:v>
                </c:pt>
                <c:pt idx="2">
                  <c:v>0.14892755969243221</c:v>
                </c:pt>
                <c:pt idx="3">
                  <c:v>0.10360178065560502</c:v>
                </c:pt>
                <c:pt idx="4">
                  <c:v>2.387697288547147E-2</c:v>
                </c:pt>
                <c:pt idx="5">
                  <c:v>4.0469445568595708E-3</c:v>
                </c:pt>
              </c:numCache>
            </c:numRef>
          </c:val>
          <c:extLst>
            <c:ext xmlns:c16="http://schemas.microsoft.com/office/drawing/2014/chart" uri="{C3380CC4-5D6E-409C-BE32-E72D297353CC}">
              <c16:uniqueId val="{0000000B-E118-499E-9C67-E9B5519DF007}"/>
            </c:ext>
          </c:extLst>
        </c:ser>
        <c:dLbls>
          <c:showLegendKey val="0"/>
          <c:showVal val="1"/>
          <c:showCatName val="0"/>
          <c:showSerName val="0"/>
          <c:showPercent val="0"/>
          <c:showBubbleSize val="0"/>
        </c:dLbls>
        <c:gapWidth val="219"/>
        <c:shape val="box"/>
        <c:axId val="777519920"/>
        <c:axId val="777517176"/>
        <c:axId val="0"/>
      </c:bar3DChart>
      <c:catAx>
        <c:axId val="77751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rgbClr val="767171"/>
                </a:solidFill>
                <a:latin typeface="Times New Roman" panose="02020603050405020304" pitchFamily="18" charset="0"/>
                <a:ea typeface="+mn-ea"/>
                <a:cs typeface="Times New Roman" panose="02020603050405020304" pitchFamily="18" charset="0"/>
              </a:defRPr>
            </a:pPr>
            <a:endParaRPr lang="en-US"/>
          </a:p>
        </c:txPr>
        <c:crossAx val="777517176"/>
        <c:crosses val="autoZero"/>
        <c:auto val="1"/>
        <c:lblAlgn val="ctr"/>
        <c:lblOffset val="100"/>
        <c:noMultiLvlLbl val="0"/>
      </c:catAx>
      <c:valAx>
        <c:axId val="777517176"/>
        <c:scaling>
          <c:orientation val="minMax"/>
        </c:scaling>
        <c:delete val="1"/>
        <c:axPos val="l"/>
        <c:numFmt formatCode="0.00%" sourceLinked="1"/>
        <c:majorTickMark val="out"/>
        <c:minorTickMark val="none"/>
        <c:tickLblPos val="nextTo"/>
        <c:crossAx val="777519920"/>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767171"/>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2543155998706225"/>
          <c:y val="2.197627254730955E-2"/>
          <c:w val="0.67456841479720697"/>
          <c:h val="0.94628022266213219"/>
        </c:manualLayout>
      </c:layout>
      <c:bar3DChart>
        <c:barDir val="bar"/>
        <c:grouping val="clustered"/>
        <c:varyColors val="0"/>
        <c:ser>
          <c:idx val="0"/>
          <c:order val="0"/>
          <c:spPr>
            <a:solidFill>
              <a:schemeClr val="accent1"/>
            </a:solidFill>
            <a:ln>
              <a:noFill/>
            </a:ln>
            <a:effectLst/>
            <a:sp3d/>
          </c:spPr>
          <c:invertIfNegative val="0"/>
          <c:dPt>
            <c:idx val="0"/>
            <c:invertIfNegative val="0"/>
            <c:bubble3D val="0"/>
            <c:spPr>
              <a:solidFill>
                <a:srgbClr val="73D3DD"/>
              </a:solidFill>
              <a:ln>
                <a:noFill/>
              </a:ln>
              <a:effectLst/>
              <a:sp3d/>
            </c:spPr>
            <c:extLst>
              <c:ext xmlns:c16="http://schemas.microsoft.com/office/drawing/2014/chart" uri="{C3380CC4-5D6E-409C-BE32-E72D297353CC}">
                <c16:uniqueId val="{00000001-EF03-4204-B379-59398ECBC04C}"/>
              </c:ext>
            </c:extLst>
          </c:dPt>
          <c:dPt>
            <c:idx val="1"/>
            <c:invertIfNegative val="0"/>
            <c:bubble3D val="0"/>
            <c:spPr>
              <a:solidFill>
                <a:srgbClr val="EE2A24"/>
              </a:solidFill>
              <a:ln>
                <a:noFill/>
              </a:ln>
              <a:effectLst/>
              <a:sp3d/>
            </c:spPr>
            <c:extLst>
              <c:ext xmlns:c16="http://schemas.microsoft.com/office/drawing/2014/chart" uri="{C3380CC4-5D6E-409C-BE32-E72D297353CC}">
                <c16:uniqueId val="{00000003-EF03-4204-B379-59398ECBC04C}"/>
              </c:ext>
            </c:extLst>
          </c:dPt>
          <c:dPt>
            <c:idx val="2"/>
            <c:invertIfNegative val="0"/>
            <c:bubble3D val="0"/>
            <c:spPr>
              <a:solidFill>
                <a:srgbClr val="011C50"/>
              </a:solidFill>
              <a:ln>
                <a:noFill/>
              </a:ln>
              <a:effectLst/>
              <a:sp3d/>
            </c:spPr>
            <c:extLst>
              <c:ext xmlns:c16="http://schemas.microsoft.com/office/drawing/2014/chart" uri="{C3380CC4-5D6E-409C-BE32-E72D297353CC}">
                <c16:uniqueId val="{00000005-EF03-4204-B379-59398ECBC04C}"/>
              </c:ext>
            </c:extLst>
          </c:dPt>
          <c:dPt>
            <c:idx val="3"/>
            <c:invertIfNegative val="0"/>
            <c:bubble3D val="0"/>
            <c:spPr>
              <a:solidFill>
                <a:srgbClr val="00ADDD"/>
              </a:solidFill>
              <a:ln>
                <a:noFill/>
              </a:ln>
              <a:effectLst/>
              <a:sp3d/>
            </c:spPr>
            <c:extLst>
              <c:ext xmlns:c16="http://schemas.microsoft.com/office/drawing/2014/chart" uri="{C3380CC4-5D6E-409C-BE32-E72D297353CC}">
                <c16:uniqueId val="{00000007-EF03-4204-B379-59398ECBC04C}"/>
              </c:ext>
            </c:extLst>
          </c:dPt>
          <c:dPt>
            <c:idx val="4"/>
            <c:invertIfNegative val="0"/>
            <c:bubble3D val="0"/>
            <c:spPr>
              <a:solidFill>
                <a:srgbClr val="FFDE59"/>
              </a:solidFill>
              <a:ln>
                <a:noFill/>
              </a:ln>
              <a:effectLst/>
              <a:sp3d/>
            </c:spPr>
            <c:extLst>
              <c:ext xmlns:c16="http://schemas.microsoft.com/office/drawing/2014/chart" uri="{C3380CC4-5D6E-409C-BE32-E72D297353CC}">
                <c16:uniqueId val="{00000009-EF03-4204-B379-59398ECBC04C}"/>
              </c:ext>
            </c:extLst>
          </c:dPt>
          <c:dLbls>
            <c:dLbl>
              <c:idx val="0"/>
              <c:layout>
                <c:manualLayout>
                  <c:x val="-5.17347072147279E-2"/>
                  <c:y val="3.17435047905582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F03-4204-B379-59398ECBC04C}"/>
                </c:ext>
              </c:extLst>
            </c:dLbl>
            <c:dLbl>
              <c:idx val="1"/>
              <c:layout>
                <c:manualLayout>
                  <c:x val="-5.17347072147279E-2"/>
                  <c:y val="9.76723224324868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F03-4204-B379-59398ECBC04C}"/>
                </c:ext>
              </c:extLst>
            </c:dLbl>
            <c:dLbl>
              <c:idx val="2"/>
              <c:layout>
                <c:manualLayout>
                  <c:x val="-4.7300303739179796E-2"/>
                  <c:y val="2.441808060812082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F03-4204-B379-59398ECBC04C}"/>
                </c:ext>
              </c:extLst>
            </c:dLbl>
            <c:dLbl>
              <c:idx val="3"/>
              <c:layout>
                <c:manualLayout>
                  <c:x val="-4.7300303739179796E-2"/>
                  <c:y val="1.95344644864973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F03-4204-B379-59398ECBC04C}"/>
                </c:ext>
              </c:extLst>
            </c:dLbl>
            <c:dLbl>
              <c:idx val="4"/>
              <c:layout>
                <c:manualLayout>
                  <c:x val="-4.8778438231029272E-2"/>
                  <c:y val="7.32542418243651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F03-4204-B379-59398ECBC04C}"/>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76717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'[Base de datos ENCUESTA_NACIONAL_DE_SATISFACCIÓN_DE_LA_CALIDAD_DE_LOS_SERVICIOS_PUBLICOS_EN_LA_ADMINISTRADORA_SUBSIDIOS_SOCIALES_2022.xlsx]Hoja3'!$B$58:$B$62</c:f>
              <c:strCache>
                <c:ptCount val="5"/>
                <c:pt idx="0">
                  <c:v>ELEMENTOS TANGIBLES </c:v>
                </c:pt>
                <c:pt idx="1">
                  <c:v>CALIDAD EN LOS SERVICIOS</c:v>
                </c:pt>
                <c:pt idx="2">
                  <c:v>CAPACIDAD DE RESPUESTA</c:v>
                </c:pt>
                <c:pt idx="3">
                  <c:v>PROFESIONALIDAD/CONFIANZA </c:v>
                </c:pt>
                <c:pt idx="4">
                  <c:v>EMPATIA/ACCESIBILIDAD </c:v>
                </c:pt>
              </c:strCache>
            </c:strRef>
          </c:cat>
          <c:val>
            <c:numRef>
              <c:f>'[Base de datos ENCUESTA_NACIONAL_DE_SATISFACCIÓN_DE_LA_CALIDAD_DE_LOS_SERVICIOS_PUBLICOS_EN_LA_ADMINISTRADORA_SUBSIDIOS_SOCIALES_2022.xlsx]Hoja3'!$C$58:$C$62</c:f>
              <c:numCache>
                <c:formatCode>0%</c:formatCode>
                <c:ptCount val="5"/>
                <c:pt idx="0">
                  <c:v>0.96398666666666666</c:v>
                </c:pt>
                <c:pt idx="1">
                  <c:v>0.92976666666666663</c:v>
                </c:pt>
                <c:pt idx="2">
                  <c:v>0.93054999999999999</c:v>
                </c:pt>
                <c:pt idx="3">
                  <c:v>0.9942333333333333</c:v>
                </c:pt>
                <c:pt idx="4">
                  <c:v>0.98671666666666669</c:v>
                </c:pt>
              </c:numCache>
            </c:numRef>
          </c:val>
          <c:extLst>
            <c:ext xmlns:c16="http://schemas.microsoft.com/office/drawing/2014/chart" uri="{C3380CC4-5D6E-409C-BE32-E72D297353CC}">
              <c16:uniqueId val="{0000000A-EF03-4204-B379-59398ECBC04C}"/>
            </c:ext>
          </c:extLst>
        </c:ser>
        <c:dLbls>
          <c:showLegendKey val="0"/>
          <c:showVal val="1"/>
          <c:showCatName val="0"/>
          <c:showSerName val="0"/>
          <c:showPercent val="0"/>
          <c:showBubbleSize val="0"/>
        </c:dLbls>
        <c:gapWidth val="182"/>
        <c:shape val="box"/>
        <c:axId val="777522272"/>
        <c:axId val="777523840"/>
        <c:axId val="0"/>
      </c:bar3DChart>
      <c:catAx>
        <c:axId val="777522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rgbClr val="767171"/>
                </a:solidFill>
                <a:latin typeface="Times New Roman" panose="02020603050405020304" pitchFamily="18" charset="0"/>
                <a:ea typeface="+mn-ea"/>
                <a:cs typeface="Times New Roman" panose="02020603050405020304" pitchFamily="18" charset="0"/>
              </a:defRPr>
            </a:pPr>
            <a:endParaRPr lang="en-US"/>
          </a:p>
        </c:txPr>
        <c:crossAx val="777523840"/>
        <c:crosses val="autoZero"/>
        <c:auto val="1"/>
        <c:lblAlgn val="ctr"/>
        <c:lblOffset val="100"/>
        <c:noMultiLvlLbl val="0"/>
      </c:catAx>
      <c:valAx>
        <c:axId val="777523840"/>
        <c:scaling>
          <c:orientation val="minMax"/>
        </c:scaling>
        <c:delete val="1"/>
        <c:axPos val="b"/>
        <c:numFmt formatCode="0%" sourceLinked="1"/>
        <c:majorTickMark val="none"/>
        <c:minorTickMark val="none"/>
        <c:tickLblPos val="nextTo"/>
        <c:crossAx val="777522272"/>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767171"/>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60"/>
      <c:rotY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4.7311827956989246E-2"/>
          <c:w val="0.93888888888888888"/>
          <c:h val="0.90537634408602152"/>
        </c:manualLayout>
      </c:layout>
      <c:pie3DChart>
        <c:varyColors val="1"/>
        <c:ser>
          <c:idx val="0"/>
          <c:order val="0"/>
          <c:tx>
            <c:strRef>
              <c:f>'[Gráfico en Microsoft Word]ras'!$C$2</c:f>
              <c:strCache>
                <c:ptCount val="1"/>
                <c:pt idx="0">
                  <c:v>CANTIDAD ACTIVO</c:v>
                </c:pt>
              </c:strCache>
            </c:strRef>
          </c:tx>
          <c:dPt>
            <c:idx val="0"/>
            <c:bubble3D val="0"/>
            <c:spPr>
              <a:solidFill>
                <a:srgbClr val="EE2A24"/>
              </a:solidFill>
              <a:ln w="19050">
                <a:solidFill>
                  <a:schemeClr val="lt1"/>
                </a:solidFill>
              </a:ln>
              <a:effectLst/>
              <a:sp3d contourW="19050">
                <a:contourClr>
                  <a:schemeClr val="lt1"/>
                </a:contourClr>
              </a:sp3d>
            </c:spPr>
            <c:extLst>
              <c:ext xmlns:c16="http://schemas.microsoft.com/office/drawing/2014/chart" uri="{C3380CC4-5D6E-409C-BE32-E72D297353CC}">
                <c16:uniqueId val="{00000001-E595-44B9-9DFD-8C04C2EA71A2}"/>
              </c:ext>
            </c:extLst>
          </c:dPt>
          <c:dPt>
            <c:idx val="1"/>
            <c:bubble3D val="0"/>
            <c:spPr>
              <a:solidFill>
                <a:schemeClr val="accent2"/>
              </a:solidFill>
              <a:ln w="19050">
                <a:solidFill>
                  <a:schemeClr val="lt1"/>
                </a:solidFill>
              </a:ln>
              <a:effectLst/>
              <a:sp3d contourW="19050">
                <a:contourClr>
                  <a:schemeClr val="lt1"/>
                </a:contourClr>
              </a:sp3d>
            </c:spPr>
            <c:extLst>
              <c:ext xmlns:c16="http://schemas.microsoft.com/office/drawing/2014/chart" uri="{C3380CC4-5D6E-409C-BE32-E72D297353CC}">
                <c16:uniqueId val="{00000003-E595-44B9-9DFD-8C04C2EA71A2}"/>
              </c:ext>
            </c:extLst>
          </c:dPt>
          <c:dPt>
            <c:idx val="2"/>
            <c:bubble3D val="0"/>
            <c:spPr>
              <a:solidFill>
                <a:srgbClr val="00ADDD"/>
              </a:solidFill>
              <a:ln w="19050">
                <a:solidFill>
                  <a:schemeClr val="lt1"/>
                </a:solidFill>
              </a:ln>
              <a:effectLst/>
              <a:sp3d contourW="19050">
                <a:contourClr>
                  <a:schemeClr val="lt1"/>
                </a:contourClr>
              </a:sp3d>
            </c:spPr>
            <c:extLst>
              <c:ext xmlns:c16="http://schemas.microsoft.com/office/drawing/2014/chart" uri="{C3380CC4-5D6E-409C-BE32-E72D297353CC}">
                <c16:uniqueId val="{00000005-E595-44B9-9DFD-8C04C2EA71A2}"/>
              </c:ext>
            </c:extLst>
          </c:dPt>
          <c:dPt>
            <c:idx val="3"/>
            <c:bubble3D val="0"/>
            <c:spPr>
              <a:solidFill>
                <a:srgbClr val="011C50"/>
              </a:solidFill>
              <a:ln w="19050">
                <a:solidFill>
                  <a:schemeClr val="lt1"/>
                </a:solidFill>
              </a:ln>
              <a:effectLst/>
              <a:sp3d contourW="19050">
                <a:contourClr>
                  <a:schemeClr val="lt1"/>
                </a:contourClr>
              </a:sp3d>
            </c:spPr>
            <c:extLst>
              <c:ext xmlns:c16="http://schemas.microsoft.com/office/drawing/2014/chart" uri="{C3380CC4-5D6E-409C-BE32-E72D297353CC}">
                <c16:uniqueId val="{00000007-E595-44B9-9DFD-8C04C2EA71A2}"/>
              </c:ext>
            </c:extLst>
          </c:dPt>
          <c:dPt>
            <c:idx val="4"/>
            <c:bubble3D val="0"/>
            <c:spPr>
              <a:solidFill>
                <a:schemeClr val="accent5"/>
              </a:solidFill>
              <a:ln w="19050">
                <a:solidFill>
                  <a:schemeClr val="lt1"/>
                </a:solidFill>
              </a:ln>
              <a:effectLst/>
              <a:sp3d contourW="19050">
                <a:contourClr>
                  <a:schemeClr val="lt1"/>
                </a:contourClr>
              </a:sp3d>
            </c:spPr>
            <c:extLst>
              <c:ext xmlns:c16="http://schemas.microsoft.com/office/drawing/2014/chart" uri="{C3380CC4-5D6E-409C-BE32-E72D297353CC}">
                <c16:uniqueId val="{00000009-D9AC-4630-896D-4E328E74361C}"/>
              </c:ext>
            </c:extLst>
          </c:dPt>
          <c:dPt>
            <c:idx val="5"/>
            <c:bubble3D val="0"/>
            <c:spPr>
              <a:solidFill>
                <a:srgbClr val="FFDE59"/>
              </a:solidFill>
              <a:ln w="19050">
                <a:solidFill>
                  <a:schemeClr val="lt1"/>
                </a:solidFill>
              </a:ln>
              <a:effectLst/>
              <a:sp3d contourW="19050">
                <a:contourClr>
                  <a:schemeClr val="lt1"/>
                </a:contourClr>
              </a:sp3d>
            </c:spPr>
            <c:extLst>
              <c:ext xmlns:c16="http://schemas.microsoft.com/office/drawing/2014/chart" uri="{C3380CC4-5D6E-409C-BE32-E72D297353CC}">
                <c16:uniqueId val="{0000000B-D9AC-4630-896D-4E328E74361C}"/>
              </c:ext>
            </c:extLst>
          </c:dPt>
          <c:dLbls>
            <c:dLbl>
              <c:idx val="0"/>
              <c:layout>
                <c:manualLayout>
                  <c:x val="-0.18110586176727908"/>
                  <c:y val="-0.18891440182880365"/>
                </c:manualLayout>
              </c:layout>
              <c:spPr>
                <a:noFill/>
                <a:ln>
                  <a:noFill/>
                </a:ln>
                <a:effectLst/>
              </c:spPr>
              <c:txPr>
                <a:bodyPr rot="0" spcFirstLastPara="1" vertOverflow="ellipsis" vert="horz" wrap="square" anchor="ctr" anchorCtr="1"/>
                <a:lstStyle/>
                <a:p>
                  <a:pPr>
                    <a:defRPr sz="12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21188888888888888"/>
                      <c:h val="0.15529049191431715"/>
                    </c:manualLayout>
                  </c15:layout>
                </c:ext>
                <c:ext xmlns:c16="http://schemas.microsoft.com/office/drawing/2014/chart" uri="{C3380CC4-5D6E-409C-BE32-E72D297353CC}">
                  <c16:uniqueId val="{00000001-E595-44B9-9DFD-8C04C2EA71A2}"/>
                </c:ext>
              </c:extLst>
            </c:dLbl>
            <c:dLbl>
              <c:idx val="1"/>
              <c:layout>
                <c:manualLayout>
                  <c:x val="2.5244531933508313E-2"/>
                  <c:y val="-4.2773685547372675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595-44B9-9DFD-8C04C2EA71A2}"/>
                </c:ext>
              </c:extLst>
            </c:dLbl>
            <c:dLbl>
              <c:idx val="2"/>
              <c:layout>
                <c:manualLayout>
                  <c:x val="0.23183070866141733"/>
                  <c:y val="5.5589535179070358E-2"/>
                </c:manualLayout>
              </c:layout>
              <c:spPr>
                <a:noFill/>
                <a:ln>
                  <a:noFill/>
                </a:ln>
                <a:effectLst/>
              </c:spPr>
              <c:txPr>
                <a:bodyPr rot="0" spcFirstLastPara="1" vertOverflow="ellipsis" vert="horz" wrap="square" anchor="ctr" anchorCtr="1"/>
                <a:lstStyle/>
                <a:p>
                  <a:pPr>
                    <a:defRPr sz="12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595-44B9-9DFD-8C04C2EA71A2}"/>
                </c:ext>
              </c:extLst>
            </c:dLbl>
            <c:dLbl>
              <c:idx val="3"/>
              <c:layout>
                <c:manualLayout>
                  <c:x val="-0.13761154855643054"/>
                  <c:y val="-5.984726102785539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2244444444444444"/>
                      <c:h val="0.10782795698924731"/>
                    </c:manualLayout>
                  </c15:layout>
                </c:ext>
                <c:ext xmlns:c16="http://schemas.microsoft.com/office/drawing/2014/chart" uri="{C3380CC4-5D6E-409C-BE32-E72D297353CC}">
                  <c16:uniqueId val="{00000007-E595-44B9-9DFD-8C04C2EA71A2}"/>
                </c:ext>
              </c:extLst>
            </c:dLbl>
            <c:dLbl>
              <c:idx val="4"/>
              <c:layout>
                <c:manualLayout>
                  <c:x val="5.8366141732283362E-2"/>
                  <c:y val="5.023215646431292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9AC-4630-896D-4E328E74361C}"/>
                </c:ext>
              </c:extLst>
            </c:dLbl>
            <c:dLbl>
              <c:idx val="5"/>
              <c:layout>
                <c:manualLayout>
                  <c:x val="-0.15829221347331585"/>
                  <c:y val="6.927677588688514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9AC-4630-896D-4E328E74361C}"/>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76717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'[Gráfico en Microsoft Word]ras'!$B$3:$B$8</c:f>
              <c:strCache>
                <c:ptCount val="6"/>
                <c:pt idx="0">
                  <c:v>ENVASADORAS DE GAS</c:v>
                </c:pt>
                <c:pt idx="1">
                  <c:v>FERRETERIAS</c:v>
                </c:pt>
                <c:pt idx="2">
                  <c:v>COMERCIOS ALIMENTATE</c:v>
                </c:pt>
                <c:pt idx="3">
                  <c:v>UNIVERSITARIOS</c:v>
                </c:pt>
                <c:pt idx="4">
                  <c:v>GASOLINERAS</c:v>
                </c:pt>
                <c:pt idx="5">
                  <c:v>ESTAFETAS BONOLUZ</c:v>
                </c:pt>
              </c:strCache>
            </c:strRef>
          </c:cat>
          <c:val>
            <c:numRef>
              <c:f>'[Gráfico en Microsoft Word]ras'!$C$3:$C$8</c:f>
              <c:numCache>
                <c:formatCode>General</c:formatCode>
                <c:ptCount val="6"/>
                <c:pt idx="0">
                  <c:v>917</c:v>
                </c:pt>
                <c:pt idx="1">
                  <c:v>4</c:v>
                </c:pt>
                <c:pt idx="2" formatCode="#,##0">
                  <c:v>4518</c:v>
                </c:pt>
                <c:pt idx="3">
                  <c:v>81</c:v>
                </c:pt>
                <c:pt idx="4">
                  <c:v>10</c:v>
                </c:pt>
                <c:pt idx="5">
                  <c:v>855</c:v>
                </c:pt>
              </c:numCache>
            </c:numRef>
          </c:val>
          <c:extLst>
            <c:ext xmlns:c16="http://schemas.microsoft.com/office/drawing/2014/chart" uri="{C3380CC4-5D6E-409C-BE32-E72D297353CC}">
              <c16:uniqueId val="{00000008-E595-44B9-9DFD-8C04C2EA71A2}"/>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rgbClr val="767171"/>
      </a:solidFill>
      <a:round/>
    </a:ln>
    <a:effectLst/>
  </c:spPr>
  <c:txPr>
    <a:bodyPr/>
    <a:lstStyle/>
    <a:p>
      <a:pPr>
        <a:defRPr sz="1200">
          <a:solidFill>
            <a:srgbClr val="767171"/>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2543155998706225"/>
          <c:y val="2.197627254730955E-2"/>
          <c:w val="0.67456841479720697"/>
          <c:h val="0.94628022266213219"/>
        </c:manualLayout>
      </c:layout>
      <c:bar3DChart>
        <c:barDir val="bar"/>
        <c:grouping val="clustered"/>
        <c:varyColors val="0"/>
        <c:ser>
          <c:idx val="0"/>
          <c:order val="0"/>
          <c:spPr>
            <a:solidFill>
              <a:schemeClr val="accent1"/>
            </a:solidFill>
            <a:ln>
              <a:noFill/>
            </a:ln>
            <a:effectLst/>
            <a:sp3d/>
          </c:spPr>
          <c:invertIfNegative val="0"/>
          <c:dPt>
            <c:idx val="0"/>
            <c:invertIfNegative val="0"/>
            <c:bubble3D val="0"/>
            <c:spPr>
              <a:solidFill>
                <a:srgbClr val="73D3DD"/>
              </a:solidFill>
              <a:ln>
                <a:noFill/>
              </a:ln>
              <a:effectLst/>
              <a:sp3d/>
            </c:spPr>
            <c:extLst>
              <c:ext xmlns:c16="http://schemas.microsoft.com/office/drawing/2014/chart" uri="{C3380CC4-5D6E-409C-BE32-E72D297353CC}">
                <c16:uniqueId val="{00000001-287C-4BE0-A1DB-810756A5FE52}"/>
              </c:ext>
            </c:extLst>
          </c:dPt>
          <c:dPt>
            <c:idx val="1"/>
            <c:invertIfNegative val="0"/>
            <c:bubble3D val="0"/>
            <c:spPr>
              <a:solidFill>
                <a:srgbClr val="EE2A24"/>
              </a:solidFill>
              <a:ln>
                <a:noFill/>
              </a:ln>
              <a:effectLst/>
              <a:sp3d/>
            </c:spPr>
            <c:extLst>
              <c:ext xmlns:c16="http://schemas.microsoft.com/office/drawing/2014/chart" uri="{C3380CC4-5D6E-409C-BE32-E72D297353CC}">
                <c16:uniqueId val="{00000003-287C-4BE0-A1DB-810756A5FE52}"/>
              </c:ext>
            </c:extLst>
          </c:dPt>
          <c:dPt>
            <c:idx val="2"/>
            <c:invertIfNegative val="0"/>
            <c:bubble3D val="0"/>
            <c:spPr>
              <a:solidFill>
                <a:srgbClr val="011C50"/>
              </a:solidFill>
              <a:ln>
                <a:noFill/>
              </a:ln>
              <a:effectLst/>
              <a:sp3d/>
            </c:spPr>
            <c:extLst>
              <c:ext xmlns:c16="http://schemas.microsoft.com/office/drawing/2014/chart" uri="{C3380CC4-5D6E-409C-BE32-E72D297353CC}">
                <c16:uniqueId val="{00000005-287C-4BE0-A1DB-810756A5FE52}"/>
              </c:ext>
            </c:extLst>
          </c:dPt>
          <c:dPt>
            <c:idx val="3"/>
            <c:invertIfNegative val="0"/>
            <c:bubble3D val="0"/>
            <c:spPr>
              <a:solidFill>
                <a:srgbClr val="00ADDD"/>
              </a:solidFill>
              <a:ln>
                <a:noFill/>
              </a:ln>
              <a:effectLst/>
              <a:sp3d/>
            </c:spPr>
            <c:extLst>
              <c:ext xmlns:c16="http://schemas.microsoft.com/office/drawing/2014/chart" uri="{C3380CC4-5D6E-409C-BE32-E72D297353CC}">
                <c16:uniqueId val="{00000007-287C-4BE0-A1DB-810756A5FE52}"/>
              </c:ext>
            </c:extLst>
          </c:dPt>
          <c:dPt>
            <c:idx val="4"/>
            <c:invertIfNegative val="0"/>
            <c:bubble3D val="0"/>
            <c:spPr>
              <a:solidFill>
                <a:srgbClr val="FFDE59"/>
              </a:solidFill>
              <a:ln>
                <a:noFill/>
              </a:ln>
              <a:effectLst/>
              <a:sp3d/>
            </c:spPr>
            <c:extLst>
              <c:ext xmlns:c16="http://schemas.microsoft.com/office/drawing/2014/chart" uri="{C3380CC4-5D6E-409C-BE32-E72D297353CC}">
                <c16:uniqueId val="{00000009-287C-4BE0-A1DB-810756A5FE52}"/>
              </c:ext>
            </c:extLst>
          </c:dPt>
          <c:dLbls>
            <c:dLbl>
              <c:idx val="0"/>
              <c:layout>
                <c:manualLayout>
                  <c:x val="-5.17347072147279E-2"/>
                  <c:y val="3.17435047905582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87C-4BE0-A1DB-810756A5FE52}"/>
                </c:ext>
              </c:extLst>
            </c:dLbl>
            <c:dLbl>
              <c:idx val="1"/>
              <c:layout>
                <c:manualLayout>
                  <c:x val="-5.17347072147279E-2"/>
                  <c:y val="9.76723224324868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87C-4BE0-A1DB-810756A5FE52}"/>
                </c:ext>
              </c:extLst>
            </c:dLbl>
            <c:dLbl>
              <c:idx val="2"/>
              <c:layout>
                <c:manualLayout>
                  <c:x val="-4.7300303739179796E-2"/>
                  <c:y val="2.441808060812082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87C-4BE0-A1DB-810756A5FE52}"/>
                </c:ext>
              </c:extLst>
            </c:dLbl>
            <c:dLbl>
              <c:idx val="3"/>
              <c:layout>
                <c:manualLayout>
                  <c:x val="-4.7300303739179796E-2"/>
                  <c:y val="1.95344644864973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87C-4BE0-A1DB-810756A5FE52}"/>
                </c:ext>
              </c:extLst>
            </c:dLbl>
            <c:dLbl>
              <c:idx val="4"/>
              <c:layout>
                <c:manualLayout>
                  <c:x val="-4.8778438231029272E-2"/>
                  <c:y val="7.32542418243651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87C-4BE0-A1DB-810756A5FE52}"/>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76717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'[Base de datos ENCUESTA_NACIONAL_DE_SATISFACCIÓN_DE_LA_CALIDAD_DE_LOS_SERVICIOS_PUBLICOS_EN_LA_ADMINISTRADORA_SUBSIDIOS_SOCIALES_2022.xlsx]Hoja3'!$B$58:$B$62</c:f>
              <c:strCache>
                <c:ptCount val="5"/>
                <c:pt idx="0">
                  <c:v>ELEMENTOS TANGIBLES </c:v>
                </c:pt>
                <c:pt idx="1">
                  <c:v>CALIDAD EN LOS SERVICIOS</c:v>
                </c:pt>
                <c:pt idx="2">
                  <c:v>CAPACIDAD DE RESPUESTA</c:v>
                </c:pt>
                <c:pt idx="3">
                  <c:v>PROFESIONALIDAD/CONFIANZA </c:v>
                </c:pt>
                <c:pt idx="4">
                  <c:v>EMPATIA/ACCESIBILIDAD </c:v>
                </c:pt>
              </c:strCache>
            </c:strRef>
          </c:cat>
          <c:val>
            <c:numRef>
              <c:f>'[Base de datos ENCUESTA_NACIONAL_DE_SATISFACCIÓN_DE_LA_CALIDAD_DE_LOS_SERVICIOS_PUBLICOS_EN_LA_ADMINISTRADORA_SUBSIDIOS_SOCIALES_2022.xlsx]Hoja3'!$C$58:$C$62</c:f>
              <c:numCache>
                <c:formatCode>0%</c:formatCode>
                <c:ptCount val="5"/>
                <c:pt idx="0">
                  <c:v>0.96398666666666666</c:v>
                </c:pt>
                <c:pt idx="1">
                  <c:v>0.92976666666666663</c:v>
                </c:pt>
                <c:pt idx="2">
                  <c:v>0.93054999999999999</c:v>
                </c:pt>
                <c:pt idx="3">
                  <c:v>0.9942333333333333</c:v>
                </c:pt>
                <c:pt idx="4">
                  <c:v>0.98671666666666669</c:v>
                </c:pt>
              </c:numCache>
            </c:numRef>
          </c:val>
          <c:extLst>
            <c:ext xmlns:c16="http://schemas.microsoft.com/office/drawing/2014/chart" uri="{C3380CC4-5D6E-409C-BE32-E72D297353CC}">
              <c16:uniqueId val="{0000000A-287C-4BE0-A1DB-810756A5FE52}"/>
            </c:ext>
          </c:extLst>
        </c:ser>
        <c:dLbls>
          <c:showLegendKey val="0"/>
          <c:showVal val="1"/>
          <c:showCatName val="0"/>
          <c:showSerName val="0"/>
          <c:showPercent val="0"/>
          <c:showBubbleSize val="0"/>
        </c:dLbls>
        <c:gapWidth val="182"/>
        <c:shape val="box"/>
        <c:axId val="777525408"/>
        <c:axId val="777525016"/>
        <c:axId val="0"/>
      </c:bar3DChart>
      <c:catAx>
        <c:axId val="777525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rgbClr val="767171"/>
                </a:solidFill>
                <a:latin typeface="Times New Roman" panose="02020603050405020304" pitchFamily="18" charset="0"/>
                <a:ea typeface="+mn-ea"/>
                <a:cs typeface="Times New Roman" panose="02020603050405020304" pitchFamily="18" charset="0"/>
              </a:defRPr>
            </a:pPr>
            <a:endParaRPr lang="en-US"/>
          </a:p>
        </c:txPr>
        <c:crossAx val="777525016"/>
        <c:crosses val="autoZero"/>
        <c:auto val="1"/>
        <c:lblAlgn val="ctr"/>
        <c:lblOffset val="100"/>
        <c:noMultiLvlLbl val="0"/>
      </c:catAx>
      <c:valAx>
        <c:axId val="777525016"/>
        <c:scaling>
          <c:orientation val="minMax"/>
        </c:scaling>
        <c:delete val="1"/>
        <c:axPos val="b"/>
        <c:numFmt formatCode="0%" sourceLinked="1"/>
        <c:majorTickMark val="none"/>
        <c:minorTickMark val="none"/>
        <c:tickLblPos val="nextTo"/>
        <c:crossAx val="777525408"/>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767171"/>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D6FBF-5D0E-4C37-AD58-1CBAE4DD3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114</Pages>
  <Words>19270</Words>
  <Characters>109844</Characters>
  <Application>Microsoft Office Word</Application>
  <DocSecurity>0</DocSecurity>
  <Lines>915</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Cristopher Moscoso Florencio</dc:creator>
  <cp:keywords/>
  <dc:description/>
  <cp:lastModifiedBy>Marlene Bonifacio Collado</cp:lastModifiedBy>
  <cp:revision>2</cp:revision>
  <cp:lastPrinted>2022-12-14T23:59:00Z</cp:lastPrinted>
  <dcterms:created xsi:type="dcterms:W3CDTF">2023-03-10T16:46:00Z</dcterms:created>
  <dcterms:modified xsi:type="dcterms:W3CDTF">2023-03-10T16:46:00Z</dcterms:modified>
</cp:coreProperties>
</file>